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ouse-property-rules-addendum"/>
    <w:p>
      <w:pPr>
        <w:pStyle w:val="Heading1"/>
      </w:pPr>
      <w:r>
        <w:t xml:space="preserve">HOUSE &amp; PROPERTY RULES ADDENDUM</w:t>
      </w:r>
    </w:p>
    <w:p>
      <w:pPr>
        <w:pStyle w:val="FirstParagraph"/>
      </w:pPr>
      <w:r>
        <w:t xml:space="preserve">44724 Big Meadows Rd, Proctor, Montana 59929</w:t>
      </w:r>
    </w:p>
    <w:p>
      <w:pPr>
        <w:pStyle w:val="BodyText"/>
      </w:pPr>
      <w:r>
        <w:t xml:space="preserve">This House Rules / Property Rules Addendum is made part of the Residential Lease Agreement dated ____________, 2026, between Michael Kyle Chandler (</w:t>
      </w:r>
      <w:r>
        <w:t xml:space="preserve">“</w:t>
      </w:r>
      <w:r>
        <w:t xml:space="preserve">Landlord</w:t>
      </w:r>
      <w:r>
        <w:t xml:space="preserve">”</w:t>
      </w:r>
      <w:r>
        <w:t xml:space="preserve">) and Malcom Smith and Angie Smith (</w:t>
      </w:r>
      <w:r>
        <w:t xml:space="preserve">“</w:t>
      </w:r>
      <w:r>
        <w:t xml:space="preserve">Tenants</w:t>
      </w:r>
      <w:r>
        <w:t xml:space="preserve">”</w:t>
      </w:r>
      <w:r>
        <w:t xml:space="preserve">) for the Premises located at 44724 Big Meadows Rd, Proctor, Montana 59929.</w:t>
      </w:r>
    </w:p>
    <w:p>
      <w:pPr>
        <w:pStyle w:val="BodyText"/>
      </w:pPr>
      <w:r>
        <w:t xml:space="preserve">These rules are adopted pursuant to Landlord’s authority to adopt rules under</w:t>
      </w:r>
      <w:r>
        <w:t xml:space="preserve"> </w:t>
      </w:r>
      <w:hyperlink r:id="rId20">
        <w:r>
          <w:rPr>
            <w:rStyle w:val="Hyperlink"/>
          </w:rPr>
          <w:t xml:space="preserve">MCA § 70‑24‑311</w:t>
        </w:r>
      </w:hyperlink>
      <w:r>
        <w:t xml:space="preserve"> </w:t>
      </w:r>
      <w:r>
        <w:t xml:space="preserve">and are intended to promote safety, property protection, and peaceful enjoyment.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Quiet Enjoyment.</w:t>
      </w:r>
    </w:p>
    <w:p>
      <w:pPr>
        <w:numPr>
          <w:ilvl w:val="1"/>
          <w:numId w:val="1002"/>
        </w:numPr>
        <w:pStyle w:val="Compact"/>
      </w:pPr>
      <w:r>
        <w:t xml:space="preserve">Quiet hours are from</w:t>
      </w:r>
      <w:r>
        <w:t xml:space="preserve"> </w:t>
      </w:r>
      <w:r>
        <w:rPr>
          <w:bCs/>
          <w:b/>
        </w:rPr>
        <w:t xml:space="preserve">10:00 p.m. to 7:00 a.m.</w:t>
      </w:r>
      <w:r>
        <w:t xml:space="preserve"> </w:t>
      </w:r>
      <w:r>
        <w:t xml:space="preserve">daily. During these times, Tenants shall minimize noise that may disturb neighbors, including loud music, engines, or gatherings.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of Outbuildings.</w:t>
      </w:r>
    </w:p>
    <w:p>
      <w:pPr>
        <w:numPr>
          <w:ilvl w:val="1"/>
          <w:numId w:val="1003"/>
        </w:numPr>
        <w:pStyle w:val="Compact"/>
      </w:pPr>
      <w:r>
        <w:t xml:space="preserve">Any barn, shop, or other outbuildings on the property remain in Landlord’s exclusive possession and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included in the leased Premises. Tenants shall not enter, use, or store personal property in these structures without Landlord’s written consent.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Grounds and Yard.</w:t>
      </w:r>
    </w:p>
    <w:p>
      <w:pPr>
        <w:numPr>
          <w:ilvl w:val="1"/>
          <w:numId w:val="1004"/>
        </w:numPr>
        <w:pStyle w:val="Compact"/>
      </w:pPr>
      <w:r>
        <w:t xml:space="preserve">Tenants shall keep yard areas free of excessive clutter, trash, or debris.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Outdoor storage of loose materials (scrap, parts, junk items) is prohibited.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Fire pits or open burning are allowed only if permitted by local regulations and with Landlord’s prior consent.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Vehicles and Parking.</w:t>
      </w:r>
    </w:p>
    <w:p>
      <w:pPr>
        <w:numPr>
          <w:ilvl w:val="1"/>
          <w:numId w:val="1005"/>
        </w:numPr>
        <w:pStyle w:val="Compact"/>
      </w:pPr>
      <w:r>
        <w:t xml:space="preserve">Parking is allowed only in designated driveway/parking areas.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No parking on lawns, landscaped areas, or over the septic tank or drain field.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No RVs, boats, trailers, or derelict/inoperable vehicles shall be stored on the Premises without Landlord’s prior written consent.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Smoking and Vaping.</w:t>
      </w:r>
    </w:p>
    <w:p>
      <w:pPr>
        <w:numPr>
          <w:ilvl w:val="1"/>
          <w:numId w:val="1006"/>
        </w:numPr>
        <w:pStyle w:val="Compact"/>
      </w:pPr>
      <w:r>
        <w:t xml:space="preserve">Smoking and vaping are prohibited inside the dwelling.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If smoking is permitted outdoors, Tenants must use proper receptacles and prevent littering or fire hazards.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Firearms and Hazardous Materials.</w:t>
      </w:r>
    </w:p>
    <w:p>
      <w:pPr>
        <w:numPr>
          <w:ilvl w:val="1"/>
          <w:numId w:val="1007"/>
        </w:numPr>
        <w:pStyle w:val="Compact"/>
      </w:pPr>
      <w:r>
        <w:t xml:space="preserve">Lawful possession of firearms is permitted but must be stored safely and in compliance with all applicable laws.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Tenants shall not store explosives, large quantities of flammable liquids, or hazardous chemicals on the Premises.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Pets and Animals.</w:t>
      </w:r>
    </w:p>
    <w:p>
      <w:pPr>
        <w:numPr>
          <w:ilvl w:val="1"/>
          <w:numId w:val="1008"/>
        </w:numPr>
        <w:pStyle w:val="Compact"/>
      </w:pPr>
      <w:r>
        <w:t xml:space="preserve">No pets are allowed without a signed pet addendum.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Tenants shall not feed or attract wildlife (e.g., leaving food or garbage accessible to bears or other animals).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Rule Changes.</w:t>
      </w:r>
    </w:p>
    <w:p>
      <w:pPr>
        <w:numPr>
          <w:ilvl w:val="1"/>
          <w:numId w:val="1009"/>
        </w:numPr>
        <w:pStyle w:val="Compact"/>
      </w:pPr>
      <w:r>
        <w:t xml:space="preserve">Landlord may adopt reasonable changes to these rules by providing Tenants at least 30 days’ written notice, consistent with</w:t>
      </w:r>
      <w:r>
        <w:t xml:space="preserve"> </w:t>
      </w:r>
      <w:hyperlink r:id="rId20">
        <w:r>
          <w:rPr>
            <w:rStyle w:val="Hyperlink"/>
          </w:rPr>
          <w:t xml:space="preserve">MCA § 70‑24‑311</w:t>
        </w:r>
      </w:hyperlink>
      <w:r>
        <w:t xml:space="preserve">. Any rule change will apply prospectively and may not substantially modify Tenants’ rights or obligations under the Lease.</w:t>
      </w:r>
    </w:p>
    <w:p>
      <w:pPr>
        <w:pStyle w:val="FirstParagraph"/>
      </w:pPr>
      <w:r>
        <w:t xml:space="preserve">In the event of a conflict between this Addendum and the Lease, the Lease controls unless the Addendum is more restrictive in a manner allowed by Montana law.</w:t>
      </w:r>
    </w:p>
    <w:p>
      <w:pPr>
        <w:pStyle w:val="BodyText"/>
      </w:pPr>
      <w:r>
        <w:rPr>
          <w:bCs/>
          <w:b/>
        </w:rPr>
        <w:t xml:space="preserve">LANDLORD:</w:t>
      </w:r>
      <w:r>
        <w:br/>
      </w:r>
      <w:r>
        <w:t xml:space="preserve">________________________________________ Date: ________________</w:t>
      </w:r>
      <w:r>
        <w:br/>
      </w:r>
      <w:r>
        <w:t xml:space="preserve">Michael Kyle Chandler</w:t>
      </w:r>
    </w:p>
    <w:p>
      <w:pPr>
        <w:pStyle w:val="BodyText"/>
      </w:pPr>
      <w:r>
        <w:rPr>
          <w:bCs/>
          <w:b/>
        </w:rPr>
        <w:t xml:space="preserve">TENANTS:</w:t>
      </w:r>
      <w:r>
        <w:br/>
      </w:r>
      <w:r>
        <w:t xml:space="preserve">________________________________________ Date: ________________</w:t>
      </w:r>
      <w:r>
        <w:br/>
      </w:r>
      <w:r>
        <w:t xml:space="preserve">Malcom Smith</w:t>
      </w:r>
    </w:p>
    <w:p>
      <w:pPr>
        <w:pStyle w:val="BodyText"/>
      </w:pPr>
      <w:r>
        <w:t xml:space="preserve">________________________________________ Date: ________________</w:t>
      </w:r>
      <w:r>
        <w:br/>
      </w:r>
      <w:r>
        <w:t xml:space="preserve">Angie Smith</w:t>
      </w:r>
    </w:p>
    <w:p>
      <w:pPr>
        <w:pStyle w:val="BodyText"/>
      </w:pPr>
      <w:r>
        <w:t xml:space="preserve">Tenant Initials: ________ ________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rchive.legmt.gov/bills/mca/title_0700/chapter_0240/part_0030/section_0110/0700-0240-0030-011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chive.legmt.gov/bills/mca/title_0700/chapter_0240/part_0030/section_0110/0700-0240-0030-011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2025-12-30T06:18:09Z</dcterms:created>
  <dcterms:modified xsi:type="dcterms:W3CDTF">2025-12-30T06:18:09Z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