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6524" w:rsidR="009303D9" w:rsidP="008B6524" w:rsidRDefault="00743031" w14:paraId="27659D5A" w14:textId="53F0D701">
      <w:pPr>
        <w:pStyle w:val="papertitle"/>
        <w:spacing w:before="100" w:beforeAutospacing="1" w:after="100" w:afterAutospacing="1"/>
        <w:rPr>
          <w:kern w:val="48"/>
        </w:rPr>
        <w:sectPr w:rsidRPr="008B6524" w:rsidR="009303D9">
          <w:type w:val="continuous"/>
          <w:pgSz w:w="12240" w:h="15840" w:orient="portrait"/>
          <w:pgMar w:top="1440" w:right="1440" w:bottom="1440" w:left="1440" w:header="720" w:footer="720" w:gutter="0"/>
          <w:cols w:space="720"/>
        </w:sectPr>
      </w:pPr>
      <w:r>
        <w:t>GPU-Accelerated Reinforcement Learning and Graph-Based Network Encoding for M</w:t>
      </w:r>
      <w:r w:rsidR="002531C0">
        <w:t>AT</w:t>
      </w:r>
      <w:r>
        <w:t>Sim Large-Scale Charging Infrastructure Simulations</w:t>
      </w:r>
    </w:p>
    <w:p w:rsidRPr="009F775C" w:rsidR="003260B3" w:rsidP="009F775C" w:rsidRDefault="009F775C" w14:paraId="00523C06" w14:textId="0FB09DF4">
      <w:pPr>
        <w:pStyle w:val="Author"/>
        <w:spacing w:before="100" w:beforeAutospacing="1"/>
        <w:rPr>
          <w:rFonts w:eastAsiaTheme="minorEastAsia"/>
          <w:sz w:val="18"/>
          <w:szCs w:val="18"/>
          <w:lang w:eastAsia="ja-JP"/>
        </w:rPr>
      </w:pPr>
      <w:r w:rsidRPr="009F775C">
        <w:rPr>
          <w:rFonts w:eastAsiaTheme="minorEastAsia"/>
          <w:sz w:val="18"/>
          <w:szCs w:val="18"/>
          <w:lang w:eastAsia="ja-JP"/>
        </w:rPr>
        <w:t xml:space="preserve">Track </w:t>
      </w:r>
      <w:r w:rsidR="00207851">
        <w:rPr>
          <w:rFonts w:eastAsiaTheme="minorEastAsia"/>
          <w:sz w:val="18"/>
          <w:szCs w:val="18"/>
          <w:lang w:eastAsia="ja-JP"/>
        </w:rPr>
        <w:t>#</w:t>
      </w:r>
      <w:r w:rsidRPr="009F775C">
        <w:rPr>
          <w:rFonts w:eastAsiaTheme="minorEastAsia"/>
          <w:sz w:val="18"/>
          <w:szCs w:val="18"/>
          <w:lang w:eastAsia="ja-JP"/>
        </w:rPr>
        <w:t xml:space="preserve">* </w:t>
      </w:r>
    </w:p>
    <w:p w:rsidRPr="003260B3" w:rsidR="003260B3" w:rsidP="003260B3" w:rsidRDefault="003260B3" w14:paraId="6DD559BD" w14:textId="33AABF36">
      <w:pPr>
        <w:pStyle w:val="Abstract"/>
        <w:ind w:firstLine="0"/>
        <w:rPr>
          <w:rFonts w:eastAsiaTheme="minorEastAsia"/>
          <w:i/>
          <w:iCs/>
          <w:lang w:eastAsia="ja-JP"/>
        </w:rPr>
      </w:pPr>
      <w:r>
        <w:rPr>
          <w:i/>
        </w:rPr>
        <w:t>Abstract—</w:t>
      </w:r>
      <w:r>
        <w:t xml:space="preserve"> In “</w:t>
      </w:r>
      <w:r w:rsidR="00D24D39">
        <w:t xml:space="preserve">A Framework for Joint Wireless and Plug-In Charger Placement with Reinforcement Learning in </w:t>
      </w:r>
      <w:proofErr w:type="spellStart"/>
      <w:r w:rsidR="00D24D39">
        <w:t>MATSim</w:t>
      </w:r>
      <w:proofErr w:type="spellEnd"/>
      <w:r>
        <w:t>,”</w:t>
      </w:r>
      <w:r w:rsidR="00D24D39">
        <w:t xml:space="preserve"> </w:t>
      </w:r>
      <w:r>
        <w:t xml:space="preserve">reinforcement learning for EV charger placement utilizes an external reward server that serializes simulation outputs per-iteration, limiting throughput, reproducibility, and compute resource utilization. I present a modified CUDA-enabled pipeline that embeds </w:t>
      </w:r>
      <w:proofErr w:type="spellStart"/>
      <w:r>
        <w:t>M</w:t>
      </w:r>
      <w:r w:rsidR="002531C0">
        <w:t>AT</w:t>
      </w:r>
      <w:r>
        <w:t>Sim</w:t>
      </w:r>
      <w:proofErr w:type="spellEnd"/>
      <w:r>
        <w:t xml:space="preserve"> inside the Proximal Policy Optimization (PPO) training loop via </w:t>
      </w:r>
      <w:proofErr w:type="spellStart"/>
      <w:r>
        <w:t>JPype</w:t>
      </w:r>
      <w:proofErr w:type="spellEnd"/>
      <w:r>
        <w:t xml:space="preserve">, packages all dependencies in a shaded rlev-uber.jar, encodes the road network with a </w:t>
      </w:r>
      <w:proofErr w:type="spellStart"/>
      <w:r>
        <w:t>GraphGPS</w:t>
      </w:r>
      <w:proofErr w:type="spellEnd"/>
      <w:r>
        <w:t xml:space="preserve"> model into fixed-size GPU tensors, and instruments read-only </w:t>
      </w:r>
      <w:proofErr w:type="spellStart"/>
      <w:r>
        <w:t>TensorBoard</w:t>
      </w:r>
      <w:proofErr w:type="spellEnd"/>
      <w:r>
        <w:t xml:space="preserve"> diagnostics alongside reproducible run manifests. The new architecture removes socket overhead, lowers memory footprint, and makes large-scale experiments practical on consumer and professional-grade RTX GPU systems. This paper primarily documents the hardware accelerated system and its design principles, while “</w:t>
      </w:r>
      <w:r w:rsidR="00D24D39">
        <w:t xml:space="preserve">A Framework for Joint Wireless and Plug-In Charger Placement with Reinforcement Learning in </w:t>
      </w:r>
      <w:proofErr w:type="spellStart"/>
      <w:r w:rsidR="00D24D39">
        <w:t>MATSim</w:t>
      </w:r>
      <w:proofErr w:type="spellEnd"/>
      <w:r>
        <w:t>” focuses on charger-placement results and contains in-depth analysis of the legacy reward-server baseline</w:t>
      </w:r>
    </w:p>
    <w:p w:rsidRPr="009D1D79" w:rsidR="009303D9" w:rsidP="00207851" w:rsidRDefault="004D72B5" w14:paraId="410AAFA0" w14:textId="77777777">
      <w:pPr>
        <w:pStyle w:val="Keywords"/>
        <w:ind w:firstLine="0"/>
      </w:pPr>
      <w:r>
        <w:t xml:space="preserve">Keywords— Electric vehicles, GPU acceleration, </w:t>
      </w:r>
      <w:proofErr w:type="spellStart"/>
      <w:r>
        <w:t>MATSim</w:t>
      </w:r>
      <w:proofErr w:type="spellEnd"/>
      <w:r>
        <w:t>, Reinforcement learning</w:t>
      </w:r>
    </w:p>
    <w:p w:rsidR="002531C0" w:rsidP="1AD6631C" w:rsidRDefault="00000000" w14:paraId="2EE5E4B5" w14:textId="428284BC">
      <w:pPr>
        <w:pStyle w:val="Heading1"/>
        <w:spacing w:before="240" w:after="120" w:line="276" w:lineRule="auto"/>
        <w:rPr/>
      </w:pPr>
      <w:r w:rsidR="1AD6631C">
        <w:rPr/>
        <w:t>Introduction</w:t>
      </w:r>
    </w:p>
    <w:p w:rsidR="00A863DE" w:rsidP="266D3791" w:rsidRDefault="002531C0" w14:paraId="10963372" w14:textId="094E0625">
      <w:pPr>
        <w:pStyle w:val="bulletlist"/>
        <w:numPr>
          <w:ilvl w:val="0"/>
          <w:numId w:val="0"/>
        </w:numPr>
        <w:spacing w:line="276" w:lineRule="auto"/>
        <w:ind w:left="360"/>
        <w:rPr>
          <w:lang w:val="en-US"/>
        </w:rPr>
      </w:pPr>
      <w:r>
        <w:tab/>
      </w:r>
      <w:r w:rsidRPr="266D3791" w:rsidR="00000000">
        <w:rPr>
          <w:lang w:val="en-US"/>
        </w:rPr>
        <w:t xml:space="preserve">RL using </w:t>
      </w:r>
      <w:r w:rsidRPr="266D3791" w:rsidR="00000000">
        <w:rPr>
          <w:lang w:val="en-US"/>
        </w:rPr>
        <w:t>M</w:t>
      </w:r>
      <w:r w:rsidRPr="266D3791">
        <w:rPr>
          <w:lang w:val="en-US"/>
        </w:rPr>
        <w:t>AT</w:t>
      </w:r>
      <w:r w:rsidRPr="266D3791" w:rsidR="00000000">
        <w:rPr>
          <w:lang w:val="en-US"/>
        </w:rPr>
        <w:t>Sim</w:t>
      </w:r>
      <w:r w:rsidRPr="266D3791" w:rsidR="00000000">
        <w:rPr>
          <w:lang w:val="en-US"/>
        </w:rPr>
        <w:t xml:space="preserve"> coupled with PPO using a rewar</w:t>
      </w:r>
      <w:r w:rsidRPr="266D3791" w:rsidR="00000000">
        <w:rPr>
          <w:lang w:val="en-US"/>
        </w:rPr>
        <w:t xml:space="preserve">d-se</w:t>
      </w:r>
      <w:r w:rsidRPr="266D3791" w:rsidR="00000000">
        <w:rPr>
          <w:lang w:val="en-US"/>
        </w:rPr>
        <w:t xml:space="preserve">rver is slow, me</w:t>
      </w:r>
      <w:r w:rsidRPr="266D3791" w:rsidR="00000000">
        <w:rPr>
          <w:lang w:val="en-US"/>
        </w:rPr>
        <w:t xml:space="preserve">mory h</w:t>
      </w:r>
      <w:r w:rsidRPr="266D3791" w:rsidR="00000000">
        <w:rPr>
          <w:lang w:val="en-US"/>
        </w:rPr>
        <w:t xml:space="preserve">eavy, and requires hundreds of thousands of timesteps to </w:t>
      </w:r>
      <w:r w:rsidRPr="266D3791" w:rsidR="00000000">
        <w:rPr>
          <w:lang w:val="en-US"/>
        </w:rPr>
        <w:t xml:space="preserve">optimize</w:t>
      </w:r>
      <w:r w:rsidRPr="266D3791" w:rsidR="00000000">
        <w:rPr>
          <w:lang w:val="en-US"/>
        </w:rPr>
        <w:t xml:space="preserve"> policy. Each rollout must serialize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outputs, ship them to HTTP, and deserialize before PPO updates. This yields long iteration times and large transient files and </w:t>
      </w:r>
      <w:r w:rsidRPr="266D3791" w:rsidR="00000000">
        <w:rPr>
          <w:lang w:val="en-US"/>
        </w:rPr>
        <w:t xml:space="preserve">dataframes</w:t>
      </w:r>
      <w:r w:rsidRPr="266D3791" w:rsidR="00000000">
        <w:rPr>
          <w:lang w:val="en-US"/>
        </w:rPr>
        <w:t xml:space="preserve">. </w:t>
      </w:r>
    </w:p>
    <w:p w:rsidR="00A863DE" w:rsidP="4153E691" w:rsidRDefault="002531C0" w14:paraId="220A135E" w14:textId="7F1811A0">
      <w:pPr>
        <w:pStyle w:val="bulletlist"/>
        <w:numPr>
          <w:ilvl w:val="0"/>
          <w:numId w:val="0"/>
        </w:numPr>
        <w:spacing w:line="276" w:lineRule="auto"/>
        <w:ind w:left="360"/>
        <w:rPr>
          <w:lang w:val="en-US"/>
        </w:rPr>
      </w:pPr>
      <w:r>
        <w:tab/>
      </w:r>
      <w:r w:rsidRPr="266D3791" w:rsidR="00000000">
        <w:rPr>
          <w:lang w:val="en-US"/>
        </w:rPr>
        <w:t xml:space="preserve">To address this, we need an RL training loo</w:t>
      </w:r>
      <w:r w:rsidRPr="266D3791" w:rsidR="00000000">
        <w:rPr>
          <w:lang w:val="en-US"/>
        </w:rPr>
        <w:t xml:space="preserve">p that</w:t>
      </w:r>
      <w:r w:rsidRPr="266D3791" w:rsidR="00000000">
        <w:rPr>
          <w:lang w:val="en-US"/>
        </w:rPr>
        <w:t xml:space="preserve"> prioritizes limiting overhead and maximizes GPU usage by keeping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</w:t>
      </w:r>
      <w:r w:rsidRPr="266D3791" w:rsidR="00000000">
        <w:rPr>
          <w:lang w:val="en-US"/>
        </w:rPr>
        <w:t xml:space="preserve">in-pr</w:t>
      </w:r>
      <w:r w:rsidRPr="266D3791" w:rsidR="00000000">
        <w:rPr>
          <w:lang w:val="en-US"/>
        </w:rPr>
        <w:t xml:space="preserve">ocess, </w:t>
      </w:r>
    </w:p>
    <w:p w:rsidR="00A863DE" w:rsidP="4153E691" w:rsidRDefault="002531C0" w14:paraId="75200552" w14:textId="35464569">
      <w:pPr>
        <w:pStyle w:val="bulletlist"/>
        <w:numPr>
          <w:ilvl w:val="0"/>
          <w:numId w:val="0"/>
        </w:numPr>
        <w:spacing w:line="276" w:lineRule="auto"/>
        <w:ind w:left="360"/>
        <w:rPr>
          <w:lang w:val="en-US"/>
        </w:rPr>
      </w:pPr>
    </w:p>
    <w:p w:rsidR="00A863DE" w:rsidP="4153E691" w:rsidRDefault="002531C0" w14:paraId="212BE7EA" w14:textId="00B14742">
      <w:pPr>
        <w:pStyle w:val="bulletlist"/>
        <w:numPr>
          <w:ilvl w:val="0"/>
          <w:numId w:val="0"/>
        </w:numPr>
        <w:spacing w:line="276" w:lineRule="auto"/>
        <w:ind w:left="360" w:firstLine="0"/>
        <w:rPr>
          <w:lang w:val="en-US"/>
        </w:rPr>
      </w:pPr>
      <w:r w:rsidRPr="266D3791" w:rsidR="00000000">
        <w:rPr>
          <w:lang w:val="en-US"/>
        </w:rPr>
        <w:t xml:space="preserve">eliminating</w:t>
      </w:r>
      <w:r w:rsidRPr="266D3791" w:rsidR="00000000">
        <w:rPr>
          <w:lang w:val="en-US"/>
        </w:rPr>
        <w:t xml:space="preserve"> </w:t>
      </w:r>
      <w:r w:rsidRPr="266D3791" w:rsidR="00000000">
        <w:rPr>
          <w:lang w:val="en-US"/>
        </w:rPr>
        <w:t xml:space="preserve">serialization and</w:t>
      </w:r>
      <w:r w:rsidRPr="266D3791" w:rsidR="00000000">
        <w:rPr>
          <w:lang w:val="en-US"/>
        </w:rPr>
        <w:t xml:space="preserve"> implementing a graph structured state to the policy via </w:t>
      </w:r>
      <w:r w:rsidRPr="266D3791" w:rsidR="00000000">
        <w:rPr>
          <w:lang w:val="en-US"/>
        </w:rPr>
        <w:t>GraphGPS</w:t>
      </w:r>
      <w:r w:rsidRPr="266D3791" w:rsidR="00000000">
        <w:rPr>
          <w:lang w:val="en-US"/>
        </w:rPr>
        <w:t xml:space="preserve"> to capture more relationships in the data with less training timesteps. Additionally, we need a model capable of larger simulation areas with less resource usage and shorter runtimes.</w:t>
      </w:r>
    </w:p>
    <w:p w:rsidR="00A863DE" w:rsidP="1AD6631C" w:rsidRDefault="00571F71" w14:paraId="67DC01C4" w14:textId="03D010F3">
      <w:pPr>
        <w:pStyle w:val="bulletlist"/>
        <w:numPr>
          <w:ilvl w:val="0"/>
          <w:numId w:val="0"/>
        </w:numPr>
        <w:spacing w:line="276" w:lineRule="auto"/>
        <w:ind w:left="360" w:firstLine="216"/>
        <w:rPr>
          <w:lang w:val="en-US"/>
        </w:rPr>
      </w:pPr>
      <w:r w:rsidRPr="1AD6631C" w:rsidR="1AD6631C">
        <w:rPr>
          <w:lang w:val="en-US"/>
        </w:rPr>
        <w:t>To address this, we create a new toolchain with three key components: First, a</w:t>
      </w:r>
      <w:r>
        <w:tab/>
      </w:r>
      <w:r w:rsidRPr="266D3791" w:rsidR="00000000">
        <w:rPr>
          <w:lang w:val="en-US"/>
        </w:rPr>
        <w:t xml:space="preserve"> shaded rlev-uber.jar and in-process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</w:t>
      </w:r>
      <w:r w:rsidRPr="266D3791" w:rsidR="00000000">
        <w:rPr>
          <w:lang w:val="en-US"/>
        </w:rPr>
        <w:t>JPype</w:t>
      </w:r>
      <w:r w:rsidRPr="266D3791" w:rsidR="00000000">
        <w:rPr>
          <w:lang w:val="en-US"/>
        </w:rPr>
        <w:t xml:space="preserve"> launcher so PPO and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share a failure domain and memory space. </w:t>
      </w:r>
      <w:r>
        <w:tab/>
      </w:r>
      <w:r w:rsidRPr="266D3791" w:rsidR="00000000">
        <w:rPr>
          <w:lang w:val="en-US"/>
        </w:rPr>
        <w:t xml:space="preserve">Second, a </w:t>
      </w:r>
      <w:r w:rsidRPr="266D3791" w:rsidR="00000000">
        <w:rPr>
          <w:lang w:val="en-US"/>
        </w:rPr>
        <w:t>GraphGPS</w:t>
      </w:r>
      <w:r w:rsidRPr="266D3791" w:rsidR="00000000">
        <w:rPr>
          <w:lang w:val="en-US"/>
        </w:rPr>
        <w:t xml:space="preserve"> Transformer encoder that converts the </w:t>
      </w:r>
      <w:r w:rsidRPr="266D3791" w:rsidR="00000000">
        <w:rPr>
          <w:lang w:val="en-US"/>
        </w:rPr>
        <w:t xml:space="preserve">MAT</w:t>
      </w:r>
      <w:r w:rsidRPr="266D3791" w:rsidR="00000000">
        <w:rPr>
          <w:lang w:val="en-US"/>
        </w:rPr>
        <w:t>Sim</w:t>
      </w:r>
      <w:r w:rsidRPr="266D3791" w:rsidR="00000000">
        <w:rPr>
          <w:lang w:val="en-US"/>
        </w:rPr>
        <w:t xml:space="preserve"> network into a fixed-size CUDA tensor, enabling Automatic Mixed-Precision (AMP) and CUDA-graph capture. </w:t>
      </w:r>
      <w:r>
        <w:tab/>
      </w:r>
      <w:r w:rsidRPr="1AD6631C" w:rsidR="00000000">
        <w:rPr>
          <w:lang w:val="en-US"/>
        </w:rPr>
        <w:t xml:space="preserve">Third, a reproducible PPO loop with patched SB3 buffers (multi-discrete actions, GPU-resident), read only </w:t>
      </w:r>
      <w:proofErr w:type="spellStart"/>
      <w:r w:rsidRPr="1AD6631C" w:rsidR="00000000">
        <w:rPr>
          <w:lang w:val="en-US"/>
        </w:rPr>
        <w:t>TensorBoard</w:t>
      </w:r>
      <w:proofErr w:type="spellEnd"/>
      <w:r w:rsidRPr="1AD6631C" w:rsidR="00000000">
        <w:rPr>
          <w:lang w:val="en-US"/>
        </w:rPr>
        <w:t>, and per-run manifests.</w:t>
      </w:r>
    </w:p>
    <w:p w:rsidR="00207851" w:rsidP="002531C0" w:rsidRDefault="00207851" w14:paraId="6FCBA541" w14:textId="50F4AAF2">
      <w:pPr>
        <w:pStyle w:val="bulletlist"/>
        <w:numPr>
          <w:ilvl w:val="0"/>
          <w:numId w:val="26"/>
        </w:numPr>
      </w:pPr>
      <w:r>
        <w:t>Scope:</w:t>
      </w:r>
    </w:p>
    <w:p w:rsidR="00A863DE" w:rsidP="002531C0" w:rsidRDefault="002531C0" w14:paraId="7E3CB19D" w14:textId="1768F190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The paper “</w:t>
      </w:r>
      <w:r w:rsidR="00207851">
        <w:t xml:space="preserve">A Framework for Joint Wireless and Plug-In Charger Placement with Reinforcement Learning in </w:t>
      </w:r>
      <w:proofErr w:type="spellStart"/>
      <w:r w:rsidR="00207851">
        <w:t>MATSim</w:t>
      </w:r>
      <w:proofErr w:type="spellEnd"/>
      <w:r w:rsidR="00000000">
        <w:t>” presents policy results and discussed baselines.</w:t>
      </w:r>
    </w:p>
    <w:p w:rsidR="00A863DE" w:rsidP="002531C0" w:rsidRDefault="002531C0" w14:paraId="7976C613" w14:textId="23A53320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rPr/>
        <w:t>This paper focuses on the architectural changes and learning/engineering advances, including runtime mechanics, encoder design, and reproducibility.</w:t>
      </w:r>
    </w:p>
    <w:p w:rsidR="00A863DE" w:rsidRDefault="00000000" w14:paraId="5C99B26C" w14:textId="77777777">
      <w:pPr>
        <w:pStyle w:val="Heading1"/>
        <w:spacing w:before="240" w:after="120"/>
      </w:pPr>
      <w:r>
        <w:t>System Design</w:t>
      </w:r>
    </w:p>
    <w:p w:rsidR="00A863DE" w:rsidP="002531C0" w:rsidRDefault="00000000" w14:paraId="42CE861F" w14:textId="14A571D7">
      <w:pPr>
        <w:pStyle w:val="bulletlist"/>
        <w:numPr>
          <w:ilvl w:val="0"/>
          <w:numId w:val="28"/>
        </w:numPr>
        <w:spacing w:line="276" w:lineRule="auto"/>
      </w:pPr>
      <w:r>
        <w:t>Shaded packaging</w:t>
      </w:r>
      <w:r w:rsidR="00314563">
        <w:t xml:space="preserve"> &amp; </w:t>
      </w:r>
      <w:r>
        <w:t>sandboxed scenarios</w:t>
      </w:r>
      <w:r w:rsidR="002531C0">
        <w:t>:</w:t>
      </w:r>
    </w:p>
    <w:p w:rsidR="00A863DE" w:rsidP="266D3791" w:rsidRDefault="002531C0" w14:paraId="07FC290F" w14:textId="4531C641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>
        <w:rPr>
          <w:lang w:val="en-US"/>
        </w:rPr>
        <w:t xml:space="preserve">Generate rlev-uber.jar with pinned dependencies. </w:t>
      </w:r>
      <w:r w:rsidRPr="266D3791" w:rsidR="00000000">
        <w:rPr>
          <w:lang w:val="en-US"/>
        </w:rPr>
        <w:t>Per-run sandbox</w:t>
      </w:r>
      <w:r w:rsidRPr="266D3791">
        <w:rPr>
          <w:lang w:val="en-US"/>
        </w:rPr>
        <w:t xml:space="preserve"> copies </w:t>
      </w:r>
      <w:r w:rsidRPr="266D3791" w:rsidR="00000000">
        <w:rPr>
          <w:lang w:val="en-US"/>
        </w:rPr>
        <w:t xml:space="preserve">scenario tree into a unique </w:t>
      </w:r>
      <w:r w:rsidRPr="266D3791" w:rsidR="00000000">
        <w:rPr>
          <w:lang w:val="en-US"/>
        </w:rPr>
        <w:t xml:space="preserve">temp</w:t>
      </w:r>
      <w:r w:rsidRPr="266D3791" w:rsidR="00000000">
        <w:rPr>
          <w:lang w:val="en-US"/>
        </w:rPr>
        <w:t xml:space="preserve"> directory; rewrite all absolute paths in the config to relative, then set </w:t>
      </w:r>
      <w:r w:rsidRPr="266D3791" w:rsidR="00000000">
        <w:rPr>
          <w:lang w:val="en-US"/>
        </w:rPr>
        <w:t>MATSim’s</w:t>
      </w:r>
      <w:r w:rsidRPr="266D3791" w:rsidR="00000000">
        <w:rPr>
          <w:lang w:val="en-US"/>
        </w:rPr>
        <w:t xml:space="preserve"> output directory to the sandbox. Enables identical run environments, clean teardown, and no overwriting of </w:t>
      </w:r>
      <w:r w:rsidRPr="266D3791" w:rsidR="00000000">
        <w:rPr>
          <w:lang w:val="en-US"/>
        </w:rPr>
        <w:t xml:space="preserve">canonical</w:t>
      </w:r>
      <w:r w:rsidRPr="266D3791" w:rsidR="00000000">
        <w:rPr>
          <w:lang w:val="en-US"/>
        </w:rPr>
        <w:t xml:space="preserve"> inputs.</w:t>
      </w:r>
    </w:p>
    <w:p w:rsidR="00314563" w:rsidP="002531C0" w:rsidRDefault="00314563" w14:paraId="1EA727CA" w14:textId="712F158F">
      <w:pPr>
        <w:pStyle w:val="bulletlist"/>
        <w:numPr>
          <w:ilvl w:val="0"/>
          <w:numId w:val="28"/>
        </w:numPr>
      </w:pPr>
      <w:r>
        <w:t>Unified Launch Workflow</w:t>
      </w:r>
    </w:p>
    <w:p w:rsidR="00A863DE" w:rsidP="1AD6631C" w:rsidRDefault="002531C0" w14:paraId="33AB823C" w14:textId="12EE4938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="00000000">
        <w:rPr/>
        <w:t>A Python CLI creates t</w:t>
      </w:r>
      <w:r w:rsidR="00000000">
        <w:rPr/>
        <w:t>he Gym</w:t>
      </w:r>
      <w:r w:rsidR="00000000">
        <w:rPr/>
        <w:t>nasium vector environments, propagates seeds, selects the GPU, and exposes PPO/</w:t>
      </w:r>
      <w:r w:rsidR="00000000">
        <w:rPr/>
        <w:t>GraphGPS</w:t>
      </w:r>
      <w:r w:rsidR="00000000">
        <w:rPr/>
        <w:t xml:space="preserve"> hyperparameters. </w:t>
      </w:r>
      <w:r w:rsidRPr="1AD6631C" w:rsidR="00000000">
        <w:rPr>
          <w:lang w:val="en-US"/>
        </w:rPr>
        <w:t>It writes a run manifest (</w:t>
      </w:r>
      <w:r w:rsidRPr="1AD6631C" w:rsidR="00000000">
        <w:rPr>
          <w:lang w:val="en-US"/>
        </w:rPr>
        <w:t>args</w:t>
      </w:r>
      <w:r w:rsidRPr="1AD6631C" w:rsidR="00000000">
        <w:rPr>
          <w:lang w:val="en-US"/>
        </w:rPr>
        <w:t xml:space="preserve">, seeds, jar checksum, CUDA version, device name) into</w:t>
      </w:r>
      <w:r w:rsidRPr="1AD6631C" w:rsidR="00000000">
        <w:rPr>
          <w:lang w:val="en-US"/>
        </w:rPr>
        <w:t xml:space="preserve"> </w:t>
      </w:r>
      <w:r w:rsidRPr="1AD6631C" w:rsidR="00000000">
        <w:rPr>
          <w:lang w:val="en-US"/>
        </w:rPr>
        <w:t>output_r</w:t>
      </w:r>
      <w:r w:rsidRPr="1AD6631C" w:rsidR="00000000">
        <w:rPr>
          <w:lang w:val="en-US"/>
        </w:rPr>
        <w:t>l</w:t>
      </w:r>
      <w:r w:rsidRPr="1AD6631C" w:rsidR="00000000">
        <w:rPr>
          <w:lang w:val="en-US"/>
        </w:rPr>
        <w:t>/&lt;timestamp&gt;, enabling exact replay.</w:t>
      </w:r>
    </w:p>
    <w:p w:rsidR="00A863DE" w:rsidP="002531C0" w:rsidRDefault="00314563" w14:paraId="55B008DE" w14:textId="00546D95">
      <w:pPr>
        <w:pStyle w:val="bulletlist"/>
        <w:numPr>
          <w:ilvl w:val="0"/>
          <w:numId w:val="28"/>
        </w:numPr>
      </w:pPr>
      <w:r>
        <w:t xml:space="preserve">Running </w:t>
      </w:r>
      <w:proofErr w:type="spellStart"/>
      <w:r>
        <w:t>MATSim</w:t>
      </w:r>
      <w:proofErr w:type="spellEnd"/>
      <w:r>
        <w:t xml:space="preserve"> in-process via </w:t>
      </w:r>
      <w:proofErr w:type="spellStart"/>
      <w:r>
        <w:t>JPype</w:t>
      </w:r>
      <w:proofErr w:type="spellEnd"/>
    </w:p>
    <w:p w:rsidR="00A863DE" w:rsidP="002531C0" w:rsidRDefault="002531C0" w14:paraId="5D511B04" w14:textId="3F3BD5F2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Pr="266D3791" w:rsidR="00000000">
        <w:rPr>
          <w:lang w:val="en-US"/>
        </w:rPr>
        <w:t xml:space="preserve">A Java launcher wires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modules and attaches an in-memory “</w:t>
      </w:r>
      <w:r w:rsidRPr="266D3791" w:rsidR="00000000">
        <w:rPr>
          <w:lang w:val="en-US"/>
        </w:rPr>
        <w:t>RewardProbe</w:t>
      </w:r>
      <w:r w:rsidRPr="266D3791" w:rsidR="00000000">
        <w:rPr>
          <w:lang w:val="en-US"/>
        </w:rPr>
        <w:t xml:space="preserve">” that </w:t>
      </w:r>
      <w:r w:rsidRPr="266D3791" w:rsidR="00000000">
        <w:rPr>
          <w:lang w:val="en-US"/>
        </w:rPr>
        <w:t>observes</w:t>
      </w:r>
      <w:r w:rsidRPr="266D3791" w:rsidR="00000000">
        <w:rPr>
          <w:lang w:val="en-US"/>
        </w:rPr>
        <w:t xml:space="preserve"> EV energy delivered, waiting times at chargers, and CAPEX.</w:t>
      </w:r>
    </w:p>
    <w:p w:rsidR="00A863DE" w:rsidP="002531C0" w:rsidRDefault="002531C0" w14:paraId="0B8657A6" w14:textId="7C269889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Pr="266D3791" w:rsidR="00000000">
        <w:rPr>
          <w:lang w:val="en-US"/>
        </w:rPr>
        <w:t xml:space="preserve">PPO invokes one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iteration per rollout step while the </w:t>
      </w:r>
      <w:r w:rsidRPr="266D3791" w:rsidR="00000000">
        <w:rPr>
          <w:lang w:val="en-US"/>
        </w:rPr>
        <w:t>RewardProbe</w:t>
      </w:r>
      <w:r w:rsidRPr="266D3791" w:rsidR="00000000">
        <w:rPr>
          <w:lang w:val="en-US"/>
        </w:rPr>
        <w:t xml:space="preserve"> returns only the telemetry needed to compute the scalar reward. Results in no HTTP/JSON files or multi-GB CSV directories per iteration.</w:t>
      </w:r>
    </w:p>
    <w:p w:rsidR="00314563" w:rsidP="002531C0" w:rsidRDefault="00314563" w14:paraId="0DB3BA1D" w14:textId="1B16A90E">
      <w:pPr>
        <w:pStyle w:val="bulletlist"/>
        <w:numPr>
          <w:ilvl w:val="0"/>
          <w:numId w:val="28"/>
        </w:numPr>
      </w:pPr>
      <w:r>
        <w:t>Resource Footprint Reduction</w:t>
      </w:r>
    </w:p>
    <w:p w:rsidR="00A863DE" w:rsidP="002531C0" w:rsidRDefault="002531C0" w14:paraId="3288DB9A" w14:textId="7106FCA7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Pr="266D3791" w:rsidR="00000000">
        <w:rPr>
          <w:lang w:val="en-US"/>
        </w:rPr>
        <w:t xml:space="preserve">The reward-server design duplicates entire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outputs. In the new pipeline, a rollout emits a few hundred kilobytes of telemetry plus optional EV traces on demand</w:t>
      </w:r>
    </w:p>
    <w:p w:rsidR="00A863DE" w:rsidP="002531C0" w:rsidRDefault="002531C0" w14:paraId="475D68DA" w14:textId="1CABC4C8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Memory profile scales with agents and observation tensors rather than serialized I/O volume, allowing more agents and larger graphs.</w:t>
      </w:r>
    </w:p>
    <w:p w:rsidR="00A863DE" w:rsidRDefault="00000000" w14:paraId="658C5F17" w14:textId="77777777">
      <w:pPr>
        <w:pStyle w:val="Heading1"/>
        <w:spacing w:before="240" w:after="120"/>
      </w:pPr>
      <w:r>
        <w:t>GraphGPS Observation Encoder</w:t>
      </w:r>
    </w:p>
    <w:p w:rsidR="00A863DE" w:rsidP="00314563" w:rsidRDefault="00314563" w14:paraId="5528E4C6" w14:textId="071D5E29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Pr="266D3791">
        <w:rPr>
          <w:lang w:val="en-US"/>
        </w:rPr>
        <w:t xml:space="preserve">Dense vectors of counts/speeds underutilize </w:t>
      </w:r>
      <w:r w:rsidRPr="266D3791">
        <w:rPr>
          <w:lang w:val="en-US"/>
        </w:rPr>
        <w:t>MATSim’s</w:t>
      </w:r>
      <w:r w:rsidRPr="266D3791">
        <w:rPr>
          <w:lang w:val="en-US"/>
        </w:rPr>
        <w:t xml:space="preserve"> topology, making policies data hungry and slow to converge. </w:t>
      </w:r>
      <w:r w:rsidRPr="266D3791">
        <w:rPr>
          <w:lang w:val="en-US"/>
        </w:rPr>
        <w:t>GraphGPS</w:t>
      </w:r>
      <w:r w:rsidRPr="266D3791">
        <w:rPr>
          <w:lang w:val="en-US"/>
        </w:rPr>
        <w:t xml:space="preserve"> encodes road structure directly into tensors for GPU training. Its implementation is outlined below.</w:t>
      </w:r>
    </w:p>
    <w:p w:rsidR="00A863DE" w:rsidP="002531C0" w:rsidRDefault="00000000" w14:paraId="1CDD5D98" w14:textId="77777777">
      <w:pPr>
        <w:pStyle w:val="bulletlist"/>
        <w:numPr>
          <w:ilvl w:val="0"/>
          <w:numId w:val="29"/>
        </w:numPr>
        <w:spacing w:line="276" w:lineRule="auto"/>
      </w:pPr>
      <w:r>
        <w:t>Encoder Pipeline:</w:t>
      </w:r>
    </w:p>
    <w:p w:rsidR="00A863DE" w:rsidP="00D26D86" w:rsidRDefault="00D26D86" w14:paraId="735C45A4" w14:textId="5F99E745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Pr="266D3791" w:rsidR="00000000">
        <w:rPr>
          <w:lang w:val="en-US"/>
        </w:rPr>
        <w:t>Top-K</w:t>
      </w:r>
      <w:r w:rsidRPr="266D3791" w:rsidR="00000000">
        <w:rPr>
          <w:lang w:val="en-US"/>
        </w:rPr>
        <w:t xml:space="preserve"> line-graph sampling selects K nodes by degree to </w:t>
      </w:r>
      <w:r w:rsidRPr="266D3791" w:rsidR="00000000">
        <w:rPr>
          <w:lang w:val="en-US"/>
        </w:rPr>
        <w:t>maintain</w:t>
      </w:r>
      <w:r w:rsidRPr="266D3791" w:rsidR="00000000">
        <w:rPr>
          <w:lang w:val="en-US"/>
        </w:rPr>
        <w:t xml:space="preserve"> fixed shapes </w:t>
      </w:r>
      <w:r w:rsidRPr="266D3791" w:rsidR="00000000">
        <w:rPr>
          <w:lang w:val="en-US"/>
        </w:rPr>
        <w:t>required</w:t>
      </w:r>
      <w:r w:rsidRPr="266D3791" w:rsidR="00000000">
        <w:rPr>
          <w:lang w:val="en-US"/>
        </w:rPr>
        <w:t xml:space="preserve"> for Stable-Baselines3 (SB3). Sampling concentrates the encoder on high-throughput corridors most relevant for charger placement.</w:t>
      </w:r>
    </w:p>
    <w:p w:rsidR="00A863DE" w:rsidP="00D26D86" w:rsidRDefault="00D26D86" w14:paraId="35E891F9" w14:textId="1EB626C7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 xml:space="preserve">Three stages of GIN for local mixing combines with multi-head self-attention for global context – use </w:t>
      </w:r>
      <w:proofErr w:type="spellStart"/>
      <w:r w:rsidR="00000000">
        <w:t>layernorms</w:t>
      </w:r>
      <w:proofErr w:type="spellEnd"/>
      <w:r w:rsidR="00000000">
        <w:t xml:space="preserve"> and residuals to stabilize AMP execution.</w:t>
      </w:r>
    </w:p>
    <w:p w:rsidR="00A863DE" w:rsidP="00D26D86" w:rsidRDefault="00D26D86" w14:paraId="3634DECA" w14:textId="4CFA6826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Mean/max pooling yields a user-specified dimension embedding size as a fixed-dimensional projection. Optional charger-level features like occupancy concatenate into the final observation.</w:t>
      </w:r>
    </w:p>
    <w:p w:rsidR="00A863DE" w:rsidP="00D26D86" w:rsidRDefault="00D26D86" w14:paraId="2553C35A" w14:textId="49D6752E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>
        <w:t>The e</w:t>
      </w:r>
      <w:r w:rsidR="00000000">
        <w:t xml:space="preserve">ncoder runs in AMP by default. If any </w:t>
      </w:r>
      <w:proofErr w:type="spellStart"/>
      <w:r w:rsidR="00000000">
        <w:t>NaNs</w:t>
      </w:r>
      <w:proofErr w:type="spellEnd"/>
      <w:r w:rsidR="00000000">
        <w:t xml:space="preserve"> occur, the encoder falls back to fp32 for that </w:t>
      </w:r>
      <w:r w:rsidR="00000000">
        <w:t>step. CUDA graph capture reduces launch overhead during PPO’s forward and backward passes.</w:t>
      </w:r>
    </w:p>
    <w:p w:rsidR="00A863DE" w:rsidP="00D26D86" w:rsidRDefault="00D26D86" w14:paraId="197A109D" w14:textId="5E629FA8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Fixed dimension size is essential as Stable-Baselines3 expects shapes to remain constant across steps and environments. The fixed-K pipeline avoids compute costs of dynamic batching and makes it straightforward to use CUDA graphs.</w:t>
      </w:r>
    </w:p>
    <w:p w:rsidR="00A863DE" w:rsidRDefault="00000000" w14:paraId="7ADC245C" w14:textId="77777777">
      <w:pPr>
        <w:pStyle w:val="Heading1"/>
        <w:spacing w:before="240" w:after="120"/>
      </w:pPr>
      <w:r>
        <w:t>PPO Training Stack &amp; Diagnostics</w:t>
      </w:r>
    </w:p>
    <w:p w:rsidR="00A863DE" w:rsidP="266D3791" w:rsidRDefault="00314563" w14:paraId="6A6BC8A4" w14:textId="422FAD85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>
        <w:rPr>
          <w:lang w:val="en-US"/>
        </w:rPr>
        <w:t xml:space="preserve">By default, SB3 copies actions to CPU on each </w:t>
      </w:r>
      <w:r w:rsidRPr="266D3791">
        <w:rPr>
          <w:lang w:val="en-US"/>
        </w:rPr>
        <w:t xml:space="preserve">add(</w:t>
      </w:r>
      <w:r w:rsidRPr="266D3791">
        <w:rPr>
          <w:lang w:val="en-US"/>
        </w:rPr>
        <w:t xml:space="preserve">). We patch the </w:t>
      </w:r>
      <w:r w:rsidRPr="266D3791">
        <w:rPr>
          <w:lang w:val="en-US"/>
        </w:rPr>
        <w:t xml:space="preserve">buffer</w:t>
      </w:r>
      <w:r w:rsidRPr="266D3791">
        <w:rPr>
          <w:lang w:val="en-US"/>
        </w:rPr>
        <w:t xml:space="preserve"> so actions </w:t>
      </w:r>
      <w:r w:rsidRPr="266D3791">
        <w:rPr>
          <w:lang w:val="en-US"/>
        </w:rPr>
        <w:t xml:space="preserve">remain</w:t>
      </w:r>
      <w:r w:rsidRPr="266D3791">
        <w:rPr>
          <w:lang w:val="en-US"/>
        </w:rPr>
        <w:t xml:space="preserve"> as CUDA tensors, preventing host-device thrash, which is critical with large </w:t>
      </w:r>
      <w:r w:rsidRPr="266D3791">
        <w:rPr>
          <w:lang w:val="en-US"/>
        </w:rPr>
        <w:t>multidiscrete</w:t>
      </w:r>
      <w:r w:rsidRPr="266D3791">
        <w:rPr>
          <w:lang w:val="en-US"/>
        </w:rPr>
        <w:t xml:space="preserve"> spaces (one action per link/charger slot). This is the primary architectural departure from the reward-server design in </w:t>
      </w:r>
      <w:r w:rsidRPr="266D3791">
        <w:rPr>
          <w:lang w:val="en-US"/>
        </w:rPr>
        <w:t xml:space="preserve">“</w:t>
      </w:r>
      <w:r w:rsidRPr="266D3791">
        <w:rPr>
          <w:lang w:val="en-US"/>
        </w:rPr>
        <w:t xml:space="preserve">A</w:t>
      </w:r>
      <w:r w:rsidRPr="266D3791">
        <w:rPr>
          <w:lang w:val="en-US"/>
        </w:rPr>
        <w:t xml:space="preserve"> Framework for Joint Wireless and Plug-In Charger Placement with Reinforcement Learning in </w:t>
      </w:r>
      <w:r w:rsidRPr="266D3791">
        <w:rPr>
          <w:lang w:val="en-US"/>
        </w:rPr>
        <w:t>MATSim</w:t>
      </w:r>
      <w:r w:rsidRPr="266D3791">
        <w:rPr>
          <w:lang w:val="en-US"/>
        </w:rPr>
        <w:t>”.</w:t>
      </w:r>
    </w:p>
    <w:p w:rsidR="00A863DE" w:rsidP="00CC4392" w:rsidRDefault="00000000" w14:paraId="43FD3915" w14:textId="77777777">
      <w:pPr>
        <w:pStyle w:val="bulletlist"/>
        <w:numPr>
          <w:ilvl w:val="0"/>
          <w:numId w:val="30"/>
        </w:numPr>
        <w:spacing w:line="276" w:lineRule="auto"/>
      </w:pPr>
      <w:r>
        <w:t>Policy Loop and Control Flow</w:t>
      </w:r>
    </w:p>
    <w:p w:rsidR="00A863DE" w:rsidP="266D3791" w:rsidRDefault="00CC4392" w14:paraId="6483BDFB" w14:textId="028F5955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 w:rsidR="00000000">
        <w:rPr>
          <w:lang w:val="en-US"/>
        </w:rPr>
        <w:t>Observation Preparation</w:t>
      </w:r>
      <w:r w:rsidRPr="266D3791">
        <w:rPr>
          <w:lang w:val="en-US"/>
        </w:rPr>
        <w:t xml:space="preserve"> - </w:t>
      </w:r>
      <w:r w:rsidRPr="266D3791">
        <w:rPr>
          <w:lang w:val="en-US"/>
        </w:rPr>
        <w:t>GraphGPS</w:t>
      </w:r>
      <w:r w:rsidRPr="266D3791">
        <w:rPr>
          <w:lang w:val="en-US"/>
        </w:rPr>
        <w:t xml:space="preserve"> encodes </w:t>
      </w:r>
      <w:r w:rsidRPr="266D3791">
        <w:rPr>
          <w:lang w:val="en-US"/>
        </w:rPr>
        <w:t>MATSim</w:t>
      </w:r>
      <w:r w:rsidRPr="266D3791">
        <w:rPr>
          <w:lang w:val="en-US"/>
        </w:rPr>
        <w:t xml:space="preserve"> state into a user-specified fixed CUDA tensor (Section III). The encoder is part of the policy network and receives gradients during PPO updates</w:t>
      </w:r>
      <w:r w:rsidRPr="266D3791">
        <w:rPr>
          <w:lang w:val="en-US"/>
        </w:rPr>
        <w:t xml:space="preserve">. </w:t>
      </w:r>
      <w:r w:rsidRPr="266D3791">
        <w:rPr>
          <w:lang w:val="en-US"/>
        </w:rPr>
        <w:t xml:space="preserve">Scalar context (remaining budget, current steps, episode length) is appended to the </w:t>
      </w:r>
      <w:r w:rsidRPr="266D3791">
        <w:rPr>
          <w:lang w:val="en-US"/>
        </w:rPr>
        <w:t>GraphGPS</w:t>
      </w:r>
      <w:r w:rsidRPr="266D3791">
        <w:rPr>
          <w:lang w:val="en-US"/>
        </w:rPr>
        <w:t xml:space="preserve"> embedding before feeding the policy/value heads.</w:t>
      </w:r>
    </w:p>
    <w:p w:rsidR="00A863DE" w:rsidP="00CC4392" w:rsidRDefault="00CC4392" w14:paraId="0241C488" w14:textId="7C6A9F2F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Action Sampling</w:t>
      </w:r>
      <w:r>
        <w:t xml:space="preserve"> - </w:t>
      </w:r>
      <w:r>
        <w:t xml:space="preserve">The PPO policy outputs a </w:t>
      </w:r>
      <w:proofErr w:type="spellStart"/>
      <w:r>
        <w:t>MultiDiscrete</w:t>
      </w:r>
      <w:proofErr w:type="spellEnd"/>
      <w:r>
        <w:t xml:space="preserve"> action vector directly on GPU. Each entry corresponds to a charger or link decision (e.g., {none, static, dynamic}). Actions remain on-device.</w:t>
      </w:r>
    </w:p>
    <w:p w:rsidR="00CC4392" w:rsidP="266D3791" w:rsidRDefault="00CC4392" w14:paraId="30BE4A14" w14:textId="2DE64B6A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 w:rsidR="00000000">
        <w:rPr>
          <w:lang w:val="en-US"/>
        </w:rPr>
        <w:t xml:space="preserve">Applying Actions in </w:t>
      </w:r>
      <w:r w:rsidRPr="266D3791" w:rsidR="00000000">
        <w:rPr>
          <w:lang w:val="en-US"/>
        </w:rPr>
        <w:t>MATSim</w:t>
      </w:r>
      <w:r w:rsidRPr="266D3791">
        <w:rPr>
          <w:lang w:val="en-US"/>
        </w:rPr>
        <w:t xml:space="preserve"> - </w:t>
      </w:r>
      <w:r w:rsidRPr="266D3791">
        <w:rPr>
          <w:lang w:val="en-US"/>
        </w:rPr>
        <w:t xml:space="preserve">Actions are converted into Java </w:t>
      </w:r>
      <w:r w:rsidRPr="266D3791">
        <w:rPr>
          <w:lang w:val="en-US"/>
        </w:rPr>
        <w:t>enums</w:t>
      </w:r>
      <w:r w:rsidRPr="266D3791">
        <w:rPr>
          <w:lang w:val="en-US"/>
        </w:rPr>
        <w:t xml:space="preserve"> through </w:t>
      </w:r>
      <w:r w:rsidRPr="266D3791">
        <w:rPr>
          <w:lang w:val="en-US"/>
        </w:rPr>
        <w:t>JPype</w:t>
      </w:r>
      <w:r w:rsidRPr="266D3791">
        <w:rPr>
          <w:lang w:val="en-US"/>
        </w:rPr>
        <w:t xml:space="preserve"> and inserted into the </w:t>
      </w:r>
      <w:r w:rsidRPr="266D3791">
        <w:rPr>
          <w:lang w:val="en-US"/>
        </w:rPr>
        <w:t>MATSim</w:t>
      </w:r>
      <w:r w:rsidRPr="266D3791">
        <w:rPr>
          <w:lang w:val="en-US"/>
        </w:rPr>
        <w:t xml:space="preserve"> sandbox. The launcher rewrites charger files or dynamic parameters inside the sandboxed directory.</w:t>
      </w:r>
      <w:r w:rsidRPr="266D3791">
        <w:rPr>
          <w:lang w:val="en-US"/>
        </w:rPr>
        <w:t xml:space="preserve"> </w:t>
      </w:r>
      <w:r w:rsidRPr="266D3791">
        <w:rPr>
          <w:lang w:val="en-US"/>
        </w:rPr>
        <w:t>MATSim</w:t>
      </w:r>
      <w:r w:rsidRPr="266D3791">
        <w:rPr>
          <w:lang w:val="en-US"/>
        </w:rPr>
        <w:t xml:space="preserve"> executes one iteration. Because the process is embedded, the policy waits only for Java to complete; there is no socket/HTTP overhead.</w:t>
      </w:r>
    </w:p>
    <w:p w:rsidR="00A863DE" w:rsidP="00CC4392" w:rsidRDefault="00CC4392" w14:paraId="2464FCAB" w14:textId="59F6762A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rPr/>
        <w:t>Reward Assembly</w:t>
      </w:r>
      <w:r>
        <w:rPr/>
        <w:t xml:space="preserve"> - </w:t>
      </w:r>
      <w:r>
        <w:rPr/>
        <w:t xml:space="preserve">The in-memory </w:t>
      </w:r>
      <w:r>
        <w:rPr/>
        <w:t>RewardProbe</w:t>
      </w:r>
      <w:r>
        <w:rPr/>
        <w:t xml:space="preserve"> aggregates EV telemetry: energy delivered (kWh), queue wait time (s), charger CAPEX (normalized), and all cost multipliers.</w:t>
      </w:r>
      <w:r w:rsidRPr="00CC4392">
        <w:rPr/>
        <w:t xml:space="preserve"> </w:t>
      </w:r>
      <w:r>
        <w:rPr/>
        <w:t xml:space="preserve">Metrics are combined into a scalar reward using the CLI-provided weights, </w:t>
      </w:r>
      <w:r>
        <w:rPr/>
        <w:t>then</w:t>
      </w:r>
      <w:r>
        <w:rPr/>
        <w:t xml:space="preserve"> pushes observations, </w:t>
      </w:r>
      <w:r>
        <w:rPr/>
        <w:t>action, reward, value, and log-prob tuples into the GPU-resident SB3 Buffer.</w:t>
      </w:r>
    </w:p>
    <w:p w:rsidR="00A863DE" w:rsidP="266D3791" w:rsidRDefault="00CC4392" w14:paraId="56BDB890" w14:textId="0B689714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 w:rsidR="00000000">
        <w:rPr>
          <w:lang w:val="en-US"/>
        </w:rPr>
        <w:t>Policy Update</w:t>
      </w:r>
      <w:r w:rsidRPr="266D3791">
        <w:rPr>
          <w:lang w:val="en-US"/>
        </w:rPr>
        <w:t xml:space="preserve"> - </w:t>
      </w:r>
      <w:r w:rsidRPr="266D3791">
        <w:rPr>
          <w:lang w:val="en-US"/>
        </w:rPr>
        <w:t xml:space="preserve">Once </w:t>
      </w:r>
      <w:r w:rsidRPr="266D3791">
        <w:rPr>
          <w:lang w:val="en-US"/>
        </w:rPr>
        <w:t>n_steps</w:t>
      </w:r>
      <w:r w:rsidRPr="266D3791">
        <w:rPr>
          <w:lang w:val="en-US"/>
        </w:rPr>
        <w:t xml:space="preserve"> have been collected, PPO enters update mode: it batches data on GPU, computes gradients with AMP, and applies Adam optimizer updates.</w:t>
      </w:r>
      <w:r w:rsidRPr="266D3791">
        <w:rPr>
          <w:lang w:val="en-US"/>
        </w:rPr>
        <w:t xml:space="preserve"> </w:t>
      </w:r>
      <w:r w:rsidRPr="266D3791">
        <w:rPr>
          <w:lang w:val="en-US"/>
        </w:rPr>
        <w:t xml:space="preserve">After each update, the </w:t>
      </w:r>
      <w:r w:rsidRPr="266D3791">
        <w:rPr>
          <w:lang w:val="en-US"/>
        </w:rPr>
        <w:t>TensorBoard</w:t>
      </w:r>
      <w:r w:rsidRPr="266D3791">
        <w:rPr>
          <w:lang w:val="en-US"/>
        </w:rPr>
        <w:t xml:space="preserve"> callback (Section 4-iii) records </w:t>
      </w:r>
      <w:r w:rsidRPr="266D3791">
        <w:rPr>
          <w:lang w:val="en-US"/>
        </w:rPr>
        <w:t>metrics</w:t>
      </w:r>
      <w:r w:rsidRPr="266D3791">
        <w:rPr>
          <w:lang w:val="en-US"/>
        </w:rPr>
        <w:t xml:space="preserve">, and if a new best reward is </w:t>
      </w:r>
      <w:r w:rsidRPr="266D3791">
        <w:rPr>
          <w:lang w:val="en-US"/>
        </w:rPr>
        <w:t xml:space="preserve">observed</w:t>
      </w:r>
      <w:r w:rsidRPr="266D3791">
        <w:rPr>
          <w:lang w:val="en-US"/>
        </w:rPr>
        <w:t xml:space="preserve"> we emit best_chargers.csv and optional </w:t>
      </w:r>
      <w:r w:rsidRPr="266D3791">
        <w:rPr>
          <w:lang w:val="en-US"/>
        </w:rPr>
        <w:t>MATSim</w:t>
      </w:r>
      <w:r w:rsidRPr="266D3791">
        <w:rPr>
          <w:lang w:val="en-US"/>
        </w:rPr>
        <w:t xml:space="preserve"> snapshots into </w:t>
      </w:r>
      <w:r w:rsidRPr="266D3791">
        <w:rPr>
          <w:lang w:val="en-US"/>
        </w:rPr>
        <w:t>output_rl</w:t>
      </w:r>
      <w:r w:rsidRPr="266D3791">
        <w:rPr>
          <w:lang w:val="en-US"/>
        </w:rPr>
        <w:t>/&lt;timestamp&gt;.</w:t>
      </w:r>
    </w:p>
    <w:p w:rsidR="00A863DE" w:rsidP="00CC4392" w:rsidRDefault="00000000" w14:paraId="786F5D46" w14:textId="77777777">
      <w:pPr>
        <w:pStyle w:val="bulletlist"/>
        <w:numPr>
          <w:ilvl w:val="0"/>
          <w:numId w:val="30"/>
        </w:numPr>
        <w:spacing w:line="276" w:lineRule="auto"/>
      </w:pPr>
      <w:r>
        <w:t>GPU Residency and Stability</w:t>
      </w:r>
    </w:p>
    <w:p w:rsidR="00A863DE" w:rsidP="00CC4392" w:rsidRDefault="00CC4392" w14:paraId="635A2ECE" w14:textId="3F9DDF79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 xml:space="preserve">Buffer Patch – The stock SB3 </w:t>
      </w:r>
      <w:proofErr w:type="spellStart"/>
      <w:r w:rsidR="00000000">
        <w:t>RolloutBuffer.add</w:t>
      </w:r>
      <w:proofErr w:type="spellEnd"/>
      <w:r w:rsidR="00000000">
        <w:t xml:space="preserve">() moves actions to CPU. We patch it so </w:t>
      </w:r>
      <w:proofErr w:type="spellStart"/>
      <w:r w:rsidR="00000000">
        <w:t>torch.Tensor</w:t>
      </w:r>
      <w:proofErr w:type="spellEnd"/>
      <w:r w:rsidR="00000000">
        <w:t xml:space="preserve"> actions stay on CUDA until training. Observations, rewards, values, and advantages all remain on device; only the scalar reward assembly touches Python scalars.</w:t>
      </w:r>
    </w:p>
    <w:p w:rsidR="00A863DE" w:rsidP="00CC4392" w:rsidRDefault="00CC4392" w14:paraId="15C26FBA" w14:textId="628CF274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Automatic Mixed Precision (AMP) - PPO training</w:t>
      </w:r>
      <w:r>
        <w:t xml:space="preserve"> </w:t>
      </w:r>
      <w:r w:rsidR="00000000">
        <w:t xml:space="preserve">operates under </w:t>
      </w:r>
      <w:proofErr w:type="spellStart"/>
      <w:r w:rsidR="00000000">
        <w:t>torch.autocast</w:t>
      </w:r>
      <w:proofErr w:type="spellEnd"/>
      <w:r w:rsidR="00000000">
        <w:t>(</w:t>
      </w:r>
      <w:proofErr w:type="spellStart"/>
      <w:r w:rsidR="00000000">
        <w:t>device_type</w:t>
      </w:r>
      <w:proofErr w:type="spellEnd"/>
      <w:r w:rsidR="00000000">
        <w:t>=’</w:t>
      </w:r>
      <w:proofErr w:type="spellStart"/>
      <w:r w:rsidR="00000000">
        <w:t>cuda</w:t>
      </w:r>
      <w:proofErr w:type="spellEnd"/>
      <w:r w:rsidR="00000000">
        <w:t>’,</w:t>
      </w:r>
      <w:proofErr w:type="spellStart"/>
      <w:r w:rsidR="00000000">
        <w:t>dtype</w:t>
      </w:r>
      <w:proofErr w:type="spellEnd"/>
      <w:r w:rsidR="00000000">
        <w:t xml:space="preserve">=torch.float16) wherever numerically stable. </w:t>
      </w:r>
      <w:proofErr w:type="spellStart"/>
      <w:r w:rsidR="00000000">
        <w:t>GraphGPS</w:t>
      </w:r>
      <w:proofErr w:type="spellEnd"/>
      <w:r w:rsidR="00000000">
        <w:t xml:space="preserve"> switches to fp32 mid-run if </w:t>
      </w:r>
      <w:proofErr w:type="spellStart"/>
      <w:r w:rsidR="00000000">
        <w:t>NaN’s</w:t>
      </w:r>
      <w:proofErr w:type="spellEnd"/>
      <w:r w:rsidR="00000000">
        <w:t xml:space="preserve"> appear.</w:t>
      </w:r>
    </w:p>
    <w:p w:rsidR="00A863DE" w:rsidP="00CC4392" w:rsidRDefault="00CC4392" w14:paraId="5F44F2B5" w14:textId="6E546027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 xml:space="preserve">CUDA Graph Capture – After a warm-up phase, we pre-record the forward pass of </w:t>
      </w:r>
      <w:proofErr w:type="spellStart"/>
      <w:r w:rsidR="00000000">
        <w:t>GraphGPS</w:t>
      </w:r>
      <w:proofErr w:type="spellEnd"/>
      <w:r w:rsidR="00000000">
        <w:t xml:space="preserve"> and PPO to reduce kernel launch overhead during frequent rollouts.</w:t>
      </w:r>
    </w:p>
    <w:p w:rsidR="00A863DE" w:rsidP="3845139D" w:rsidRDefault="00000000" w14:paraId="731FF62C" w14:textId="52502842">
      <w:pPr>
        <w:pStyle w:val="bulletlist"/>
        <w:spacing w:line="276" w:lineRule="auto"/>
        <w:rPr>
          <w:lang w:val="en-US"/>
        </w:rPr>
      </w:pPr>
      <w:r w:rsidRPr="3845139D" w:rsidR="3845139D">
        <w:rPr>
          <w:lang w:val="en-US"/>
        </w:rPr>
        <w:t xml:space="preserve">Telemetry and </w:t>
      </w:r>
      <w:r w:rsidRPr="3845139D" w:rsidR="3845139D">
        <w:rPr>
          <w:lang w:val="en-US"/>
        </w:rPr>
        <w:t>TensorBoard</w:t>
      </w:r>
      <w:r w:rsidRPr="3845139D" w:rsidR="3845139D">
        <w:rPr>
          <w:lang w:val="en-US"/>
        </w:rPr>
        <w:t xml:space="preserve"> Instrumentation</w:t>
      </w:r>
    </w:p>
    <w:p w:rsidR="00A863DE" w:rsidP="266D3791" w:rsidRDefault="00CC4392" w14:paraId="4FFEB9ED" w14:textId="64251BAF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 w:rsidR="00000000">
        <w:rPr>
          <w:lang w:val="en-US"/>
        </w:rPr>
        <w:t xml:space="preserve">The </w:t>
      </w:r>
      <w:r w:rsidRPr="266D3791" w:rsidR="00000000">
        <w:rPr>
          <w:lang w:val="en-US"/>
        </w:rPr>
        <w:t>TensorBoard</w:t>
      </w:r>
      <w:r w:rsidRPr="266D3791" w:rsidR="00000000">
        <w:rPr>
          <w:lang w:val="en-US"/>
        </w:rPr>
        <w:t xml:space="preserve"> callback is read-only, never altering policy buffers or optimizer state. Each update logs</w:t>
      </w:r>
      <w:r w:rsidRPr="266D3791">
        <w:rPr>
          <w:lang w:val="en-US"/>
        </w:rPr>
        <w:t xml:space="preserve"> the following. </w:t>
      </w:r>
      <w:r w:rsidRPr="266D3791">
        <w:rPr>
          <w:lang w:val="en-US"/>
        </w:rPr>
        <w:t>RL Metrics - policy loss, value loss, entropy, KL, clip fraction, explained variance.</w:t>
      </w:r>
      <w:r w:rsidRPr="266D3791">
        <w:rPr>
          <w:lang w:val="en-US"/>
        </w:rPr>
        <w:t xml:space="preserve"> </w:t>
      </w:r>
      <w:r w:rsidRPr="266D3791">
        <w:rPr>
          <w:lang w:val="en-US"/>
        </w:rPr>
        <w:t>Reward Decomposition - energy delivered, waiting penalty, CAPEX penalty, aggregate reward.</w:t>
      </w:r>
      <w:r w:rsidRPr="266D3791">
        <w:rPr>
          <w:lang w:val="en-US"/>
        </w:rPr>
        <w:t xml:space="preserve"> </w:t>
      </w:r>
      <w:r w:rsidRPr="266D3791">
        <w:rPr>
          <w:lang w:val="en-US"/>
        </w:rPr>
        <w:t>Domain Metrics - charger occupancy histograms, queue length statistics, number of charger upgrades/changes this rollout.</w:t>
      </w:r>
      <w:r w:rsidRPr="266D3791">
        <w:rPr>
          <w:lang w:val="en-US"/>
        </w:rPr>
        <w:t xml:space="preserve"> </w:t>
      </w:r>
      <w:r w:rsidRPr="266D3791">
        <w:rPr>
          <w:lang w:val="en-US"/>
        </w:rPr>
        <w:t xml:space="preserve">Runtime Metrics -  </w:t>
      </w:r>
      <w:r w:rsidRPr="266D3791">
        <w:rPr>
          <w:lang w:val="en-US"/>
        </w:rPr>
        <w:t>MATSim</w:t>
      </w:r>
      <w:r w:rsidRPr="266D3791">
        <w:rPr>
          <w:lang w:val="en-US"/>
        </w:rPr>
        <w:t xml:space="preserve"> step time, </w:t>
      </w:r>
      <w:r w:rsidRPr="266D3791">
        <w:rPr>
          <w:lang w:val="en-US"/>
        </w:rPr>
        <w:t>GraphGPS</w:t>
      </w:r>
      <w:r w:rsidRPr="266D3791">
        <w:rPr>
          <w:lang w:val="en-US"/>
        </w:rPr>
        <w:t xml:space="preserve"> encode time, GPU memory, throughput</w:t>
      </w:r>
      <w:r w:rsidRPr="266D3791">
        <w:rPr>
          <w:lang w:val="en-US"/>
        </w:rPr>
        <w:t>.</w:t>
      </w:r>
    </w:p>
    <w:p w:rsidR="00A863DE" w:rsidP="266D3791" w:rsidRDefault="00571F71" w14:paraId="7A2F9721" w14:textId="140B2EE1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 w:rsidR="00000000">
        <w:rPr>
          <w:lang w:val="en-US"/>
        </w:rPr>
        <w:t xml:space="preserve">Artifacts stored in </w:t>
      </w:r>
      <w:r w:rsidRPr="266D3791" w:rsidR="00000000">
        <w:rPr>
          <w:lang w:val="en-US"/>
        </w:rPr>
        <w:t>output_rl</w:t>
      </w:r>
      <w:r w:rsidRPr="266D3791" w:rsidR="00000000">
        <w:rPr>
          <w:lang w:val="en-US"/>
        </w:rPr>
        <w:t>/&lt;timestamp&gt; include</w:t>
      </w:r>
      <w:r w:rsidRPr="266D3791">
        <w:rPr>
          <w:lang w:val="en-US"/>
        </w:rPr>
        <w:t xml:space="preserve">; </w:t>
      </w:r>
      <w:r w:rsidRPr="266D3791">
        <w:rPr>
          <w:lang w:val="en-US"/>
        </w:rPr>
        <w:t>Args.json</w:t>
      </w:r>
      <w:r w:rsidRPr="266D3791">
        <w:rPr>
          <w:lang w:val="en-US"/>
        </w:rPr>
        <w:t xml:space="preserve"> (CLI flags), </w:t>
      </w:r>
      <w:r w:rsidRPr="266D3791">
        <w:rPr>
          <w:lang w:val="en-US"/>
        </w:rPr>
        <w:t>manifest.json</w:t>
      </w:r>
      <w:r w:rsidRPr="266D3791">
        <w:rPr>
          <w:lang w:val="en-US"/>
        </w:rPr>
        <w:t xml:space="preserve"> (seed, jar checksum, hardware info).</w:t>
      </w:r>
      <w:r w:rsidRPr="266D3791">
        <w:rPr>
          <w:lang w:val="en-US"/>
        </w:rPr>
        <w:t xml:space="preserve"> </w:t>
      </w:r>
      <w:r w:rsidRPr="266D3791">
        <w:rPr>
          <w:lang w:val="en-US"/>
        </w:rPr>
        <w:t>TensorBoard</w:t>
      </w:r>
      <w:r w:rsidRPr="266D3791">
        <w:rPr>
          <w:lang w:val="en-US"/>
        </w:rPr>
        <w:t xml:space="preserve"> event files in metrics/.</w:t>
      </w:r>
      <w:r w:rsidRPr="266D3791">
        <w:rPr>
          <w:lang w:val="en-US"/>
        </w:rPr>
        <w:t xml:space="preserve"> </w:t>
      </w:r>
      <w:r w:rsidRPr="266D3791">
        <w:rPr>
          <w:lang w:val="en-US"/>
        </w:rPr>
        <w:t xml:space="preserve">Best_chargers.csv plus optional zipped </w:t>
      </w:r>
      <w:r w:rsidRPr="266D3791">
        <w:rPr>
          <w:lang w:val="en-US"/>
        </w:rPr>
        <w:t>MATSim</w:t>
      </w:r>
      <w:r w:rsidRPr="266D3791">
        <w:rPr>
          <w:lang w:val="en-US"/>
        </w:rPr>
        <w:t xml:space="preserve"> outputs (bestoutput.zip, initialoutput.zip).</w:t>
      </w:r>
    </w:p>
    <w:p w:rsidR="00A863DE" w:rsidP="00571F71" w:rsidRDefault="00000000" w14:paraId="2B05C515" w14:textId="77777777">
      <w:pPr>
        <w:pStyle w:val="bulletlist"/>
        <w:numPr>
          <w:ilvl w:val="0"/>
          <w:numId w:val="30"/>
        </w:numPr>
        <w:spacing w:line="276" w:lineRule="auto"/>
      </w:pPr>
      <w:r>
        <w:t>Reproducibility</w:t>
      </w:r>
    </w:p>
    <w:p w:rsidR="00A863DE" w:rsidP="00571F71" w:rsidRDefault="00571F71" w14:paraId="17668070" w14:textId="0C123AB1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Pr="266D3791" w:rsidR="00000000">
        <w:rPr>
          <w:lang w:val="en-US"/>
        </w:rPr>
        <w:t xml:space="preserve">Seeding – A single CLI seed is </w:t>
      </w:r>
      <w:r w:rsidRPr="266D3791" w:rsidR="00000000">
        <w:rPr>
          <w:lang w:val="en-US"/>
        </w:rPr>
        <w:t>propogated</w:t>
      </w:r>
      <w:r w:rsidRPr="266D3791" w:rsidR="00000000">
        <w:rPr>
          <w:lang w:val="en-US"/>
        </w:rPr>
        <w:t xml:space="preserve"> to Python’s random, </w:t>
      </w:r>
      <w:r w:rsidRPr="266D3791" w:rsidR="00000000">
        <w:rPr>
          <w:lang w:val="en-US"/>
        </w:rPr>
        <w:t>numpy</w:t>
      </w:r>
      <w:r w:rsidRPr="266D3791" w:rsidR="00000000">
        <w:rPr>
          <w:lang w:val="en-US"/>
        </w:rPr>
        <w:t xml:space="preserve">, </w:t>
      </w:r>
      <w:r w:rsidRPr="266D3791" w:rsidR="00000000">
        <w:rPr>
          <w:lang w:val="en-US"/>
        </w:rPr>
        <w:t>PyTorch</w:t>
      </w:r>
      <w:r w:rsidRPr="266D3791" w:rsidR="00000000">
        <w:rPr>
          <w:lang w:val="en-US"/>
        </w:rPr>
        <w:t xml:space="preserve">, Gymnasium, and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>/Java (</w:t>
      </w:r>
      <w:r w:rsidRPr="266D3791" w:rsidR="00000000">
        <w:rPr>
          <w:lang w:val="en-US"/>
        </w:rPr>
        <w:t>java.util.Random</w:t>
      </w:r>
      <w:r w:rsidRPr="266D3791" w:rsidR="00000000">
        <w:rPr>
          <w:lang w:val="en-US"/>
        </w:rPr>
        <w:t>) to ensure replicability.</w:t>
      </w:r>
    </w:p>
    <w:p w:rsidR="00A863DE" w:rsidP="00571F71" w:rsidRDefault="00571F71" w14:paraId="5259F8F1" w14:textId="075A798E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Pr="266D3791" w:rsidR="00000000">
        <w:rPr>
          <w:lang w:val="en-US"/>
        </w:rPr>
        <w:t xml:space="preserve">Scenario Isolation – Each </w:t>
      </w:r>
      <w:r w:rsidRPr="266D3791" w:rsidR="00000000">
        <w:rPr>
          <w:lang w:val="en-US"/>
        </w:rPr>
        <w:t>MATSim</w:t>
      </w:r>
      <w:r w:rsidRPr="266D3791" w:rsidR="00000000">
        <w:rPr>
          <w:lang w:val="en-US"/>
        </w:rPr>
        <w:t xml:space="preserve"> instance runs inside a dedicated sandbox directory; all config paths are relative. No run can overwrite the </w:t>
      </w:r>
      <w:r w:rsidRPr="266D3791" w:rsidR="00000000">
        <w:rPr>
          <w:lang w:val="en-US"/>
        </w:rPr>
        <w:t xml:space="preserve">canonical</w:t>
      </w:r>
      <w:r w:rsidRPr="266D3791" w:rsidR="00000000">
        <w:rPr>
          <w:lang w:val="en-US"/>
        </w:rPr>
        <w:t xml:space="preserve"> scenario.</w:t>
      </w:r>
    </w:p>
    <w:p w:rsidR="00A863DE" w:rsidP="00571F71" w:rsidRDefault="00571F71" w14:paraId="60B00E7D" w14:textId="0323DEE3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Manifests – At run start we record jar SHA256, CUDA/driver versions, GPU name, and hyperparameters.</w:t>
      </w:r>
    </w:p>
    <w:p w:rsidR="00A863DE" w:rsidP="00571F71" w:rsidRDefault="00000000" w14:paraId="5D28C28D" w14:textId="77777777">
      <w:pPr>
        <w:pStyle w:val="bulletlist"/>
        <w:numPr>
          <w:ilvl w:val="0"/>
          <w:numId w:val="30"/>
        </w:numPr>
        <w:spacing w:line="276" w:lineRule="auto"/>
      </w:pPr>
      <w:r>
        <w:t>Resilience and Checkpointing</w:t>
      </w:r>
    </w:p>
    <w:p w:rsidR="00A863DE" w:rsidP="00571F71" w:rsidRDefault="00571F71" w14:paraId="7FBC7FB3" w14:textId="7568067D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 xml:space="preserve">Checkpoint Frequency – Policies are saved every </w:t>
      </w:r>
      <w:proofErr w:type="spellStart"/>
      <w:r w:rsidR="00000000">
        <w:t>save_frequency</w:t>
      </w:r>
      <w:proofErr w:type="spellEnd"/>
      <w:r w:rsidR="00000000">
        <w:t xml:space="preserve"> timesteps. When a new best reward appears, we snapshot current chargers; PPO checkpoints remain on disk for training resumption.</w:t>
      </w:r>
    </w:p>
    <w:p w:rsidR="00A863DE" w:rsidP="00571F71" w:rsidRDefault="00571F71" w14:paraId="7D7BE61E" w14:textId="789F23BD">
      <w:pPr>
        <w:pStyle w:val="bulletlist"/>
        <w:numPr>
          <w:ilvl w:val="0"/>
          <w:numId w:val="0"/>
        </w:numPr>
        <w:spacing w:line="276" w:lineRule="auto"/>
        <w:ind w:left="288"/>
      </w:pPr>
      <w:r>
        <w:tab/>
      </w:r>
      <w:r w:rsidR="00000000">
        <w:t>Failure Handling – Java exceptions bubble into Python; CLI tears down sandbox, recreates it, and resumes from last PPO checkpoint. Artifacts from aborted runs are marked accordingly to avoid accidental reuse.</w:t>
      </w:r>
    </w:p>
    <w:p w:rsidR="00A863DE" w:rsidRDefault="00000000" w14:paraId="153802EA" w14:textId="77777777">
      <w:pPr>
        <w:pStyle w:val="Heading1"/>
        <w:spacing w:before="240" w:after="120"/>
      </w:pPr>
      <w:r>
        <w:t>Discussion</w:t>
      </w:r>
    </w:p>
    <w:p w:rsidR="00A863DE" w:rsidP="00571F71" w:rsidRDefault="00000000" w14:paraId="20D481C8" w14:textId="77777777">
      <w:pPr>
        <w:pStyle w:val="bulletlist"/>
        <w:numPr>
          <w:ilvl w:val="0"/>
          <w:numId w:val="31"/>
        </w:numPr>
        <w:spacing w:line="276" w:lineRule="auto"/>
      </w:pPr>
      <w:r>
        <w:t>Architectural separations are clean: policy loop vs simulator vs read‑only logging vs artifacts.</w:t>
      </w:r>
    </w:p>
    <w:p w:rsidR="00A863DE" w:rsidP="00571F71" w:rsidRDefault="00000000" w14:paraId="1383A708" w14:textId="77777777">
      <w:pPr>
        <w:pStyle w:val="bulletlist"/>
        <w:numPr>
          <w:ilvl w:val="0"/>
          <w:numId w:val="31"/>
        </w:numPr>
        <w:spacing w:line="276" w:lineRule="auto"/>
      </w:pPr>
      <w:r>
        <w:t xml:space="preserve">The </w:t>
      </w:r>
      <w:proofErr w:type="spellStart"/>
      <w:r>
        <w:t>JPype</w:t>
      </w:r>
      <w:proofErr w:type="spellEnd"/>
      <w:r>
        <w:t xml:space="preserve"> approach keeps everything in one failure domain, which discourages brittle microservice designs while dramatically improving observability.</w:t>
      </w:r>
    </w:p>
    <w:p w:rsidR="00A863DE" w:rsidP="00571F71" w:rsidRDefault="00000000" w14:paraId="3CAB9B6C" w14:textId="77777777">
      <w:pPr>
        <w:pStyle w:val="bulletlist"/>
        <w:numPr>
          <w:ilvl w:val="0"/>
          <w:numId w:val="31"/>
        </w:numPr>
        <w:spacing w:line="276" w:lineRule="auto"/>
      </w:pPr>
      <w:r>
        <w:t xml:space="preserve">The fixed‑size graph encoding allows CUDA graphs and AMP, enabling practical GPU training for otherwise CPU‑bound </w:t>
      </w:r>
      <w:proofErr w:type="spellStart"/>
      <w:r>
        <w:t>MATSim</w:t>
      </w:r>
      <w:proofErr w:type="spellEnd"/>
      <w:r>
        <w:t xml:space="preserve"> loops.</w:t>
      </w:r>
    </w:p>
    <w:p w:rsidR="00A863DE" w:rsidP="00571F71" w:rsidRDefault="00000000" w14:paraId="1E765CF2" w14:textId="77777777">
      <w:pPr>
        <w:pStyle w:val="bulletlist"/>
        <w:numPr>
          <w:ilvl w:val="0"/>
          <w:numId w:val="31"/>
        </w:numPr>
        <w:spacing w:line="276" w:lineRule="auto"/>
      </w:pPr>
      <w:r>
        <w:t xml:space="preserve">Limitations: some </w:t>
      </w:r>
      <w:proofErr w:type="spellStart"/>
      <w:r>
        <w:t>MATSim</w:t>
      </w:r>
      <w:proofErr w:type="spellEnd"/>
      <w:r>
        <w:t xml:space="preserve"> modules still emit filesystem outputs; we disable or </w:t>
      </w:r>
      <w:proofErr w:type="spellStart"/>
      <w:r>
        <w:t>downsample</w:t>
      </w:r>
      <w:proofErr w:type="spellEnd"/>
      <w:r>
        <w:t xml:space="preserve"> them to keep runs lean. Feature selection (top‑K by degree) is simple; adaptive schemes (K by demand) are future work.</w:t>
      </w:r>
    </w:p>
    <w:p w:rsidR="00A863DE" w:rsidRDefault="00000000" w14:paraId="3DD87A2B" w14:textId="77777777">
      <w:pPr>
        <w:pStyle w:val="Heading1"/>
        <w:spacing w:before="240" w:after="120"/>
      </w:pPr>
      <w:r>
        <w:t>Conclusion</w:t>
      </w:r>
    </w:p>
    <w:p w:rsidR="00A863DE" w:rsidP="054949CF" w:rsidRDefault="00314563" w14:paraId="1D2D59DB" w14:textId="21EB645F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>
        <w:tab/>
      </w:r>
      <w:r w:rsidRPr="266D3791">
        <w:rPr>
          <w:lang w:val="en-US"/>
        </w:rPr>
        <w:t xml:space="preserve">We transformed </w:t>
      </w:r>
      <w:r w:rsidRPr="266D3791">
        <w:rPr>
          <w:lang w:val="en-US"/>
        </w:rPr>
        <w:t>MATSim</w:t>
      </w:r>
      <w:r w:rsidRPr="266D3791">
        <w:rPr>
          <w:lang w:val="en-US"/>
        </w:rPr>
        <w:t xml:space="preserve"> + PPO from a socket‑bound, memory‑heavy workflow into an embedded GPU‑first training stack with graph‑native observations and deterministic telemetry. The new pipeline is practica</w:t>
      </w:r>
      <w:r w:rsidRPr="266D3791">
        <w:rPr>
          <w:lang w:val="en-US"/>
        </w:rPr>
        <w:t xml:space="preserve">l on l</w:t>
      </w:r>
      <w:r w:rsidRPr="266D3791">
        <w:rPr>
          <w:lang w:val="en-US"/>
        </w:rPr>
        <w:t xml:space="preserve">aptops and scales well on RTX machines. The machine that these modifications were developed/tested on has a GTX 1650ti, 16gb of DDR4 RAM, and a Ryzen 5 4600. With a configuration of the entire </w:t>
      </w:r>
      <w:r w:rsidRPr="266D3791">
        <w:rPr>
          <w:lang w:val="en-US"/>
        </w:rPr>
        <w:t xml:space="preserve">wasatch</w:t>
      </w:r>
      <w:r w:rsidRPr="266D3791">
        <w:rPr>
          <w:lang w:val="en-US"/>
        </w:rPr>
        <w:t xml:space="preserve"> front’s road network, 1 agent, 1024 timesteps, 2 policy updates, a batch size of 4, K=256, dim=96, and head=128, the simulation took 22 hours. 20 hours of this were spent on the PPO &amp; Transformer training loop. It </w:t>
      </w:r>
      <w:r w:rsidRPr="266D3791">
        <w:rPr>
          <w:lang w:val="en-US"/>
        </w:rPr>
        <w:t xml:space="preserve">utilized</w:t>
      </w:r>
      <w:r w:rsidRPr="266D3791">
        <w:rPr>
          <w:lang w:val="en-US"/>
        </w:rPr>
        <w:t xml:space="preserve"> 2.6gb of VRAM, and 1.5gb of RAM. An RTX run with a dim of 256 and a head of 384, with 8192 timesteps, 48 policy updates, and 16384 agents. The </w:t>
      </w:r>
      <w:r w:rsidRPr="266D3791">
        <w:rPr>
          <w:lang w:val="en-US"/>
        </w:rPr>
        <w:t xml:space="preserve">companion IPEC </w:t>
      </w:r>
      <w:r w:rsidRPr="266D3791">
        <w:rPr>
          <w:lang w:val="en-US"/>
        </w:rPr>
        <w:t xml:space="preserve">paper </w:t>
      </w:r>
      <w:r w:rsidRPr="266D3791">
        <w:rPr>
          <w:lang w:val="en-US"/>
        </w:rPr>
        <w:t>lev</w:t>
      </w:r>
      <w:r w:rsidRPr="266D3791">
        <w:rPr>
          <w:lang w:val="en-US"/>
        </w:rPr>
        <w:t>erages</w:t>
      </w:r>
      <w:r w:rsidRPr="266D3791">
        <w:rPr>
          <w:lang w:val="en-US"/>
        </w:rPr>
        <w:t xml:space="preserve"> the predecessor to these tools to </w:t>
      </w:r>
    </w:p>
    <w:p w:rsidR="00A863DE" w:rsidP="054949CF" w:rsidRDefault="00314563" w14:paraId="4419EEC8" w14:textId="51D56D6A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</w:p>
    <w:p w:rsidR="00A863DE" w:rsidP="266D3791" w:rsidRDefault="00314563" w14:paraId="34D39DB0" w14:textId="5E762D6D">
      <w:pPr>
        <w:pStyle w:val="bulletlist"/>
        <w:numPr>
          <w:ilvl w:val="0"/>
          <w:numId w:val="0"/>
        </w:numPr>
        <w:spacing w:line="276" w:lineRule="auto"/>
        <w:ind w:left="288"/>
        <w:rPr>
          <w:lang w:val="en-US"/>
        </w:rPr>
      </w:pPr>
      <w:r w:rsidRPr="652F299F" w:rsidR="652F299F">
        <w:rPr>
          <w:lang w:val="en-US"/>
        </w:rPr>
        <w:t>demonstrate</w:t>
      </w:r>
      <w:r w:rsidRPr="652F299F" w:rsidR="652F299F">
        <w:rPr>
          <w:lang w:val="en-US"/>
        </w:rPr>
        <w:t xml:space="preserve"> charger‑placement policies; this paper documents the framework that makes such studies possible with greater numbers of agents, over larger geographical areas, and using more efficient model training and PPO updates. </w:t>
      </w:r>
    </w:p>
    <w:p w:rsidR="0080791D" w:rsidP="0080791D" w:rsidRDefault="0080791D" w14:paraId="35552927" w14:textId="77777777">
      <w:pPr>
        <w:pStyle w:val="Heading5"/>
      </w:pPr>
      <w:r w:rsidRPr="005B520E">
        <w:t>Acknowledgment</w:t>
      </w:r>
      <w:r>
        <w:t xml:space="preserve"> </w:t>
      </w:r>
      <w:r>
        <w:rPr>
          <w:i/>
          <w:iCs/>
        </w:rPr>
        <w:t>(</w:t>
      </w:r>
      <w:r w:rsidRPr="00651A08">
        <w:rPr>
          <w:i/>
          <w:iCs/>
          <w:smallCaps w:val="0"/>
        </w:rPr>
        <w:t>Heading 5</w:t>
      </w:r>
      <w:r>
        <w:rPr>
          <w:i/>
          <w:iCs/>
        </w:rPr>
        <w:t>)</w:t>
      </w:r>
    </w:p>
    <w:p w:rsidR="00575BCA" w:rsidP="00836367" w:rsidRDefault="0080791D" w14:paraId="1F188A32" w14:textId="77777777">
      <w:pPr>
        <w:pStyle w:val="BodyText"/>
        <w:spacing w:line="276" w:lineRule="auto"/>
      </w:pPr>
      <w:r w:rsidRPr="005B520E">
        <w:t>The preferred spelling of the word “acknowledgment” in America is without an “e” after the “g</w:t>
      </w:r>
      <w:r w:rsidR="00AE3409">
        <w:t>”. Avoid the stilted expression “</w:t>
      </w:r>
      <w:proofErr w:type="spellStart"/>
      <w:r w:rsidR="00AE3409">
        <w:rPr>
          <w:lang w:val="en-US"/>
        </w:rPr>
        <w:t>o</w:t>
      </w:r>
      <w:r w:rsidRPr="005B520E">
        <w:t>ne</w:t>
      </w:r>
      <w:proofErr w:type="spellEnd"/>
      <w:r w:rsidRPr="005B520E">
        <w:t xml:space="preserve"> of us (R. B. G.) thanks </w:t>
      </w:r>
      <w:r w:rsidR="00AE3409">
        <w:t>...</w:t>
      </w:r>
      <w:r w:rsidR="00AE3409">
        <w:rPr>
          <w:lang w:val="en-US"/>
        </w:rPr>
        <w:t xml:space="preserve">”.  </w:t>
      </w:r>
      <w:r w:rsidRPr="005B520E">
        <w:t>Instead, try “R. B. G. thanks</w:t>
      </w:r>
      <w:r w:rsidR="00AE3409">
        <w:t>...</w:t>
      </w:r>
      <w:r w:rsidRPr="005B520E">
        <w:t>”.</w:t>
      </w:r>
      <w:r w:rsidR="00F03103">
        <w:rPr>
          <w:lang w:val="en-US"/>
        </w:rPr>
        <w:t xml:space="preserve"> </w:t>
      </w:r>
      <w:r w:rsidRPr="005B520E">
        <w:t>Put spons</w:t>
      </w:r>
      <w:r w:rsidR="00794804">
        <w:t>or acknowledgments in the unnum</w:t>
      </w:r>
      <w:r w:rsidRPr="005B520E">
        <w:t>bered footnote on the first page.</w:t>
      </w:r>
    </w:p>
    <w:p w:rsidR="00314563" w:rsidP="00314563" w:rsidRDefault="00314563" w14:paraId="60ECCD20" w14:textId="77777777">
      <w:pPr>
        <w:pStyle w:val="Heading5"/>
      </w:pPr>
      <w:r w:rsidRPr="005B520E">
        <w:t>References</w:t>
      </w:r>
    </w:p>
    <w:p w:rsidR="00314563" w:rsidP="00836367" w:rsidRDefault="00314563" w14:paraId="11C8D700" w14:textId="77777777">
      <w:pPr>
        <w:pStyle w:val="BodyText"/>
        <w:spacing w:line="276" w:lineRule="auto"/>
        <w:rPr>
          <w:rFonts w:eastAsiaTheme="minorEastAsia"/>
          <w:lang w:eastAsia="ja-JP"/>
        </w:rPr>
      </w:pPr>
    </w:p>
    <w:p w:rsidR="00A863DE" w:rsidRDefault="00000000" w14:paraId="024E2BF8" w14:textId="77777777">
      <w:pPr>
        <w:pStyle w:val="BodyText"/>
        <w:spacing w:line="276" w:lineRule="auto"/>
      </w:pPr>
      <w:r>
        <w:t xml:space="preserve">[1] A. Horni, K. Nagel, K. W. </w:t>
      </w:r>
      <w:proofErr w:type="spellStart"/>
      <w:r>
        <w:t>Axhausen</w:t>
      </w:r>
      <w:proofErr w:type="spellEnd"/>
      <w:r>
        <w:t xml:space="preserve">, Multi‑Agent Transport Simulation </w:t>
      </w:r>
      <w:proofErr w:type="spellStart"/>
      <w:r>
        <w:t>MATSim</w:t>
      </w:r>
      <w:proofErr w:type="spellEnd"/>
      <w:r>
        <w:t>. Ubiquity Press, 2016.</w:t>
      </w:r>
    </w:p>
    <w:p w:rsidR="00A863DE" w:rsidRDefault="00000000" w14:paraId="0BF98950" w14:textId="77777777">
      <w:pPr>
        <w:pStyle w:val="BodyText"/>
        <w:spacing w:line="276" w:lineRule="auto"/>
      </w:pPr>
      <w:r>
        <w:t>[2] A. Raffin et al., Stable‑Baselines3: Reliable Reinforcement Learning Implementations. JMLR, 2021.</w:t>
      </w:r>
    </w:p>
    <w:p w:rsidR="00A863DE" w:rsidRDefault="00000000" w14:paraId="7F1568B9" w14:textId="77777777">
      <w:pPr>
        <w:pStyle w:val="BodyText"/>
        <w:spacing w:line="276" w:lineRule="auto"/>
      </w:pPr>
      <w:r>
        <w:t>[3] M. Towers et al., Gymnasium: A Standard Interface for Reinforcement Learning Environments, 2024.</w:t>
      </w:r>
    </w:p>
    <w:p w:rsidR="00A863DE" w:rsidRDefault="00000000" w14:paraId="735F8DE9" w14:textId="77777777">
      <w:pPr>
        <w:pStyle w:val="BodyText"/>
        <w:spacing w:line="276" w:lineRule="auto"/>
      </w:pPr>
      <w:r>
        <w:t xml:space="preserve">[4] M. Fey, J. E. Lenssen, Fast Graph Representation Learning with </w:t>
      </w:r>
      <w:proofErr w:type="spellStart"/>
      <w:r>
        <w:t>PyTorch</w:t>
      </w:r>
      <w:proofErr w:type="spellEnd"/>
      <w:r>
        <w:t xml:space="preserve"> Geometric, ICLR Workshop, 2019.</w:t>
      </w:r>
    </w:p>
    <w:p w:rsidR="00A863DE" w:rsidRDefault="00000000" w14:paraId="33D4195C" w14:textId="77777777">
      <w:pPr>
        <w:pStyle w:val="BodyText"/>
        <w:spacing w:line="276" w:lineRule="auto"/>
      </w:pPr>
      <w:r>
        <w:t xml:space="preserve">[5] O. </w:t>
      </w:r>
      <w:proofErr w:type="spellStart"/>
      <w:r>
        <w:t>Rampášek</w:t>
      </w:r>
      <w:proofErr w:type="spellEnd"/>
      <w:r>
        <w:t xml:space="preserve"> et al., Recipe for a General, Powerful, Scalable Graph Transformer, </w:t>
      </w:r>
      <w:proofErr w:type="spellStart"/>
      <w:r>
        <w:t>NeurIPS</w:t>
      </w:r>
      <w:proofErr w:type="spellEnd"/>
      <w:r>
        <w:t>, 2022.</w:t>
      </w:r>
    </w:p>
    <w:p w:rsidR="00A863DE" w:rsidRDefault="00000000" w14:paraId="6ADD9FAF" w14:textId="77777777">
      <w:pPr>
        <w:pStyle w:val="BodyText"/>
        <w:spacing w:line="276" w:lineRule="auto"/>
      </w:pPr>
      <w:r>
        <w:t xml:space="preserve">[6] A. </w:t>
      </w:r>
      <w:proofErr w:type="spellStart"/>
      <w:r>
        <w:t>Paszke</w:t>
      </w:r>
      <w:proofErr w:type="spellEnd"/>
      <w:r>
        <w:t xml:space="preserve"> et al., </w:t>
      </w:r>
      <w:proofErr w:type="spellStart"/>
      <w:r>
        <w:t>PyTorch</w:t>
      </w:r>
      <w:proofErr w:type="spellEnd"/>
      <w:r>
        <w:t xml:space="preserve">: An Imperative Style, High‑Performance Deep Learning Library, </w:t>
      </w:r>
      <w:proofErr w:type="spellStart"/>
      <w:r>
        <w:t>NeurIPS</w:t>
      </w:r>
      <w:proofErr w:type="spellEnd"/>
      <w:r>
        <w:t>, 2019.</w:t>
      </w:r>
    </w:p>
    <w:p w:rsidR="00A863DE" w:rsidRDefault="00000000" w14:paraId="5343DE6E" w14:textId="77777777">
      <w:pPr>
        <w:pStyle w:val="BodyText"/>
        <w:spacing w:line="276" w:lineRule="auto"/>
      </w:pPr>
      <w:r>
        <w:t xml:space="preserve">[7] </w:t>
      </w:r>
      <w:proofErr w:type="spellStart"/>
      <w:r>
        <w:t>JPype</w:t>
      </w:r>
      <w:proofErr w:type="spellEnd"/>
      <w:r>
        <w:t xml:space="preserve"> Contributors, </w:t>
      </w:r>
      <w:proofErr w:type="spellStart"/>
      <w:r>
        <w:t>JPype</w:t>
      </w:r>
      <w:proofErr w:type="spellEnd"/>
      <w:r>
        <w:t xml:space="preserve"> User Guide, .</w:t>
      </w:r>
    </w:p>
    <w:p w:rsidR="009303D9" w:rsidP="00314563" w:rsidRDefault="009303D9" w14:paraId="6DB9047D" w14:textId="38BCD3B7">
      <w:pPr>
        <w:pStyle w:val="Heading5"/>
        <w:jc w:val="both"/>
        <w:sectPr w:rsidR="009303D9">
          <w:type w:val="continuous"/>
          <w:pgSz w:w="12240" w:h="15840" w:orient="portrait"/>
          <w:pgMar w:top="1440" w:right="1440" w:bottom="1440" w:left="1440" w:header="720" w:footer="720" w:gutter="0"/>
          <w:cols w:space="720" w:num="2"/>
        </w:sectPr>
      </w:pPr>
    </w:p>
    <w:p w:rsidR="00855830" w:rsidRDefault="00855830" w14:paraId="6942CAB2" w14:textId="77777777"/>
    <w:sectPr w:rsidR="00855830" w:rsidSect="003B4E04">
      <w:type w:val="continuous"/>
      <w:pgSz w:w="11906" w:h="16838" w:orient="portrait" w:code="9"/>
      <w:pgMar w:top="1080" w:right="893" w:bottom="1440" w:left="893" w:header="720" w:footer="720" w:gutter="0"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5830" w:rsidP="001A3B3D" w:rsidRDefault="00855830" w14:paraId="65F8BDA1" w14:textId="77777777">
      <w:r>
        <w:separator/>
      </w:r>
    </w:p>
  </w:endnote>
  <w:endnote w:type="continuationSeparator" w:id="0">
    <w:p w:rsidR="00855830" w:rsidP="001A3B3D" w:rsidRDefault="00855830" w14:paraId="2D036D7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5830" w:rsidP="001A3B3D" w:rsidRDefault="00855830" w14:paraId="6CD5AEAE" w14:textId="77777777">
      <w:r>
        <w:separator/>
      </w:r>
    </w:p>
  </w:footnote>
  <w:footnote w:type="continuationSeparator" w:id="0">
    <w:p w:rsidR="00855830" w:rsidP="001A3B3D" w:rsidRDefault="00855830" w14:paraId="4A34521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04AD21AA"/>
    <w:multiLevelType w:val="hybridMultilevel"/>
    <w:tmpl w:val="4E78D2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586CAB"/>
    <w:multiLevelType w:val="hybridMultilevel"/>
    <w:tmpl w:val="67D833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B036D"/>
    <w:multiLevelType w:val="hybridMultilevel"/>
    <w:tmpl w:val="3AA2B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 w:cs="Times New Roman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8254B33"/>
    <w:multiLevelType w:val="hybridMultilevel"/>
    <w:tmpl w:val="34E806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hint="default" w:ascii="Wingdings" w:hAnsi="Wingdings"/>
      </w:rPr>
    </w:lvl>
  </w:abstractNum>
  <w:abstractNum w:abstractNumId="19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 w:cs="Times New Roman"/>
      </w:rPr>
    </w:lvl>
  </w:abstractNum>
  <w:abstractNum w:abstractNumId="20" w15:restartNumberingAfterBreak="0">
    <w:nsid w:val="3D20299D"/>
    <w:multiLevelType w:val="hybridMultilevel"/>
    <w:tmpl w:val="B96622D6"/>
    <w:lvl w:ilvl="0" w:tplc="04090015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hint="default" w:ascii="Wingdings" w:hAnsi="Wingdings"/>
      </w:rPr>
    </w:lvl>
  </w:abstractNum>
  <w:abstractNum w:abstractNumId="21" w15:restartNumberingAfterBreak="0">
    <w:nsid w:val="4189603E"/>
    <w:multiLevelType w:val="multilevel"/>
    <w:tmpl w:val="22B49B66"/>
    <w:lvl w:ilvl="0">
      <w:start w:val="1"/>
      <w:numFmt w:val="upperRoman"/>
      <w:pStyle w:val="Heading1"/>
      <w:lvlText w:val="%1."/>
      <w:lvlJc w:val="center"/>
      <w:pPr>
        <w:tabs>
          <w:tab w:val="num" w:pos="3054"/>
        </w:tabs>
        <w:ind w:firstLine="216"/>
      </w:pPr>
      <w:rPr>
        <w:rFonts w:hint="default" w:ascii="Times New Roman" w:hAnsi="Times New Roman" w:cs="Times New Roman"/>
        <w:caps w:val="0"/>
        <w:strike w:val="0"/>
        <w:dstrike w:val="0"/>
        <w:vanish w:val="0"/>
        <w:color w:val="auto"/>
        <w:sz w:val="20"/>
        <w:szCs w:val="20"/>
        <w:vertAlign w:val="baseline"/>
        <w:lang w:val="x-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hint="default"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hint="default"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hint="default"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hint="default"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hint="default"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hint="default" w:cs="Times New Roman"/>
      </w:rPr>
    </w:lvl>
  </w:abstractNum>
  <w:abstractNum w:abstractNumId="22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3480E"/>
    <w:multiLevelType w:val="hybridMultilevel"/>
    <w:tmpl w:val="073E10C4"/>
    <w:lvl w:ilvl="0" w:tplc="C53AF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25" w15:restartNumberingAfterBreak="0">
    <w:nsid w:val="6B1554EA"/>
    <w:multiLevelType w:val="hybridMultilevel"/>
    <w:tmpl w:val="CACECB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num w:numId="1" w16cid:durableId="2094230313">
    <w:abstractNumId w:val="18"/>
  </w:num>
  <w:num w:numId="2" w16cid:durableId="335772054">
    <w:abstractNumId w:val="26"/>
  </w:num>
  <w:num w:numId="3" w16cid:durableId="43679353">
    <w:abstractNumId w:val="16"/>
  </w:num>
  <w:num w:numId="4" w16cid:durableId="1401319795">
    <w:abstractNumId w:val="21"/>
  </w:num>
  <w:num w:numId="5" w16cid:durableId="1061560301">
    <w:abstractNumId w:val="21"/>
  </w:num>
  <w:num w:numId="6" w16cid:durableId="1730420644">
    <w:abstractNumId w:val="21"/>
  </w:num>
  <w:num w:numId="7" w16cid:durableId="1807157239">
    <w:abstractNumId w:val="21"/>
  </w:num>
  <w:num w:numId="8" w16cid:durableId="1890805048">
    <w:abstractNumId w:val="24"/>
  </w:num>
  <w:num w:numId="9" w16cid:durableId="1217200761">
    <w:abstractNumId w:val="27"/>
  </w:num>
  <w:num w:numId="10" w16cid:durableId="1749842062">
    <w:abstractNumId w:val="19"/>
  </w:num>
  <w:num w:numId="11" w16cid:durableId="1766075066">
    <w:abstractNumId w:val="15"/>
  </w:num>
  <w:num w:numId="12" w16cid:durableId="1196849535">
    <w:abstractNumId w:val="14"/>
  </w:num>
  <w:num w:numId="13" w16cid:durableId="1730225378">
    <w:abstractNumId w:val="0"/>
  </w:num>
  <w:num w:numId="14" w16cid:durableId="1049185347">
    <w:abstractNumId w:val="10"/>
  </w:num>
  <w:num w:numId="15" w16cid:durableId="1601183901">
    <w:abstractNumId w:val="8"/>
  </w:num>
  <w:num w:numId="16" w16cid:durableId="1022442447">
    <w:abstractNumId w:val="7"/>
  </w:num>
  <w:num w:numId="17" w16cid:durableId="1313095602">
    <w:abstractNumId w:val="6"/>
  </w:num>
  <w:num w:numId="18" w16cid:durableId="371540588">
    <w:abstractNumId w:val="5"/>
  </w:num>
  <w:num w:numId="19" w16cid:durableId="953099120">
    <w:abstractNumId w:val="9"/>
  </w:num>
  <w:num w:numId="20" w16cid:durableId="405036482">
    <w:abstractNumId w:val="4"/>
  </w:num>
  <w:num w:numId="21" w16cid:durableId="1501963409">
    <w:abstractNumId w:val="3"/>
  </w:num>
  <w:num w:numId="22" w16cid:durableId="1777290122">
    <w:abstractNumId w:val="2"/>
  </w:num>
  <w:num w:numId="23" w16cid:durableId="1039471327">
    <w:abstractNumId w:val="1"/>
  </w:num>
  <w:num w:numId="24" w16cid:durableId="172232163">
    <w:abstractNumId w:val="22"/>
  </w:num>
  <w:num w:numId="25" w16cid:durableId="1375232930">
    <w:abstractNumId w:val="13"/>
  </w:num>
  <w:num w:numId="26" w16cid:durableId="1527136089">
    <w:abstractNumId w:val="11"/>
  </w:num>
  <w:num w:numId="27" w16cid:durableId="1887719097">
    <w:abstractNumId w:val="23"/>
  </w:num>
  <w:num w:numId="28" w16cid:durableId="367217609">
    <w:abstractNumId w:val="17"/>
  </w:num>
  <w:num w:numId="29" w16cid:durableId="423965564">
    <w:abstractNumId w:val="25"/>
  </w:num>
  <w:num w:numId="30" w16cid:durableId="50353801">
    <w:abstractNumId w:val="12"/>
  </w:num>
  <w:num w:numId="31" w16cid:durableId="847595636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bordersDoNotSurroundHeader/>
  <w:bordersDoNotSurroundFooter/>
  <w:trackRevisions w:val="false"/>
  <w:defaultTabStop w:val="720"/>
  <w:doNotHyphenateCaps/>
  <w:characterSpacingControl w:val="doNotCompress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1685B"/>
    <w:rsid w:val="0004781E"/>
    <w:rsid w:val="0008758A"/>
    <w:rsid w:val="000C1E68"/>
    <w:rsid w:val="000D5012"/>
    <w:rsid w:val="00106A02"/>
    <w:rsid w:val="001107E2"/>
    <w:rsid w:val="00134F47"/>
    <w:rsid w:val="001635B3"/>
    <w:rsid w:val="001A2EFD"/>
    <w:rsid w:val="001A3B3D"/>
    <w:rsid w:val="001B67DC"/>
    <w:rsid w:val="00207851"/>
    <w:rsid w:val="002254A9"/>
    <w:rsid w:val="00233D97"/>
    <w:rsid w:val="002347A2"/>
    <w:rsid w:val="002531C0"/>
    <w:rsid w:val="00282525"/>
    <w:rsid w:val="002850E3"/>
    <w:rsid w:val="00314563"/>
    <w:rsid w:val="003260B3"/>
    <w:rsid w:val="00326F15"/>
    <w:rsid w:val="00354FCF"/>
    <w:rsid w:val="00397BAC"/>
    <w:rsid w:val="003A19E2"/>
    <w:rsid w:val="003B1845"/>
    <w:rsid w:val="003B2B40"/>
    <w:rsid w:val="003B4E04"/>
    <w:rsid w:val="003C7BF5"/>
    <w:rsid w:val="003F5A08"/>
    <w:rsid w:val="00417FD6"/>
    <w:rsid w:val="00420716"/>
    <w:rsid w:val="004325FB"/>
    <w:rsid w:val="004432BA"/>
    <w:rsid w:val="0044407E"/>
    <w:rsid w:val="00447BB9"/>
    <w:rsid w:val="004542C3"/>
    <w:rsid w:val="0046031D"/>
    <w:rsid w:val="00473AC9"/>
    <w:rsid w:val="004A207C"/>
    <w:rsid w:val="004D72B5"/>
    <w:rsid w:val="004D7954"/>
    <w:rsid w:val="00551B7F"/>
    <w:rsid w:val="0056610F"/>
    <w:rsid w:val="00571F71"/>
    <w:rsid w:val="00575BCA"/>
    <w:rsid w:val="005776D8"/>
    <w:rsid w:val="005B0344"/>
    <w:rsid w:val="005B520E"/>
    <w:rsid w:val="005E2800"/>
    <w:rsid w:val="0060272B"/>
    <w:rsid w:val="00605825"/>
    <w:rsid w:val="00645D22"/>
    <w:rsid w:val="00651A08"/>
    <w:rsid w:val="00654204"/>
    <w:rsid w:val="00670434"/>
    <w:rsid w:val="006B0FD3"/>
    <w:rsid w:val="006B6B66"/>
    <w:rsid w:val="006F6D3D"/>
    <w:rsid w:val="00715BEA"/>
    <w:rsid w:val="007179DC"/>
    <w:rsid w:val="00740EEA"/>
    <w:rsid w:val="00743031"/>
    <w:rsid w:val="00746FDC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55830"/>
    <w:rsid w:val="00873603"/>
    <w:rsid w:val="00895912"/>
    <w:rsid w:val="008A2C7D"/>
    <w:rsid w:val="008B6524"/>
    <w:rsid w:val="008C4B23"/>
    <w:rsid w:val="008F6E2C"/>
    <w:rsid w:val="009303D9"/>
    <w:rsid w:val="00933C64"/>
    <w:rsid w:val="00972203"/>
    <w:rsid w:val="009D1D79"/>
    <w:rsid w:val="009D4736"/>
    <w:rsid w:val="009F1D79"/>
    <w:rsid w:val="009F3FE4"/>
    <w:rsid w:val="009F6EB0"/>
    <w:rsid w:val="009F775C"/>
    <w:rsid w:val="00A059B3"/>
    <w:rsid w:val="00A20927"/>
    <w:rsid w:val="00A63F30"/>
    <w:rsid w:val="00A66921"/>
    <w:rsid w:val="00A863DE"/>
    <w:rsid w:val="00AE3409"/>
    <w:rsid w:val="00B11A60"/>
    <w:rsid w:val="00B22613"/>
    <w:rsid w:val="00B44A76"/>
    <w:rsid w:val="00B768D1"/>
    <w:rsid w:val="00B80236"/>
    <w:rsid w:val="00BA1025"/>
    <w:rsid w:val="00BC3420"/>
    <w:rsid w:val="00BC5039"/>
    <w:rsid w:val="00BD4563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CC4392"/>
    <w:rsid w:val="00CD388E"/>
    <w:rsid w:val="00CF7712"/>
    <w:rsid w:val="00D2176E"/>
    <w:rsid w:val="00D24D39"/>
    <w:rsid w:val="00D26D86"/>
    <w:rsid w:val="00D43B79"/>
    <w:rsid w:val="00D55FDB"/>
    <w:rsid w:val="00D632BE"/>
    <w:rsid w:val="00D72D06"/>
    <w:rsid w:val="00D7522C"/>
    <w:rsid w:val="00D7536F"/>
    <w:rsid w:val="00D76668"/>
    <w:rsid w:val="00E044FB"/>
    <w:rsid w:val="00E07383"/>
    <w:rsid w:val="00E11473"/>
    <w:rsid w:val="00E165BC"/>
    <w:rsid w:val="00E46B20"/>
    <w:rsid w:val="00E61E12"/>
    <w:rsid w:val="00E7596C"/>
    <w:rsid w:val="00E878F2"/>
    <w:rsid w:val="00E90E78"/>
    <w:rsid w:val="00E92556"/>
    <w:rsid w:val="00ED0149"/>
    <w:rsid w:val="00ED3100"/>
    <w:rsid w:val="00EF31FF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  <w:rsid w:val="054949CF"/>
    <w:rsid w:val="1395520E"/>
    <w:rsid w:val="1AD6631C"/>
    <w:rsid w:val="266D3791"/>
    <w:rsid w:val="3845139D"/>
    <w:rsid w:val="4153E691"/>
    <w:rsid w:val="652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E596B3"/>
  <w15:chartTrackingRefBased/>
  <w15:docId w15:val="{024ECAD1-2323-4B9B-8C03-899AA7F9FF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bstract" w:customStyle="1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styleId="Affiliation" w:customStyle="1">
    <w:name w:val="Affiliation"/>
    <w:pPr>
      <w:jc w:val="center"/>
    </w:pPr>
  </w:style>
  <w:style w:type="paragraph" w:styleId="Author" w:customStyle="1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styleId="BodyTextChar" w:customStyle="1">
    <w:name w:val="Body Text Char"/>
    <w:link w:val="BodyText"/>
    <w:rsid w:val="00E7596C"/>
    <w:rPr>
      <w:spacing w:val="-1"/>
      <w:lang w:val="x-none" w:eastAsia="x-none"/>
    </w:rPr>
  </w:style>
  <w:style w:type="paragraph" w:styleId="bulletlist" w:customStyle="1">
    <w:name w:val="bullet list"/>
    <w:basedOn w:val="BodyText"/>
    <w:rsid w:val="001B67DC"/>
    <w:pPr>
      <w:numPr>
        <w:numId w:val="1"/>
      </w:numPr>
      <w:ind w:left="576" w:hanging="288"/>
    </w:pPr>
  </w:style>
  <w:style w:type="paragraph" w:styleId="equation" w:customStyle="1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styleId="figurecaption" w:customStyle="1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styleId="footnote" w:customStyle="1">
    <w:name w:val="footnote"/>
    <w:pPr>
      <w:framePr w:vSpace="187" w:hSpace="187" w:wrap="notBeside" w:hAnchor="page" w:vAnchor="text" w:x="6121" w:y="577"/>
      <w:numPr>
        <w:numId w:val="3"/>
      </w:numPr>
      <w:spacing w:after="40"/>
    </w:pPr>
    <w:rPr>
      <w:sz w:val="16"/>
      <w:szCs w:val="16"/>
    </w:rPr>
  </w:style>
  <w:style w:type="paragraph" w:styleId="papersubtitle" w:customStyle="1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styleId="papertitle" w:customStyle="1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styleId="references" w:customStyle="1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styleId="sponsors" w:customStyle="1">
    <w:name w:val="sponsors"/>
    <w:pPr>
      <w:framePr w:wrap="auto" w:hAnchor="text" w:x="615" w:y="2239"/>
      <w:pBdr>
        <w:top w:val="single" w:color="auto" w:sz="4" w:space="2"/>
      </w:pBdr>
      <w:ind w:firstLine="288"/>
    </w:pPr>
    <w:rPr>
      <w:sz w:val="16"/>
      <w:szCs w:val="16"/>
    </w:rPr>
  </w:style>
  <w:style w:type="paragraph" w:styleId="tablecolhead" w:customStyle="1">
    <w:name w:val="table col head"/>
    <w:basedOn w:val="Normal"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rPr>
      <w:i/>
      <w:iCs/>
      <w:sz w:val="15"/>
      <w:szCs w:val="15"/>
    </w:rPr>
  </w:style>
  <w:style w:type="paragraph" w:styleId="tablecopy" w:customStyle="1">
    <w:name w:val="table copy"/>
    <w:pPr>
      <w:jc w:val="both"/>
    </w:pPr>
    <w:rPr>
      <w:noProof/>
      <w:sz w:val="16"/>
      <w:szCs w:val="16"/>
    </w:rPr>
  </w:style>
  <w:style w:type="paragraph" w:styleId="tablefootnote" w:customStyle="1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styleId="tablehead" w:customStyle="1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styleId="Keywords" w:customStyle="1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1A3B3D"/>
  </w:style>
  <w:style w:type="paragraph" w:styleId="BalloonText">
    <w:name w:val="Balloon Text"/>
    <w:basedOn w:val="Normal"/>
    <w:link w:val="BalloonTextChar"/>
    <w:rsid w:val="00E46B20"/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E46B20"/>
    <w:rPr>
      <w:rFonts w:asciiTheme="majorHAnsi" w:hAnsiTheme="majorHAnsi" w:eastAsiaTheme="majorEastAsi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40AC5776D445D4AA0436B39D48A5D32" ma:contentTypeVersion="8" ma:contentTypeDescription="新しいドキュメントを作成します。" ma:contentTypeScope="" ma:versionID="d125794756e80a899923e48f212c6b85">
  <xsd:schema xmlns:xsd="http://www.w3.org/2001/XMLSchema" xmlns:xs="http://www.w3.org/2001/XMLSchema" xmlns:p="http://schemas.microsoft.com/office/2006/metadata/properties" xmlns:ns2="6c0a9c51-223e-40eb-be5b-a75f95f5efa0" targetNamespace="http://schemas.microsoft.com/office/2006/metadata/properties" ma:root="true" ma:fieldsID="45f786c64a0ac8c4f8a57f41e78087e2" ns2:_="">
    <xsd:import namespace="6c0a9c51-223e-40eb-be5b-a75f95f5ef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a9c51-223e-40eb-be5b-a75f95f5ef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EE229-485F-40EC-B888-8B55E3E2E2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2342BE-FD0C-4F90-9EF5-3C3E504DE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0a9c51-223e-40eb-be5b-a75f95f5ef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B91732-99A5-4811-B3F1-5689ABC2BB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91135E-7A7C-4534-8238-94F52C3A13D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IEEE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Paper Title (use style: paper title)</dc:title>
  <dc:subject/>
  <dc:creator>IEEE</dc:creator>
  <keywords/>
  <lastModifiedBy>Seth Stock</lastModifiedBy>
  <revision>18</revision>
  <lastPrinted>2025-08-21T02:55:00.0000000Z</lastPrinted>
  <dcterms:created xsi:type="dcterms:W3CDTF">2025-08-21T06:36:00.0000000Z</dcterms:created>
  <dcterms:modified xsi:type="dcterms:W3CDTF">2025-10-30T00:08:25.6444774Z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0x010100440AC5776D445D4AA0436B39D48A5D32</vt:lpwstr>
  </property>
</Properties>
</file>