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32.0" w:type="dxa"/>
        <w:jc w:val="left"/>
        <w:tblInd w:w="-142.0" w:type="dxa"/>
        <w:tblLayout w:type="fixed"/>
        <w:tblLook w:val="0400"/>
      </w:tblPr>
      <w:tblGrid>
        <w:gridCol w:w="3544"/>
        <w:gridCol w:w="448"/>
        <w:gridCol w:w="6940"/>
        <w:tblGridChange w:id="0">
          <w:tblGrid>
            <w:gridCol w:w="3544"/>
            <w:gridCol w:w="448"/>
            <w:gridCol w:w="6940"/>
          </w:tblGrid>
        </w:tblGridChange>
      </w:tblGrid>
      <w:tr>
        <w:trPr>
          <w:cantSplit w:val="0"/>
          <w:trHeight w:val="44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609725" cy="1470689"/>
                      <wp:effectExtent b="0" l="0" r="0" t="0"/>
                      <wp:docPr id="409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574475" y="3079001"/>
                                <a:ext cx="1543050" cy="14019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8E8E8"/>
                              </a:solidFill>
                              <a:ln cap="flat" cmpd="sng" w="63500">
                                <a:solidFill>
                                  <a:srgbClr val="595959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50800" rotWithShape="0" algn="l" dist="38100">
                                  <a:srgbClr val="000000">
                                    <a:alpha val="40000"/>
                                  </a:srgbClr>
                                </a:outerShdw>
                                <a:reflection blurRad="0" dir="5400000" dist="101600" endA="295" endPos="92000" kx="0" rotWithShape="0" algn="bl" stA="50000" stPos="0" sy="-100000" ky="0"/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09725" cy="1470689"/>
                      <wp:effectExtent b="0" l="0" r="0" t="0"/>
                      <wp:docPr id="409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9725" cy="14706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pStyle w:val="Title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CAROL NOKWANDA JACOBS</w:t>
            </w:r>
          </w:p>
          <w:p w:rsidR="00000000" w:rsidDel="00000000" w:rsidP="00000000" w:rsidRDefault="00000000" w:rsidRPr="00000000" w14:paraId="00000005">
            <w:pPr>
              <w:pStyle w:val="Subtitle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CAROL NOKWANDA JACOBS</w:t>
            </w:r>
          </w:p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NO: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880425 0504 088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GENDER: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RACE: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Coloured</w:t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NATIONALITY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South African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MARTIAL STATUS: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DRIVER`S LICENSE: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 10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RESIDENTAIL: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801 MOKWANA STREET MATSITSI, MONSTERLUS 1057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082 047 2821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spacing w:line="278.00000000000006" w:lineRule="auto"/>
              <w:rPr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Zulu</w:t>
            </w:r>
          </w:p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Sepedi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467886"/>
                  <w:sz w:val="22"/>
                  <w:szCs w:val="22"/>
                  <w:u w:val="single"/>
                  <w:rtl w:val="0"/>
                </w:rPr>
                <w:t xml:space="preserve">disegoanecarol06@gmail.com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spacing w:line="278.00000000000006" w:lineRule="auto"/>
              <w:rPr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Health and Social Development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 Rita’s Hospital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013 298 1000</w:t>
            </w:r>
          </w:p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Ms. Kganyago M.L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Health and Social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Labour Relations Practitioner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082 744 2382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Ms. Phaahlamohlake 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Health and Social Development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Senior Training Officer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073 538 6267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Tsogomed (PTY) LTD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stanford1985@gmail.com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013 170 6113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 MS Mabitsi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Tsogomed (PTY) LTD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061 072 2020</w:t>
            </w:r>
          </w:p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Dinah Komane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 n Pay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083 570 3183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Mrs. Maggy Cindi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 n Pay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072 763 3879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2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4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LEHWELERE SECONDARY SCHOOL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2002 – 2005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Sepedi home language; English (F.A.L); Business Economics; Economics’ &amp; Mercantile law.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4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NKANGALA (F.E.T) COLLEAGE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2007 - 2011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Entrepreneurship and Business management; Personnel Management and Labour relations; Management Communication; Computer Practice &amp; Personnel training.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(including 30 months of Experiential learning and Internship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Style w:val="Heading2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 Rita’s Hospital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Internship and Experiential Learning – Human Resources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01/04/2009 - 31/09/2011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Duties: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HUMAN RESOURCES DEVELOPMENT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Coordinate Training and Development of Staff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In-service Training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Congress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Courses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Facilitate Internship Programme.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Facilitate Experiential Learning.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Orientation and Induction of New Employees.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Administration of Bursary Forms.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Compile Monthly, Quarterly and Annual Training Reports.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Compile WSP.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HUMAN RESOURCE PLANNING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in Updating of Data Base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 Establishment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Workforce Profile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Employment Equity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Assist in Maintaining Monthly &amp; Quarterly Reports.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HUMAN RESOURCE MANAGEMENT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Handling recruitment, selection and interview of personnel.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Capturing appointments on Persal System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leave accruals for employees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Compile memo for approval employees d Handling transfer in and out of employees.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Compile memo for approval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acceptance or release letter for transfer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 of files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Keeping and maintaining register for transfer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Relocating or transferring employees on Persal system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Handling of services termination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Stoppage of salary on Persal system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 of leave gratuity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Recovery of department depts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Reversal of overpaid salary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Filing of passion forms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Handling of leave absence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Capturing leaves on Persal system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Keeping and maintain register for leaves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Handling of government employees’ medical schemes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Filling up forms of employees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Doing calculation for employees about different options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Holding workshop in the institution informing employees about GEMS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PERFORMANCE MANAGEMENT SYSTEM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 ordinate and ensure the Performance Agreements, Performance Assessments and Annual Assessment are on time and captured on Persal system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and implement payment Pay Progression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submission and implement grade progression payment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of PMDS-in-service training and update PMDS database and records 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Pick n Pay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Cashier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18/09/2014 to 13/02/2018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Duties: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Greet customers as they arrive at the store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Take payment in exchange of items sold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Bag, box and wrap purchased items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prices of goods using memory or scanner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Enter transactions in the cash register and provide customers with the total bill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and count currency and coins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Issue receipts and change to customers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Count money at the end and beginning of each shift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Ensure that all checkout counters have enough cash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credit card and check payments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Issue trading stamps and gift cards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 the duties of customer service representative when required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Tsogomed (PTY) LTD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Admin/ Receptionist/Registry Clerk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2019/08/01- 202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08/30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Administrative &amp; Registry Clerk duties;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-Day to day management of the office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-Maintaining and scheduling patients appointments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-Managing the movement of patient records;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Filing &amp;Archiving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Retrieving&amp;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Updating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-Ensuring that all walk-in patients are registered correctly in the system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Receptionist duties;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-Front desk control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-Manage enquiries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-Schedule meetings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-Handling deliveries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-Manage office supplies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KNOWLEDGE &amp; SKILLS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administration skills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Interpersonal &amp; intrapersonal communication skills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literacy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Medical aid authorizations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solving and analysis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 oriented and focus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management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Knowledge of departmental policies and procedures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PFM, PPPFA, BBBEE, BCEA, SDA, NQF, PSA and Batho Pele Principles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377825" cy="283845"/>
              <wp:effectExtent b="0" l="0" r="0" t="0"/>
              <wp:wrapNone/>
              <wp:docPr id="409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61850" y="3642840"/>
                        <a:ext cx="368300" cy="274320"/>
                      </a:xfrm>
                      <a:prstGeom prst="foldedCorner">
                        <a:avLst>
                          <a:gd fmla="val 34560" name="adj"/>
                        </a:avLst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80808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   \* MERGEFORMAT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377825" cy="283845"/>
              <wp:effectExtent b="0" l="0" r="0" t="0"/>
              <wp:wrapNone/>
              <wp:docPr id="409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825" cy="2838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56082"/>
        <w:sz w:val="40"/>
        <w:szCs w:val="40"/>
        <w:u w:val="none"/>
        <w:shd w:fill="auto" w:val="clear"/>
        <w:vertAlign w:val="baseline"/>
        <w:rtl w:val="0"/>
      </w:rPr>
      <w:t xml:space="preserve">(Ms.) CN JACOBS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tyle7">
    <w:name w:val="heading 7"/>
    <w:basedOn w:val="style0"/>
    <w:next w:val="style0"/>
    <w:link w:val="style4103"/>
    <w:uiPriority w:val="9"/>
    <w:qFormat w:val="1"/>
    <w:pPr>
      <w:keepNext w:val="1"/>
      <w:keepLines w:val="1"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uiPriority w:val="9"/>
    <w:qFormat w:val="1"/>
    <w:pPr>
      <w:keepNext w:val="1"/>
      <w:keepLines w:val="1"/>
      <w:outlineLvl w:val="7"/>
    </w:pPr>
    <w:rPr>
      <w:rFonts w:cs="宋体" w:eastAsia="宋体"/>
      <w:i w:val="1"/>
      <w:iCs w:val="1"/>
      <w:color w:val="272727"/>
    </w:rPr>
  </w:style>
  <w:style w:type="paragraph" w:styleId="style9">
    <w:name w:val="heading 9"/>
    <w:basedOn w:val="style0"/>
    <w:next w:val="style0"/>
    <w:link w:val="style4105"/>
    <w:uiPriority w:val="9"/>
    <w:qFormat w:val="1"/>
    <w:pPr>
      <w:keepNext w:val="1"/>
      <w:keepLines w:val="1"/>
      <w:outlineLvl w:val="8"/>
    </w:pPr>
    <w:rPr>
      <w:rFonts w:cs="宋体" w:eastAsia="宋体"/>
      <w:color w:val="272727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character" w:styleId="style4097" w:customStyle="1">
    <w:name w:val="Heading 1 Char_87f60c8d-c997-48db-a69a-03357619567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styleId="style4098" w:customStyle="1">
    <w:name w:val="Heading 2 Char_c409684b-bf9e-43d3-b298-ad63798e3ae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styleId="style4099" w:customStyle="1">
    <w:name w:val="Heading 3 Char_8dbc48a8-aa81-460a-89ac-6f3579a8d7a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styleId="style4100" w:customStyle="1">
    <w:name w:val="Heading 4 Char_b6f93dce-7198-4b75-88a8-f35f9f30dbbd"/>
    <w:basedOn w:val="style65"/>
    <w:next w:val="style4100"/>
    <w:link w:val="style4"/>
    <w:uiPriority w:val="9"/>
    <w:rPr>
      <w:rFonts w:cs="宋体" w:eastAsia="宋体"/>
      <w:i w:val="1"/>
      <w:iCs w:val="1"/>
      <w:color w:val="0f4761"/>
    </w:rPr>
  </w:style>
  <w:style w:type="character" w:styleId="style4101" w:customStyle="1">
    <w:name w:val="Heading 5 Char_9d9afd27-54cf-4276-ab53-cfcef4cbbc2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styleId="style4102" w:customStyle="1">
    <w:name w:val="Heading 6 Char_6e3d90f2-46b5-4cb5-8608-e1352d426c74"/>
    <w:basedOn w:val="style65"/>
    <w:next w:val="style4102"/>
    <w:link w:val="style6"/>
    <w:uiPriority w:val="9"/>
    <w:rPr>
      <w:rFonts w:cs="宋体" w:eastAsia="宋体"/>
      <w:i w:val="1"/>
      <w:iCs w:val="1"/>
      <w:color w:val="595959"/>
    </w:rPr>
  </w:style>
  <w:style w:type="character" w:styleId="style4103" w:customStyle="1">
    <w:name w:val="Heading 7 Char_32f17745-af00-431c-8466-741e564d7cc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styleId="style4104" w:customStyle="1">
    <w:name w:val="Heading 8 Char_9be4375e-f24d-4a16-a29c-ee3b94c01dfa"/>
    <w:basedOn w:val="style65"/>
    <w:next w:val="style4104"/>
    <w:link w:val="style8"/>
    <w:uiPriority w:val="9"/>
    <w:rPr>
      <w:rFonts w:cs="宋体" w:eastAsia="宋体"/>
      <w:i w:val="1"/>
      <w:iCs w:val="1"/>
      <w:color w:val="272727"/>
    </w:rPr>
  </w:style>
  <w:style w:type="character" w:styleId="style4105" w:customStyle="1">
    <w:name w:val="Heading 9 Char_ad2b6afc-22d1-4e1a-9583-40418e1f8e28"/>
    <w:basedOn w:val="style65"/>
    <w:next w:val="style4105"/>
    <w:link w:val="style9"/>
    <w:uiPriority w:val="9"/>
    <w:rPr>
      <w:rFonts w:cs="宋体" w:eastAsia="宋体"/>
      <w:color w:val="272727"/>
    </w:rPr>
  </w:style>
  <w:style w:type="character" w:styleId="style4106" w:customStyle="1">
    <w:name w:val="Title Char_0ba5d19e-d8df-431e-9df0-c0445d7bab0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styleId="style4107" w:customStyle="1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uiPriority w:val="29"/>
    <w:qFormat w:val="1"/>
    <w:pPr>
      <w:spacing w:before="160"/>
      <w:jc w:val="center"/>
    </w:pPr>
    <w:rPr>
      <w:i w:val="1"/>
      <w:iCs w:val="1"/>
      <w:color w:val="404040"/>
    </w:rPr>
  </w:style>
  <w:style w:type="character" w:styleId="style4108" w:customStyle="1">
    <w:name w:val="Quote Char_70f27f4f-ee1c-492c-8610-e0379c8d86b8"/>
    <w:basedOn w:val="style65"/>
    <w:next w:val="style4108"/>
    <w:link w:val="style180"/>
    <w:uiPriority w:val="29"/>
    <w:rPr>
      <w:i w:val="1"/>
      <w:iCs w:val="1"/>
      <w:color w:val="404040"/>
    </w:rPr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character" w:styleId="style261">
    <w:name w:val="Intense Emphasis"/>
    <w:basedOn w:val="style65"/>
    <w:next w:val="style261"/>
    <w:uiPriority w:val="21"/>
    <w:qFormat w:val="1"/>
    <w:rPr>
      <w:i w:val="1"/>
      <w:iCs w:val="1"/>
      <w:color w:val="0f4761"/>
    </w:rPr>
  </w:style>
  <w:style w:type="paragraph" w:styleId="style181">
    <w:name w:val="Intense Quote"/>
    <w:basedOn w:val="style0"/>
    <w:next w:val="style0"/>
    <w:link w:val="style4109"/>
    <w:uiPriority w:val="30"/>
    <w:qFormat w:val="1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/>
    </w:rPr>
  </w:style>
  <w:style w:type="character" w:styleId="style4109" w:customStyle="1">
    <w:name w:val="Intense Quote Char_eb1842fb-67c5-4ca0-9247-5d7ec00fe90b"/>
    <w:basedOn w:val="style65"/>
    <w:next w:val="style4109"/>
    <w:link w:val="style181"/>
    <w:uiPriority w:val="30"/>
    <w:rPr>
      <w:i w:val="1"/>
      <w:iCs w:val="1"/>
      <w:color w:val="0f4761"/>
    </w:rPr>
  </w:style>
  <w:style w:type="character" w:styleId="style263">
    <w:name w:val="Intense Reference"/>
    <w:basedOn w:val="style65"/>
    <w:next w:val="style263"/>
    <w:uiPriority w:val="32"/>
    <w:qFormat w:val="1"/>
    <w:rPr>
      <w:b w:val="1"/>
      <w:bCs w:val="1"/>
      <w:smallCaps w:val="1"/>
      <w:color w:val="0f4761"/>
      <w:spacing w:val="5"/>
    </w:rPr>
  </w:style>
  <w:style w:type="paragraph" w:styleId="style76">
    <w:name w:val="Date"/>
    <w:basedOn w:val="style0"/>
    <w:next w:val="style0"/>
    <w:link w:val="style4110"/>
    <w:uiPriority w:val="99"/>
    <w:pPr/>
  </w:style>
  <w:style w:type="character" w:styleId="style4110" w:customStyle="1">
    <w:name w:val="Date Char"/>
    <w:basedOn w:val="style65"/>
    <w:next w:val="style4110"/>
    <w:link w:val="style76"/>
    <w:uiPriority w:val="99"/>
    <w:rPr>
      <w:rFonts w:eastAsia="宋体"/>
      <w:kern w:val="0"/>
      <w:sz w:val="18"/>
      <w:szCs w:val="22"/>
      <w:lang w:eastAsia="ja-JP" w:val="en-US"/>
    </w:rPr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680"/>
        <w:tab w:val="right" w:leader="none" w:pos="9360"/>
      </w:tabs>
    </w:pPr>
    <w:rPr/>
  </w:style>
  <w:style w:type="character" w:styleId="style4111" w:customStyle="1">
    <w:name w:val="Header Char_19d1279d-aa54-4328-8916-2d29f7e3b00e"/>
    <w:basedOn w:val="style65"/>
    <w:next w:val="style4111"/>
    <w:link w:val="style31"/>
    <w:uiPriority w:val="99"/>
    <w:rPr>
      <w:rFonts w:eastAsia="宋体"/>
      <w:kern w:val="0"/>
      <w:sz w:val="18"/>
      <w:szCs w:val="22"/>
      <w:lang w:eastAsia="ja-JP" w:val="en-US"/>
    </w:rPr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680"/>
        <w:tab w:val="right" w:leader="none" w:pos="9360"/>
      </w:tabs>
    </w:pPr>
    <w:rPr/>
  </w:style>
  <w:style w:type="character" w:styleId="style4112" w:customStyle="1">
    <w:name w:val="Footer Char_372bcb19-538f-4a01-8cd2-d03f961773db"/>
    <w:basedOn w:val="style65"/>
    <w:next w:val="style4112"/>
    <w:link w:val="style32"/>
    <w:uiPriority w:val="99"/>
    <w:rPr>
      <w:rFonts w:eastAsia="宋体"/>
      <w:kern w:val="0"/>
      <w:sz w:val="18"/>
      <w:szCs w:val="22"/>
      <w:lang w:eastAsia="ja-JP" w:val="en-US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styleId="style4113" w:customStyle="1">
    <w:name w:val="Unresolved Mention"/>
    <w:basedOn w:val="style65"/>
    <w:next w:val="style4113"/>
    <w:uiPriority w:val="9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disegoanecarol06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ol75vMAzcxwg/5BjynieNig9g==">CgMxLjA4AHIhMUd5RFRRTXRydjlJY29IUjhYd18tczdkWTN6emJsVWR0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2024-11-08T20:25:00Z</dcterms:created>
  <dc:creator>(Ms.) CJ JACOBS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41cc605217f74edda8e78d7dc4c82787</vt:lpwstr>
  </property>
</Properties>
</file>