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b/>
          <w:bCs/>
          <w:color w:val="1A5C38"/>
          <w:sz w:val="22"/>
          <w:szCs w:val="22"/>
        </w:rPr>
        <w:t xml:space="preserve">RÉPUBLIQUE DU CAMEROUN</w:t>
      </w:r>
    </w:p>
    <w:p>
      <w:pPr>
        <w:spacing w:before="0" w:after="60"/>
        <w:jc w:val="center"/>
      </w:pPr>
      <w:r>
        <w:rPr>
          <w:i/>
          <w:iCs/>
          <w:color w:val="717D7E"/>
          <w:sz w:val="18"/>
          <w:szCs w:val="18"/>
        </w:rPr>
        <w:t xml:space="preserve">Paix  —  Travail  —  Patrie</w:t>
      </w:r>
    </w:p>
    <w:p>
      <w:pPr>
        <w:spacing w:before="60" w:after="40"/>
        <w:jc w:val="center"/>
      </w:pPr>
      <w:r>
        <w:rPr>
          <w:b/>
          <w:bCs/>
          <w:color w:val="1A5C38"/>
          <w:sz w:val="24"/>
          <w:szCs w:val="24"/>
        </w:rPr>
        <w:t xml:space="preserve">MINISTÈRE DÉLÉGUÉ CHARGÉ DU DÉVELOPPEMENT LOCAL (MDDL)</w:t>
      </w:r>
    </w:p>
    <w:p>
      <w:pPr>
        <w:pBdr>
          <w:bottom w:val="double" w:color="27AE60" w:sz="10" w:space="8"/>
        </w:pBdr>
        <w:spacing w:before="0" w:after="200"/>
        <w:jc w:val="center"/>
      </w:pPr>
      <w:r>
        <w:rPr>
          <w:b/>
          <w:bCs/>
          <w:color w:val="1F618D"/>
          <w:sz w:val="20"/>
          <w:szCs w:val="20"/>
        </w:rPr>
        <w:t xml:space="preserve">Cellule de Promotion du Développement Socio-Économique des Collectivités Territoriales (CPDSE-CT)</w:t>
      </w:r>
    </w:p>
    <w:p>
      <w:pPr>
        <w:spacing w:before="200" w:after="80"/>
        <w:jc w:val="center"/>
      </w:pPr>
      <w:r>
        <w:rPr>
          <w:b/>
          <w:bCs/>
          <w:color w:val="1A5C38"/>
          <w:sz w:val="38"/>
          <w:szCs w:val="38"/>
        </w:rPr>
        <w:t xml:space="preserve">PLANNING DE DÉVELOPPEMENT</w:t>
      </w:r>
    </w:p>
    <w:p>
      <w:pPr>
        <w:spacing w:before="40" w:after="300"/>
        <w:jc w:val="center"/>
      </w:pPr>
      <w:r>
        <w:rPr>
          <w:i/>
          <w:iCs/>
          <w:color w:val="717D7E"/>
          <w:sz w:val="22"/>
          <w:szCs w:val="22"/>
        </w:rPr>
        <w:t xml:space="preserve">Gantt &amp; Sprints — 20 semaines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Version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🟢  En développement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Structure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CPDSE-CT / SDSE / MDDL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717D7E"/>
                <w:sz w:val="18"/>
                <w:szCs w:val="18"/>
              </w:rPr>
              <w:t xml:space="preserve">PTBA_CPDSE-CT_Logiciel_044027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1. SYNTHÈSE DES SPRINTS (7 SPRINTS — 20 SEMAINES)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600"/>
        <w:gridCol w:w="1600"/>
        <w:gridCol w:w="9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1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Durée</w:t>
            </w:r>
          </w:p>
        </w:tc>
        <w:tc>
          <w:tcPr>
            <w:tcW w:type="dxa" w:w="4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Périmètre</w:t>
            </w:r>
          </w:p>
        </w:tc>
        <w:tc>
          <w:tcPr>
            <w:tcW w:type="dxa" w:w="1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Période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2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Setup : architecture Flutter, BDD SQLite, design system MDDL, CI/CD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1-2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✔ Terminé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3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Dashboard, PTBA (saisie/édition), Paramétrage, Auth/Rôles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3-5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En cours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3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Canevas rapport hebdo, Rapport mensuel, Suivi activités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6-8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faire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3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Gestion tâches (Kanban), Gestion agents, Suivi budgétaire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9-11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faire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3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Gestion PDC/Communes, Partenaires PTF, Missions terrain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12-14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faire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3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Reporting &amp; statistiques, Rapport de stage probatoire, GED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15-17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faire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3 sem.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Tests UAT, corrections, documentation, déploiement v1.0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Sem. 18-20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faire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2. DIAGRAMME DE GANTT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■ Période d'activité planifiée   ✔ Terminé   🔵 En cours   ⬜ À faire</w:t>
      </w:r>
    </w:p>
    <w:p>
      <w:pPr>
        <w:spacing w:before="40" w:after="40"/>
      </w:pPr>
      <w:r>
        <w:t xml:space="preserve"/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9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2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Tâche / Module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S2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S3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S4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S5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S6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S7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S8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S9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S10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S11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S12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S13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S14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S15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S16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S17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S18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S19</w:t>
            </w:r>
          </w:p>
        </w:tc>
        <w:tc>
          <w:tcPr>
            <w:tcW w:type="dxa" w:w="44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S20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0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Setup &amp; Architecture Flutter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✔ Terminé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0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Design System MDDL (couleurs, typo)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✔ Terminé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1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Tableau de bord (Dashboard KPIs)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4"/>
                <w:szCs w:val="14"/>
              </w:rPr>
              <w:t xml:space="preserve">En cours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1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Module PTBA — Saisie &amp; Édition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4"/>
                <w:szCs w:val="14"/>
              </w:rPr>
              <w:t xml:space="preserve">En cours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1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Paramétrage &amp; Gestion des rôles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4"/>
                <w:szCs w:val="14"/>
              </w:rPr>
              <w:t xml:space="preserve">En cours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2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Canevas rapport hebdomadaire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2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Rapport mensuel (synthèse auto)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2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Suivi des activités PTBA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3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Gestion des tâches (Kanban)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3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Gestion des agents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3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Suivi budgétaire État/PTF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4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Gestion PDC / Communes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4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Partenaires PTF &amp; Financements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4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Suivi missions terrain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5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Reporting &amp; Statistiques PTBA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5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Rapport de stage probatoire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5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Gestion documentaire (GED)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6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Tests UAT &amp; Recette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6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Corrections &amp; Finalisation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6"/>
                <w:szCs w:val="16"/>
              </w:rPr>
              <w:t xml:space="preserve">Sprint 6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Documentation &amp; Déploiement</w:t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4"/>
                <w:szCs w:val="14"/>
              </w:rPr>
              <w:t xml:space="preserve">À faire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3. JALONS CLÉS DU PROJET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600"/>
        <w:gridCol w:w="2600"/>
        <w:gridCol w:w="150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Jalon</w:t>
            </w:r>
          </w:p>
        </w:tc>
        <w:tc>
          <w:tcPr>
            <w:tcW w:type="dxa" w:w="2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Semaine</w:t>
            </w:r>
          </w:p>
        </w:tc>
        <w:tc>
          <w:tcPr>
            <w:tcW w:type="dxa" w:w="2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Critère de succès</w:t>
            </w:r>
          </w:p>
        </w:tc>
        <w:tc>
          <w:tcPr>
            <w:tcW w:type="dxa" w:w="1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J1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Architecture &amp; Setup validé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Semaine 2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CI/CD vert, BDD initialisée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✔ Atteint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Prototype Dashboard + PTBA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Semaine 5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Démo validée par Chef cellule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5"/>
                <w:szCs w:val="15"/>
              </w:rPr>
              <w:t xml:space="preserve">En cours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MVP Rapports hebdo &amp; suivi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Semaine 8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Tests agents satisfaisants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venir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Version bêta complète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Semaine 14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80% modules opérationnels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venir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J5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UAT — Recette utilisateurs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Semaine 18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0 bug bloquant, tous rôles testés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venir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J6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Livraison v1.0 — Production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Semaine 20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Déploiement validé MDDL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5"/>
                <w:szCs w:val="15"/>
              </w:rPr>
              <w:t xml:space="preserve">À venir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720" w:right="500" w:bottom="7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7AE60" w:sz="6" w:space="4"/>
      </w:pBdr>
      <w:spacing w:before="60"/>
    </w:pPr>
    <w:r>
      <w:rPr>
        <w:color w:val="717D7E"/>
        <w:sz w:val="16"/>
        <w:szCs w:val="16"/>
      </w:rPr>
      <w:t xml:space="preserve">PLANNING_LOGICIEL_CPDSE-CT_v1.0   |   Usage interne MDDL   |   Page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17D7E"/>
        <w:sz w:val="16"/>
        <w:szCs w:val="16"/>
      </w:rPr>
      <w:t xml:space="preserve"> / </w:t>
    </w:r>
    <w:r>
      <w:rPr>
        <w:color w:val="717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8" w:space="6"/>
      </w:pBdr>
      <w:spacing w:before="0" w:after="80"/>
    </w:pPr>
    <w:r>
      <w:rPr>
        <w:b/>
        <w:bCs/>
        <w:color w:val="1A5C38"/>
        <w:sz w:val="17"/>
        <w:szCs w:val="17"/>
      </w:rPr>
      <w:t xml:space="preserve">🇨🇲  MDDL — CPDSE-CT  |  Logiciel de Gestion  |  Flutter  |  </w:t>
    </w:r>
    <w:r>
      <w:rPr>
        <w:color w:val="717D7E"/>
        <w:sz w:val="17"/>
        <w:szCs w:val="17"/>
      </w:rPr>
      <w:t xml:space="preserve">Planning de Développement — Gantt &amp; Sprints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2026-03-23T11:58:15.201Z</dcterms:created>
  <dcterms:modified xsi:type="dcterms:W3CDTF">2026-03-23T11:58:15.201Z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