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6E69A" w14:textId="77777777" w:rsidR="00584197" w:rsidRPr="00183074" w:rsidRDefault="00584197" w:rsidP="00183074">
      <w:pPr>
        <w:pStyle w:val="Heading1"/>
        <w:jc w:val="center"/>
        <w:rPr>
          <w:b w:val="0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074">
        <w:rPr>
          <w:b w:val="0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Complete Technology Stack</w:t>
      </w:r>
    </w:p>
    <w:p w14:paraId="06D9714C" w14:textId="77777777" w:rsidR="00584197" w:rsidRPr="00183074" w:rsidRDefault="00584197" w:rsidP="00183074">
      <w:pPr>
        <w:spacing w:before="100" w:beforeAutospacing="1" w:after="100" w:afterAutospacing="1" w:line="240" w:lineRule="auto"/>
        <w:jc w:val="center"/>
        <w:outlineLvl w:val="1"/>
        <w:rPr>
          <w:rFonts w:ascii="Brush Script MT" w:eastAsia="Times New Roman" w:hAnsi="Brush Script MT" w:cs="Times New Roman"/>
          <w:bCs/>
          <w:color w:val="4472C4" w:themeColor="accent1"/>
          <w:sz w:val="56"/>
          <w:szCs w:val="5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074">
        <w:rPr>
          <w:rFonts w:ascii="Brush Script MT" w:eastAsia="Times New Roman" w:hAnsi="Brush Script MT" w:cs="Times New Roman"/>
          <w:bCs/>
          <w:color w:val="4472C4" w:themeColor="accent1"/>
          <w:sz w:val="56"/>
          <w:szCs w:val="5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AI-Powered Student Support System</w:t>
      </w:r>
    </w:p>
    <w:p w14:paraId="406F39FF" w14:textId="79BF5135" w:rsidR="00584197" w:rsidRPr="00584197" w:rsidRDefault="00584197" w:rsidP="0058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10D224" w14:textId="77777777" w:rsidR="00584197" w:rsidRPr="00183074" w:rsidRDefault="00584197" w:rsidP="00183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074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Frontend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7013"/>
      </w:tblGrid>
      <w:tr w:rsidR="00584197" w:rsidRPr="00584197" w14:paraId="37B75940" w14:textId="77777777" w:rsidTr="00584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A7523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F4C932E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584197" w:rsidRPr="00584197" w14:paraId="6344B527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CABD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Qwik</w:t>
            </w:r>
          </w:p>
        </w:tc>
        <w:tc>
          <w:tcPr>
            <w:tcW w:w="0" w:type="auto"/>
            <w:vAlign w:val="center"/>
            <w:hideMark/>
          </w:tcPr>
          <w:p w14:paraId="4A596A02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Frontend framework providing resumability for ultra-fast page loads and minimal JavaScript execution.</w:t>
            </w:r>
          </w:p>
        </w:tc>
      </w:tr>
      <w:tr w:rsidR="00584197" w:rsidRPr="00584197" w14:paraId="4FCD707F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7E9F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Qwik City</w:t>
            </w:r>
          </w:p>
        </w:tc>
        <w:tc>
          <w:tcPr>
            <w:tcW w:w="0" w:type="auto"/>
            <w:vAlign w:val="center"/>
            <w:hideMark/>
          </w:tcPr>
          <w:p w14:paraId="6E94715A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Meta-framework for routing, layouts, server-side rendering, route loaders, and server actions.</w:t>
            </w:r>
          </w:p>
        </w:tc>
      </w:tr>
      <w:tr w:rsidR="00584197" w:rsidRPr="00584197" w14:paraId="0B70685C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9A12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16606787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Strongly typed language for maintainable and scalable frontend development.</w:t>
            </w:r>
          </w:p>
        </w:tc>
      </w:tr>
      <w:tr w:rsidR="00584197" w:rsidRPr="00584197" w14:paraId="66F3EB6B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3B61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2EDA6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Development server and production build tool with lightning-fast Hot Module Replacement (HMR).</w:t>
            </w:r>
          </w:p>
        </w:tc>
      </w:tr>
      <w:tr w:rsidR="00584197" w:rsidRPr="00584197" w14:paraId="34402EE9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5A4A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Tailwind CSS v4</w:t>
            </w:r>
          </w:p>
        </w:tc>
        <w:tc>
          <w:tcPr>
            <w:tcW w:w="0" w:type="auto"/>
            <w:vAlign w:val="center"/>
            <w:hideMark/>
          </w:tcPr>
          <w:p w14:paraId="00E38A60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Utility-first CSS framework for responsive and modern UI development.</w:t>
            </w:r>
          </w:p>
        </w:tc>
      </w:tr>
      <w:tr w:rsidR="00584197" w:rsidRPr="00584197" w14:paraId="13CC67F6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76AA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Qwik UI</w:t>
            </w:r>
          </w:p>
        </w:tc>
        <w:tc>
          <w:tcPr>
            <w:tcW w:w="0" w:type="auto"/>
            <w:vAlign w:val="center"/>
            <w:hideMark/>
          </w:tcPr>
          <w:p w14:paraId="4C592AD1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Accessible UI component library built specifically for Qwik.</w:t>
            </w:r>
          </w:p>
        </w:tc>
      </w:tr>
      <w:tr w:rsidR="00584197" w:rsidRPr="00584197" w14:paraId="20BB03C5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03DD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Lucide</w:t>
            </w:r>
            <w:proofErr w:type="spellEnd"/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-Qwik</w:t>
            </w:r>
          </w:p>
        </w:tc>
        <w:tc>
          <w:tcPr>
            <w:tcW w:w="0" w:type="auto"/>
            <w:vAlign w:val="center"/>
            <w:hideMark/>
          </w:tcPr>
          <w:p w14:paraId="2549F14E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Lightweight SVG icon library optimized for Qwik.</w:t>
            </w:r>
          </w:p>
        </w:tc>
      </w:tr>
      <w:tr w:rsidR="00584197" w:rsidRPr="00584197" w14:paraId="03D1B2F7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6C84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Framer Motion</w:t>
            </w:r>
          </w:p>
        </w:tc>
        <w:tc>
          <w:tcPr>
            <w:tcW w:w="0" w:type="auto"/>
            <w:vAlign w:val="center"/>
            <w:hideMark/>
          </w:tcPr>
          <w:p w14:paraId="432BD686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Modern animations and transitions to improve user experience.</w:t>
            </w:r>
          </w:p>
        </w:tc>
      </w:tr>
      <w:tr w:rsidR="00584197" w:rsidRPr="00584197" w14:paraId="414F73A3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70DE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Markdown Rendering</w:t>
            </w:r>
          </w:p>
        </w:tc>
        <w:tc>
          <w:tcPr>
            <w:tcW w:w="0" w:type="auto"/>
            <w:vAlign w:val="center"/>
            <w:hideMark/>
          </w:tcPr>
          <w:p w14:paraId="7DB5C4E5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Display AI responses with formatted text, tables, and code blocks.</w:t>
            </w:r>
          </w:p>
        </w:tc>
      </w:tr>
      <w:tr w:rsidR="00584197" w:rsidRPr="00584197" w14:paraId="3A17524D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042A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Highlight.js / Shiki</w:t>
            </w:r>
          </w:p>
        </w:tc>
        <w:tc>
          <w:tcPr>
            <w:tcW w:w="0" w:type="auto"/>
            <w:vAlign w:val="center"/>
            <w:hideMark/>
          </w:tcPr>
          <w:p w14:paraId="3AF091D4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Syntax highlighting for code snippets returned by the AI.</w:t>
            </w:r>
          </w:p>
        </w:tc>
      </w:tr>
    </w:tbl>
    <w:p w14:paraId="2BBD171C" w14:textId="0716336B" w:rsidR="00584197" w:rsidRPr="00584197" w:rsidRDefault="00584197" w:rsidP="0058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2C5D6C" w14:textId="77777777" w:rsidR="00584197" w:rsidRPr="00183074" w:rsidRDefault="00584197" w:rsidP="00183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074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Backend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6427"/>
      </w:tblGrid>
      <w:tr w:rsidR="00584197" w:rsidRPr="00584197" w14:paraId="3CD67CB5" w14:textId="77777777" w:rsidTr="00584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8C052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7C6B33A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584197" w:rsidRPr="00584197" w14:paraId="320A73C5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EDEB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AWS Lambda</w:t>
            </w:r>
          </w:p>
        </w:tc>
        <w:tc>
          <w:tcPr>
            <w:tcW w:w="0" w:type="auto"/>
            <w:vAlign w:val="center"/>
            <w:hideMark/>
          </w:tcPr>
          <w:p w14:paraId="060612C3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Serverless compute for API processing, AI orchestration, analytics, and business logic.</w:t>
            </w:r>
          </w:p>
        </w:tc>
      </w:tr>
      <w:tr w:rsidR="00584197" w:rsidRPr="00584197" w14:paraId="5D712C49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177E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Amazon API Gateway (REST API)</w:t>
            </w:r>
          </w:p>
        </w:tc>
        <w:tc>
          <w:tcPr>
            <w:tcW w:w="0" w:type="auto"/>
            <w:vAlign w:val="center"/>
            <w:hideMark/>
          </w:tcPr>
          <w:p w14:paraId="0F7A2F31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Secure REST API endpoints connecting the frontend to backend services.</w:t>
            </w:r>
          </w:p>
        </w:tc>
      </w:tr>
      <w:tr w:rsidR="00584197" w:rsidRPr="00584197" w14:paraId="3A4DE0E8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E348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Node.js 22 LTS</w:t>
            </w:r>
          </w:p>
        </w:tc>
        <w:tc>
          <w:tcPr>
            <w:tcW w:w="0" w:type="auto"/>
            <w:vAlign w:val="center"/>
            <w:hideMark/>
          </w:tcPr>
          <w:p w14:paraId="3E68172D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Runtime environment for AWS Lambda functions.</w:t>
            </w:r>
          </w:p>
        </w:tc>
      </w:tr>
      <w:tr w:rsidR="00584197" w:rsidRPr="00584197" w14:paraId="6B840A0F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E9AA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6F46003D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Backend language for scalable and maintainable Lambda development.</w:t>
            </w:r>
          </w:p>
        </w:tc>
      </w:tr>
      <w:tr w:rsidR="00584197" w:rsidRPr="00584197" w14:paraId="7B32821D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E2DA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AWS SDK v3</w:t>
            </w:r>
          </w:p>
        </w:tc>
        <w:tc>
          <w:tcPr>
            <w:tcW w:w="0" w:type="auto"/>
            <w:vAlign w:val="center"/>
            <w:hideMark/>
          </w:tcPr>
          <w:p w14:paraId="0F459359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Official AWS SDK for interacting with AWS services.</w:t>
            </w:r>
          </w:p>
        </w:tc>
      </w:tr>
      <w:tr w:rsidR="00584197" w:rsidRPr="00584197" w14:paraId="4EC7665A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88FF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Zod</w:t>
            </w:r>
          </w:p>
        </w:tc>
        <w:tc>
          <w:tcPr>
            <w:tcW w:w="0" w:type="auto"/>
            <w:vAlign w:val="center"/>
            <w:hideMark/>
          </w:tcPr>
          <w:p w14:paraId="04B27F39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Runtime schema validation for API requests and responses.</w:t>
            </w:r>
          </w:p>
        </w:tc>
      </w:tr>
      <w:tr w:rsidR="00584197" w:rsidRPr="00584197" w14:paraId="554D7782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70D2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Middy</w:t>
            </w:r>
          </w:p>
        </w:tc>
        <w:tc>
          <w:tcPr>
            <w:tcW w:w="0" w:type="auto"/>
            <w:vAlign w:val="center"/>
            <w:hideMark/>
          </w:tcPr>
          <w:p w14:paraId="092B183C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Middleware framework for AWS Lambda to simplify validation, error handling, and middleware composition.</w:t>
            </w:r>
          </w:p>
        </w:tc>
      </w:tr>
    </w:tbl>
    <w:p w14:paraId="17EE9B88" w14:textId="3CA45323" w:rsidR="00584197" w:rsidRPr="00584197" w:rsidRDefault="00584197" w:rsidP="0058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D17A10" w14:textId="77777777" w:rsidR="00584197" w:rsidRPr="00183074" w:rsidRDefault="00584197" w:rsidP="00183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074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Artificial Intelligence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6032"/>
      </w:tblGrid>
      <w:tr w:rsidR="00584197" w:rsidRPr="00584197" w14:paraId="3ECF7B1C" w14:textId="77777777" w:rsidTr="00584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4807D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10242F5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584197" w:rsidRPr="00584197" w14:paraId="1021E73E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AD4D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Amazon Bedrock</w:t>
            </w:r>
          </w:p>
        </w:tc>
        <w:tc>
          <w:tcPr>
            <w:tcW w:w="0" w:type="auto"/>
            <w:vAlign w:val="center"/>
            <w:hideMark/>
          </w:tcPr>
          <w:p w14:paraId="39AF2B6E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Primary Generative AI platform providing access to multiple foundation models.</w:t>
            </w:r>
          </w:p>
        </w:tc>
      </w:tr>
      <w:tr w:rsidR="00584197" w:rsidRPr="00584197" w14:paraId="3A1976E7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E58D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Anthropic Claude (via Bedrock)</w:t>
            </w:r>
          </w:p>
        </w:tc>
        <w:tc>
          <w:tcPr>
            <w:tcW w:w="0" w:type="auto"/>
            <w:vAlign w:val="center"/>
            <w:hideMark/>
          </w:tcPr>
          <w:p w14:paraId="40633C9F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High-quality reasoning for complex academic questions.</w:t>
            </w:r>
          </w:p>
        </w:tc>
      </w:tr>
      <w:tr w:rsidR="00584197" w:rsidRPr="00584197" w14:paraId="5ADFA462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5F45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Amazon Nova Lite</w:t>
            </w:r>
          </w:p>
        </w:tc>
        <w:tc>
          <w:tcPr>
            <w:tcW w:w="0" w:type="auto"/>
            <w:vAlign w:val="center"/>
            <w:hideMark/>
          </w:tcPr>
          <w:p w14:paraId="7C9AD4B8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Low-cost model for handling routine academic and administrative questions.</w:t>
            </w:r>
          </w:p>
        </w:tc>
      </w:tr>
      <w:tr w:rsidR="00584197" w:rsidRPr="00584197" w14:paraId="12C6BCD2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2216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Meta Llama (via Bedrock)</w:t>
            </w:r>
          </w:p>
        </w:tc>
        <w:tc>
          <w:tcPr>
            <w:tcW w:w="0" w:type="auto"/>
            <w:vAlign w:val="center"/>
            <w:hideMark/>
          </w:tcPr>
          <w:p w14:paraId="5CD281B4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Optional alternative model for benchmarking or future optimization.</w:t>
            </w:r>
          </w:p>
        </w:tc>
      </w:tr>
      <w:tr w:rsidR="00584197" w:rsidRPr="00584197" w14:paraId="1C7266E5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8360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Amazon Bedrock Guardrails</w:t>
            </w:r>
          </w:p>
        </w:tc>
        <w:tc>
          <w:tcPr>
            <w:tcW w:w="0" w:type="auto"/>
            <w:vAlign w:val="center"/>
            <w:hideMark/>
          </w:tcPr>
          <w:p w14:paraId="452AF7D4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Content moderation, prompt protection, and safe AI responses.</w:t>
            </w:r>
          </w:p>
        </w:tc>
      </w:tr>
      <w:tr w:rsidR="00584197" w:rsidRPr="00584197" w14:paraId="4BFB983C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21BA" w14:textId="103AD2FA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Amazon Bedrock Knowledge Bases</w:t>
            </w:r>
          </w:p>
        </w:tc>
        <w:tc>
          <w:tcPr>
            <w:tcW w:w="0" w:type="auto"/>
            <w:vAlign w:val="center"/>
            <w:hideMark/>
          </w:tcPr>
          <w:p w14:paraId="5D34C1CC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Managed retrieval over institutional documents to provide grounded responses.</w:t>
            </w:r>
          </w:p>
        </w:tc>
      </w:tr>
      <w:tr w:rsidR="00584197" w:rsidRPr="00584197" w14:paraId="3A2DA9B6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0992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AI Provider Interface</w:t>
            </w:r>
          </w:p>
        </w:tc>
        <w:tc>
          <w:tcPr>
            <w:tcW w:w="0" w:type="auto"/>
            <w:vAlign w:val="center"/>
            <w:hideMark/>
          </w:tcPr>
          <w:p w14:paraId="7ED7DC5C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Abstraction layer that prevents vendor lock-in and supports multiple AI providers.</w:t>
            </w:r>
          </w:p>
        </w:tc>
      </w:tr>
    </w:tbl>
    <w:p w14:paraId="04D4815D" w14:textId="300F9B6F" w:rsidR="00584197" w:rsidRPr="00584197" w:rsidRDefault="00584197" w:rsidP="0058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7382E2" w14:textId="77777777" w:rsidR="00584197" w:rsidRPr="00183074" w:rsidRDefault="00584197" w:rsidP="00183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074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Authentication &amp; Security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5914"/>
      </w:tblGrid>
      <w:tr w:rsidR="00584197" w:rsidRPr="00584197" w14:paraId="664B0C01" w14:textId="77777777" w:rsidTr="00584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0F77C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9D332A6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584197" w:rsidRPr="00584197" w14:paraId="78F64431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6C4F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Amazon Cognito</w:t>
            </w:r>
          </w:p>
        </w:tc>
        <w:tc>
          <w:tcPr>
            <w:tcW w:w="0" w:type="auto"/>
            <w:vAlign w:val="center"/>
            <w:hideMark/>
          </w:tcPr>
          <w:p w14:paraId="0C000CC3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authentication, authorization, user management, and JWT issuance.</w:t>
            </w:r>
          </w:p>
        </w:tc>
      </w:tr>
      <w:tr w:rsidR="00584197" w:rsidRPr="00584197" w14:paraId="4CDC91E6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30437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7AE5618F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Fine-grained permissions between AWS services.</w:t>
            </w:r>
          </w:p>
        </w:tc>
      </w:tr>
      <w:tr w:rsidR="00584197" w:rsidRPr="00584197" w14:paraId="266F4AD0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1493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63E01415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Secure authentication between frontend and backend.</w:t>
            </w:r>
          </w:p>
        </w:tc>
      </w:tr>
      <w:tr w:rsidR="00584197" w:rsidRPr="00584197" w14:paraId="022E00D2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D798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HTTPS (TLS)</w:t>
            </w:r>
          </w:p>
        </w:tc>
        <w:tc>
          <w:tcPr>
            <w:tcW w:w="0" w:type="auto"/>
            <w:vAlign w:val="center"/>
            <w:hideMark/>
          </w:tcPr>
          <w:p w14:paraId="0D7CA762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Encrypted communication across all services.</w:t>
            </w:r>
          </w:p>
        </w:tc>
      </w:tr>
      <w:tr w:rsidR="00584197" w:rsidRPr="00584197" w14:paraId="1ECBC51B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1DD4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AWS Secrets Manager</w:t>
            </w: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41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329F27EF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Secure storage for secrets if external providers are added later.</w:t>
            </w:r>
          </w:p>
        </w:tc>
      </w:tr>
    </w:tbl>
    <w:p w14:paraId="0A556904" w14:textId="61CAD042" w:rsidR="00584197" w:rsidRPr="00584197" w:rsidRDefault="00584197" w:rsidP="0058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AA6784" w14:textId="77777777" w:rsidR="00584197" w:rsidRPr="00183074" w:rsidRDefault="00584197" w:rsidP="00183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074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Database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6162"/>
      </w:tblGrid>
      <w:tr w:rsidR="00584197" w:rsidRPr="00584197" w14:paraId="743DD910" w14:textId="77777777" w:rsidTr="00584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1FB1B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91B37F1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584197" w:rsidRPr="00584197" w14:paraId="1E6B3305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23B7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Amazon DynamoDB</w:t>
            </w:r>
          </w:p>
        </w:tc>
        <w:tc>
          <w:tcPr>
            <w:tcW w:w="0" w:type="auto"/>
            <w:vAlign w:val="center"/>
            <w:hideMark/>
          </w:tcPr>
          <w:p w14:paraId="0A0FE259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Primary NoSQL database for conversations, cached responses, users, and analytics.</w:t>
            </w:r>
          </w:p>
        </w:tc>
      </w:tr>
      <w:tr w:rsidR="00584197" w:rsidRPr="00584197" w14:paraId="775F3FCD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139F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Global Secondary Indexes (GSIs)</w:t>
            </w:r>
          </w:p>
        </w:tc>
        <w:tc>
          <w:tcPr>
            <w:tcW w:w="0" w:type="auto"/>
            <w:vAlign w:val="center"/>
            <w:hideMark/>
          </w:tcPr>
          <w:p w14:paraId="05AA7536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Efficient querying by user, topic, or timestamp.</w:t>
            </w:r>
          </w:p>
        </w:tc>
      </w:tr>
    </w:tbl>
    <w:p w14:paraId="5941F18E" w14:textId="7A01E843" w:rsidR="00584197" w:rsidRPr="00584197" w:rsidRDefault="00584197" w:rsidP="0058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DCCAF9" w14:textId="77777777" w:rsidR="00584197" w:rsidRPr="00183074" w:rsidRDefault="00584197" w:rsidP="00183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074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Messaging &amp; Event Processing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6527"/>
      </w:tblGrid>
      <w:tr w:rsidR="00584197" w:rsidRPr="00584197" w14:paraId="202C28FC" w14:textId="77777777" w:rsidTr="00584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38C00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BFE91CC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584197" w:rsidRPr="00584197" w14:paraId="0EE205A2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1859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Amazon SQS</w:t>
            </w:r>
          </w:p>
        </w:tc>
        <w:tc>
          <w:tcPr>
            <w:tcW w:w="0" w:type="auto"/>
            <w:vAlign w:val="center"/>
            <w:hideMark/>
          </w:tcPr>
          <w:p w14:paraId="320BEF24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Queue AI processing requests and absorb traffic spikes.</w:t>
            </w:r>
          </w:p>
        </w:tc>
      </w:tr>
      <w:tr w:rsidR="00584197" w:rsidRPr="00584197" w14:paraId="6A64CBEF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CB41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Dead Letter Queue (DLQ)</w:t>
            </w:r>
          </w:p>
        </w:tc>
        <w:tc>
          <w:tcPr>
            <w:tcW w:w="0" w:type="auto"/>
            <w:vAlign w:val="center"/>
            <w:hideMark/>
          </w:tcPr>
          <w:p w14:paraId="3CC84751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Store failed messages for investigation and retry.</w:t>
            </w:r>
          </w:p>
        </w:tc>
      </w:tr>
      <w:tr w:rsidR="00584197" w:rsidRPr="00584197" w14:paraId="08419EDE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840A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Amazon SNS</w:t>
            </w:r>
          </w:p>
        </w:tc>
        <w:tc>
          <w:tcPr>
            <w:tcW w:w="0" w:type="auto"/>
            <w:vAlign w:val="center"/>
            <w:hideMark/>
          </w:tcPr>
          <w:p w14:paraId="210642E9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Operational notifications for administrators (CloudWatch alarms, budget alerts).</w:t>
            </w:r>
          </w:p>
        </w:tc>
      </w:tr>
    </w:tbl>
    <w:p w14:paraId="5878634B" w14:textId="36383A31" w:rsidR="00584197" w:rsidRPr="00584197" w:rsidRDefault="00584197" w:rsidP="0058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861A60" w14:textId="77777777" w:rsidR="00584197" w:rsidRPr="00183074" w:rsidRDefault="00584197" w:rsidP="00183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074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Email Services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7603"/>
      </w:tblGrid>
      <w:tr w:rsidR="00584197" w:rsidRPr="00584197" w14:paraId="65D21348" w14:textId="77777777" w:rsidTr="00183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E9E75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201B038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584197" w:rsidRPr="00584197" w14:paraId="2C1561BA" w14:textId="77777777" w:rsidTr="00183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A12D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Amazon SES</w:t>
            </w:r>
          </w:p>
        </w:tc>
        <w:tc>
          <w:tcPr>
            <w:tcW w:w="0" w:type="auto"/>
            <w:vAlign w:val="center"/>
            <w:hideMark/>
          </w:tcPr>
          <w:p w14:paraId="2F460408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Send verification emails, password reset emails, and optional AI conversation summaries.</w:t>
            </w:r>
          </w:p>
        </w:tc>
      </w:tr>
    </w:tbl>
    <w:p w14:paraId="4B52E699" w14:textId="261D3A5A" w:rsidR="00584197" w:rsidRPr="00584197" w:rsidRDefault="00584197" w:rsidP="0058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65671B" w14:textId="77777777" w:rsidR="00584197" w:rsidRPr="00183074" w:rsidRDefault="00584197" w:rsidP="00183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074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 Monitoring &amp; Observability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6309"/>
      </w:tblGrid>
      <w:tr w:rsidR="00584197" w:rsidRPr="00584197" w14:paraId="63423690" w14:textId="77777777" w:rsidTr="00584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14363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BF2F8DD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584197" w:rsidRPr="00584197" w14:paraId="495D4465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0AF3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Amazon CloudWatch Logs</w:t>
            </w:r>
          </w:p>
        </w:tc>
        <w:tc>
          <w:tcPr>
            <w:tcW w:w="0" w:type="auto"/>
            <w:vAlign w:val="center"/>
            <w:hideMark/>
          </w:tcPr>
          <w:p w14:paraId="2D9507E9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Centralized logging for Lambda functions and API Gateway.</w:t>
            </w:r>
          </w:p>
        </w:tc>
      </w:tr>
      <w:tr w:rsidR="00584197" w:rsidRPr="00584197" w14:paraId="162E4B04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ACDD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Amazon CloudWatch Metrics</w:t>
            </w:r>
          </w:p>
        </w:tc>
        <w:tc>
          <w:tcPr>
            <w:tcW w:w="0" w:type="auto"/>
            <w:vAlign w:val="center"/>
            <w:hideMark/>
          </w:tcPr>
          <w:p w14:paraId="4C95496A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Monitor application performance and AWS resource utilization.</w:t>
            </w:r>
          </w:p>
        </w:tc>
      </w:tr>
      <w:tr w:rsidR="00584197" w:rsidRPr="00584197" w14:paraId="19F1747F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09453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CloudWatch Dashboards</w:t>
            </w:r>
          </w:p>
        </w:tc>
        <w:tc>
          <w:tcPr>
            <w:tcW w:w="0" w:type="auto"/>
            <w:vAlign w:val="center"/>
            <w:hideMark/>
          </w:tcPr>
          <w:p w14:paraId="7646ECA5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Visualize system health and operational metrics.</w:t>
            </w:r>
          </w:p>
        </w:tc>
      </w:tr>
      <w:tr w:rsidR="00584197" w:rsidRPr="00584197" w14:paraId="3E67F7C1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FE08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CloudWatch Alarms</w:t>
            </w:r>
          </w:p>
        </w:tc>
        <w:tc>
          <w:tcPr>
            <w:tcW w:w="0" w:type="auto"/>
            <w:vAlign w:val="center"/>
            <w:hideMark/>
          </w:tcPr>
          <w:p w14:paraId="5D346733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Detect failures, latency spikes, and unusual behavior.</w:t>
            </w:r>
          </w:p>
        </w:tc>
      </w:tr>
      <w:tr w:rsidR="00584197" w:rsidRPr="00584197" w14:paraId="763C615D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73FE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AWS X-Ray</w:t>
            </w: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41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34A698B0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Trace requests across distributed services for debugging and performance analysis.</w:t>
            </w:r>
          </w:p>
        </w:tc>
      </w:tr>
    </w:tbl>
    <w:p w14:paraId="05702D4B" w14:textId="4A544C49" w:rsidR="00584197" w:rsidRPr="00584197" w:rsidRDefault="00584197" w:rsidP="0058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863724" w14:textId="77777777" w:rsidR="00584197" w:rsidRPr="00183074" w:rsidRDefault="00584197" w:rsidP="00183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074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 Infrastructure as Code (IaC)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  <w:gridCol w:w="5414"/>
      </w:tblGrid>
      <w:tr w:rsidR="00584197" w:rsidRPr="00584197" w14:paraId="26F281EE" w14:textId="77777777" w:rsidTr="00183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E2FF4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0826F3F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584197" w:rsidRPr="00584197" w14:paraId="1692A11F" w14:textId="77777777" w:rsidTr="00183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4A39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087F4BFB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Provision and manage AWS infrastructure declaratively.</w:t>
            </w:r>
          </w:p>
        </w:tc>
      </w:tr>
      <w:tr w:rsidR="00584197" w:rsidRPr="00584197" w14:paraId="1C061126" w14:textId="77777777" w:rsidTr="00183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D9F0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Terraform Modules</w:t>
            </w:r>
          </w:p>
        </w:tc>
        <w:tc>
          <w:tcPr>
            <w:tcW w:w="0" w:type="auto"/>
            <w:vAlign w:val="center"/>
            <w:hideMark/>
          </w:tcPr>
          <w:p w14:paraId="1D247E18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Reusable infrastructure components for consistency and maintainability.</w:t>
            </w:r>
          </w:p>
        </w:tc>
      </w:tr>
      <w:tr w:rsidR="00584197" w:rsidRPr="00584197" w14:paraId="498C43BD" w14:textId="77777777" w:rsidTr="00183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9BA6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Terraform Remote State (S3 + DynamoDB)</w:t>
            </w:r>
          </w:p>
        </w:tc>
        <w:tc>
          <w:tcPr>
            <w:tcW w:w="0" w:type="auto"/>
            <w:vAlign w:val="center"/>
            <w:hideMark/>
          </w:tcPr>
          <w:p w14:paraId="577BF5A9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Store Terraform state securely with state locking.</w:t>
            </w:r>
          </w:p>
        </w:tc>
      </w:tr>
    </w:tbl>
    <w:p w14:paraId="250F805B" w14:textId="1EFF7233" w:rsidR="00584197" w:rsidRPr="00584197" w:rsidRDefault="00584197" w:rsidP="0058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BBDC9A" w14:textId="77777777" w:rsidR="00584197" w:rsidRPr="00183074" w:rsidRDefault="00584197" w:rsidP="00183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074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10. Containerization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6542"/>
      </w:tblGrid>
      <w:tr w:rsidR="00584197" w:rsidRPr="00584197" w14:paraId="3983D4B3" w14:textId="77777777" w:rsidTr="00183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AECF7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631A496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183074" w:rsidRPr="00584197" w14:paraId="3B379A62" w14:textId="77777777" w:rsidTr="00183074">
        <w:trPr>
          <w:tblHeader/>
          <w:tblCellSpacing w:w="15" w:type="dxa"/>
        </w:trPr>
        <w:tc>
          <w:tcPr>
            <w:tcW w:w="0" w:type="auto"/>
            <w:vAlign w:val="center"/>
          </w:tcPr>
          <w:p w14:paraId="3715241E" w14:textId="77777777" w:rsidR="00183074" w:rsidRPr="00584197" w:rsidRDefault="00183074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117702F" w14:textId="77777777" w:rsidR="00183074" w:rsidRPr="00584197" w:rsidRDefault="00183074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584197" w:rsidRPr="00584197" w14:paraId="1D381823" w14:textId="77777777" w:rsidTr="00183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B870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5475943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Standardize development environments and build processes.</w:t>
            </w:r>
          </w:p>
        </w:tc>
      </w:tr>
      <w:tr w:rsidR="00584197" w:rsidRPr="00584197" w14:paraId="6F662013" w14:textId="77777777" w:rsidTr="00183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C46B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6135FE35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 local multi-service development environments.</w:t>
            </w:r>
          </w:p>
        </w:tc>
      </w:tr>
      <w:tr w:rsidR="00584197" w:rsidRPr="00584197" w14:paraId="0AF2B95E" w14:textId="77777777" w:rsidTr="00183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7D87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Amazon ECR</w:t>
            </w: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41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07816B01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Store Docker images if container-based Lambda deployment is adopted.</w:t>
            </w:r>
          </w:p>
        </w:tc>
      </w:tr>
    </w:tbl>
    <w:p w14:paraId="1CBE00E0" w14:textId="48CCD4A9" w:rsidR="00584197" w:rsidRPr="00584197" w:rsidRDefault="00584197" w:rsidP="0058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344DEB" w14:textId="77777777" w:rsidR="00584197" w:rsidRPr="00183074" w:rsidRDefault="00584197" w:rsidP="00183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074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11. CI/CD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6055"/>
      </w:tblGrid>
      <w:tr w:rsidR="00584197" w:rsidRPr="00584197" w14:paraId="73BCCC64" w14:textId="77777777" w:rsidTr="00183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E0138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5A19AD0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584197" w:rsidRPr="00584197" w14:paraId="12EFB43A" w14:textId="77777777" w:rsidTr="00183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0653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ED16A82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Source code management and version control.</w:t>
            </w:r>
          </w:p>
        </w:tc>
      </w:tr>
      <w:tr w:rsidR="00584197" w:rsidRPr="00584197" w14:paraId="264708A6" w14:textId="77777777" w:rsidTr="00183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D4FD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42B49F10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Continuous Integration and Continuous Deployment (CI/CD).</w:t>
            </w:r>
          </w:p>
        </w:tc>
      </w:tr>
      <w:tr w:rsidR="00584197" w:rsidRPr="00584197" w14:paraId="1B20D116" w14:textId="77777777" w:rsidTr="00183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87FF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Terraform CLI</w:t>
            </w:r>
          </w:p>
        </w:tc>
        <w:tc>
          <w:tcPr>
            <w:tcW w:w="0" w:type="auto"/>
            <w:vAlign w:val="center"/>
            <w:hideMark/>
          </w:tcPr>
          <w:p w14:paraId="04250440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Automate infrastructure provisioning during deployments.</w:t>
            </w:r>
          </w:p>
        </w:tc>
      </w:tr>
      <w:tr w:rsidR="00584197" w:rsidRPr="00584197" w14:paraId="062906EA" w14:textId="77777777" w:rsidTr="00183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F78E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Docker Build</w:t>
            </w:r>
          </w:p>
        </w:tc>
        <w:tc>
          <w:tcPr>
            <w:tcW w:w="0" w:type="auto"/>
            <w:vAlign w:val="center"/>
            <w:hideMark/>
          </w:tcPr>
          <w:p w14:paraId="4782F620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 application images during CI/CD pipelines.</w:t>
            </w:r>
          </w:p>
        </w:tc>
      </w:tr>
    </w:tbl>
    <w:p w14:paraId="6EFAF7F3" w14:textId="750731D4" w:rsidR="00584197" w:rsidRPr="00584197" w:rsidRDefault="00584197" w:rsidP="00584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D072748" w14:textId="77777777" w:rsidR="00584197" w:rsidRPr="00183074" w:rsidRDefault="00584197" w:rsidP="00183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074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12. Hosting &amp; Content Delivery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5763"/>
      </w:tblGrid>
      <w:tr w:rsidR="00584197" w:rsidRPr="00584197" w14:paraId="3267FDC3" w14:textId="77777777" w:rsidTr="00584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AAE55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B7E96B2" w14:textId="77777777" w:rsidR="00584197" w:rsidRPr="00584197" w:rsidRDefault="00584197" w:rsidP="00584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584197" w:rsidRPr="00584197" w14:paraId="2F38E7DF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E62C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AWS Amplify Hosting</w:t>
            </w:r>
          </w:p>
        </w:tc>
        <w:tc>
          <w:tcPr>
            <w:tcW w:w="0" w:type="auto"/>
            <w:vAlign w:val="center"/>
            <w:hideMark/>
          </w:tcPr>
          <w:p w14:paraId="51511900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Host and deploy the Qwik frontend with integrated CI/CD.</w:t>
            </w:r>
          </w:p>
        </w:tc>
      </w:tr>
      <w:tr w:rsidR="00584197" w:rsidRPr="00584197" w14:paraId="795DBAF0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2BCE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Amazon CloudFront</w:t>
            </w:r>
          </w:p>
        </w:tc>
        <w:tc>
          <w:tcPr>
            <w:tcW w:w="0" w:type="auto"/>
            <w:vAlign w:val="center"/>
            <w:hideMark/>
          </w:tcPr>
          <w:p w14:paraId="47B156DA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Global Content Delivery Network (CDN) for fast content delivery.</w:t>
            </w:r>
          </w:p>
        </w:tc>
      </w:tr>
      <w:tr w:rsidR="00584197" w:rsidRPr="00584197" w14:paraId="3D9FFC9E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8FE9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Amazon Route 53</w:t>
            </w:r>
          </w:p>
        </w:tc>
        <w:tc>
          <w:tcPr>
            <w:tcW w:w="0" w:type="auto"/>
            <w:vAlign w:val="center"/>
            <w:hideMark/>
          </w:tcPr>
          <w:p w14:paraId="0472A7E7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DNS management and custom domain routing.</w:t>
            </w:r>
          </w:p>
        </w:tc>
      </w:tr>
      <w:tr w:rsidR="00584197" w:rsidRPr="00584197" w14:paraId="54A0022E" w14:textId="77777777" w:rsidTr="00584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1FFA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AWS Certificate Manager (ACM)</w:t>
            </w:r>
          </w:p>
        </w:tc>
        <w:tc>
          <w:tcPr>
            <w:tcW w:w="0" w:type="auto"/>
            <w:vAlign w:val="center"/>
            <w:hideMark/>
          </w:tcPr>
          <w:p w14:paraId="68F686D8" w14:textId="77777777" w:rsidR="00584197" w:rsidRPr="00584197" w:rsidRDefault="00584197" w:rsidP="00584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1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Free SSL/TLS certificates for HTTPS.</w:t>
            </w:r>
          </w:p>
        </w:tc>
      </w:tr>
    </w:tbl>
    <w:p w14:paraId="28D02D76" w14:textId="77777777" w:rsidR="003B5592" w:rsidRDefault="003B5592"/>
    <w:sectPr w:rsidR="003B55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97"/>
    <w:rsid w:val="00183074"/>
    <w:rsid w:val="003B5592"/>
    <w:rsid w:val="00584197"/>
    <w:rsid w:val="006A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86B"/>
  <w15:chartTrackingRefBased/>
  <w15:docId w15:val="{941D8C3F-5887-49DE-895C-D1209458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41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841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19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8419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584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84197"/>
    <w:rPr>
      <w:b/>
      <w:bCs/>
    </w:rPr>
  </w:style>
  <w:style w:type="character" w:styleId="Emphasis">
    <w:name w:val="Emphasis"/>
    <w:basedOn w:val="DefaultParagraphFont"/>
    <w:uiPriority w:val="20"/>
    <w:qFormat/>
    <w:rsid w:val="005841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3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3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0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9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KELVIN</dc:creator>
  <cp:keywords/>
  <dc:description/>
  <cp:lastModifiedBy>SETH KELVIN</cp:lastModifiedBy>
  <cp:revision>1</cp:revision>
  <dcterms:created xsi:type="dcterms:W3CDTF">2026-07-27T20:11:00Z</dcterms:created>
  <dcterms:modified xsi:type="dcterms:W3CDTF">2026-07-28T06:57:00Z</dcterms:modified>
</cp:coreProperties>
</file>