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160"/>
        <w:jc w:val="center"/>
      </w:pPr>
      <w:r>
        <w:rPr>
          <w:rFonts w:ascii="Arial" w:cs="Arial" w:eastAsia="Arial" w:hAnsi="Arial"/>
          <w:b/>
          <w:bCs/>
          <w:color w:val="1a3a5c"/>
          <w:sz w:val="56"/>
          <w:szCs w:val="56"/>
        </w:rPr>
        <w:t xml:space="preserve">ELECTROMAGNETIC TOPOLOGY</w:t>
      </w:r>
    </w:p>
    <w:p>
      <w:pPr>
        <w:spacing w:before="0" w:after="80"/>
        <w:jc w:val="center"/>
      </w:pPr>
      <w:r>
        <w:rPr>
          <w:rFonts w:ascii="Arial" w:cs="Arial" w:eastAsia="Arial" w:hAnsi="Arial"/>
          <w:color w:val="2e6da4"/>
          <w:sz w:val="30"/>
          <w:szCs w:val="30"/>
        </w:rPr>
        <w:t xml:space="preserve">A Unified Topological Framework for Electromagnetism</w:t>
      </w:r>
    </w:p>
    <w:p>
      <w:pPr>
        <w:spacing w:before="0" w:after="400"/>
        <w:jc w:val="center"/>
      </w:pPr>
      <w:r>
        <w:rPr>
          <w:rFonts w:ascii="Arial" w:cs="Arial" w:eastAsia="Arial" w:hAnsi="Arial"/>
          <w:i/>
          <w:iCs/>
          <w:color w:val="555555"/>
          <w:sz w:val="26"/>
          <w:szCs w:val="26"/>
        </w:rPr>
        <w:t xml:space="preserve">From Maxwell to the Fine Structure Constant</w:t>
      </w:r>
    </w:p>
    <w:p>
      <w:pPr>
        <w:pBdr>
          <w:top w:val="single" w:color="2e6da4" w:sz="6" w:space="1"/>
          <w:bottom w:val="single" w:color="2e6da4" w:sz="6" w:space="1"/>
        </w:pBdr>
        <w:spacing w:before="0" w:after="120"/>
        <w:jc w:val="center"/>
      </w:pPr>
      <w:r>
        <w:rPr>
          <w:sz w:val="12"/>
          <w:szCs w:val="12"/>
        </w:rPr>
        <w:t xml:space="preserve">  </w:t>
      </w:r>
    </w:p>
    <w:p>
      <w:pPr>
        <w:spacing w:before="160" w:after="0"/>
      </w:pPr>
    </w:p>
    <w:p>
      <w:pPr>
        <w:spacing w:before="160" w:after="80"/>
        <w:jc w:val="center"/>
      </w:pPr>
      <w:r>
        <w:rPr>
          <w:color w:val="444444"/>
          <w:sz w:val="22"/>
          <w:szCs w:val="22"/>
        </w:rPr>
        <w:t xml:space="preserve">Developed in collaboration with Claude (Anthropic)</w:t>
      </w:r>
    </w:p>
    <w:p>
      <w:pPr>
        <w:spacing w:before="0" w:after="80"/>
        <w:jc w:val="center"/>
      </w:pPr>
      <w:r>
        <w:rPr>
          <w:color w:val="444444"/>
          <w:sz w:val="22"/>
          <w:szCs w:val="22"/>
        </w:rPr>
        <w:t xml:space="preserve">February 2026</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80"/>
            </w:pPr>
            <w:r>
              <w:rPr>
                <w:b/>
                <w:bCs/>
                <w:color w:val="1a3a5c"/>
                <w:sz w:val="22"/>
                <w:szCs w:val="22"/>
              </w:rPr>
              <w:t xml:space="preserve">Status</w:t>
            </w:r>
          </w:p>
          <w:p>
            <w:pPr>
              <w:spacing w:before="0" w:after="0"/>
            </w:pPr>
            <w:r>
              <w:rPr>
                <w:sz w:val="22"/>
                <w:szCs w:val="22"/>
              </w:rPr>
              <w:t xml:space="preserve">Working conjecture — mathematically motivated but unverified. Key claims are flagged for computational validation by Opus 4.6, GPT-5.3, and Gemini 3.1 Pro.</w:t>
            </w:r>
          </w:p>
        </w:tc>
      </w:tr>
    </w:tbl>
    <w:p>
      <w:pPr>
        <w:spacing w:before="160" w:after="0"/>
      </w:pPr>
    </w:p>
    <w:p>
      <w:pPr>
        <w:pageBreakBefore/>
      </w:pPr>
    </w:p>
    <w:p>
      <w:pPr>
        <w:pStyle w:val="Heading1"/>
        <w:spacing w:before="400" w:after="200"/>
      </w:pPr>
      <w:r>
        <w:rPr>
          <w:b/>
          <w:bCs/>
          <w:color w:val="1a3a5c"/>
          <w:sz w:val="36"/>
          <w:szCs w:val="36"/>
        </w:rPr>
        <w:t xml:space="preserve">Abstract</w:t>
      </w:r>
    </w:p>
    <w:p>
      <w:pPr>
        <w:spacing w:before="100" w:after="120" w:line="320"/>
      </w:pPr>
      <w:r>
        <w:rPr>
          <w:sz w:val="22"/>
          <w:szCs w:val="22"/>
        </w:rPr>
        <w:t xml:space="preserve">This document presents a unified conjecture: electromagnetism is fundamentally a topological theory, and all of its apparently free parameters — including the fine structure constant α ≈ 1/137 — are topological invariants of a 10-dimensional spacetime whose 6 compact dimensions form a Calabi-Yau manifold. The local Maxwell equations are constraints enforcing consistency; all physical content (charge quantization, spin, duality symmetry, vacuum energy, monopole structure, and coupling constants) derives from the global topology via cohomology groups H*(M, ℤ) and the homotopy groups of spheres.</w:t>
      </w:r>
    </w:p>
    <w:p>
      <w:pPr>
        <w:spacing w:before="80" w:after="0"/>
      </w:pPr>
    </w:p>
    <w:p>
      <w:pPr>
        <w:spacing w:before="100" w:after="120" w:line="320"/>
      </w:pPr>
      <w:r>
        <w:rPr>
          <w:sz w:val="22"/>
          <w:szCs w:val="22"/>
        </w:rPr>
        <w:t xml:space="preserve">The framework synthesizes five threads: (1) the Riemann-Silberstein vector as photon wavefunction, (2) EM duality as the modular symmetry of the partition function, (3) topological quantization via π₃(S²) = ℤ, (4) the Connes spectral action connecting matter content to coupling constants, and (5) Calabi-Yau compactification as the geometric origin of the Standard Model parameters. The central claim — that α(mₑ) = 1/137 is the topological index of the EM complex on a specific rigid CY₆ — is a concrete, falsifiable hypothesis.</w:t>
      </w:r>
    </w:p>
    <w:p>
      <w:pPr>
        <w:spacing w:before="160" w:after="0"/>
      </w:pPr>
    </w:p>
    <w:p>
      <w:pPr>
        <w:pStyle w:val="Heading1"/>
        <w:spacing w:before="400" w:after="200"/>
      </w:pPr>
      <w:r>
        <w:rPr>
          <w:b/>
          <w:bCs/>
          <w:color w:val="1a3a5c"/>
          <w:sz w:val="36"/>
          <w:szCs w:val="36"/>
        </w:rPr>
        <w:t xml:space="preserve">1. Foundations: The Riemann-Silberstein Vector</w:t>
      </w:r>
    </w:p>
    <w:p>
      <w:pPr>
        <w:pStyle w:val="Heading2"/>
        <w:spacing w:before="300" w:after="150"/>
      </w:pPr>
      <w:r>
        <w:rPr>
          <w:b/>
          <w:bCs/>
          <w:color w:val="2e6da4"/>
          <w:sz w:val="28"/>
          <w:szCs w:val="28"/>
        </w:rPr>
        <w:t xml:space="preserve">1.1 Maxwell in Complex Form</w:t>
      </w:r>
    </w:p>
    <w:p>
      <w:pPr>
        <w:spacing w:before="100" w:after="120" w:line="320"/>
      </w:pPr>
      <w:r>
        <w:rPr>
          <w:sz w:val="22"/>
          <w:szCs w:val="22"/>
        </w:rPr>
        <w:t xml:space="preserve">The Riemann-Silberstein (RS) vector unifies the electromagnetic field:</w:t>
      </w:r>
    </w:p>
    <w:p>
      <w:pPr>
        <w:shd w:fill="f0f4f8" w:val="clear"/>
        <w:spacing w:before="160" w:after="160"/>
        <w:ind w:left="720" w:right="720"/>
        <w:jc w:val="center"/>
      </w:pPr>
      <w:r>
        <w:rPr>
          <w:rFonts w:ascii="Courier New" w:cs="Courier New" w:eastAsia="Courier New" w:hAnsi="Courier New"/>
          <w:color w:val="1a1a1a"/>
          <w:sz w:val="22"/>
          <w:szCs w:val="22"/>
        </w:rPr>
        <w:t xml:space="preserve">F = E + icB</w:t>
      </w:r>
    </w:p>
    <w:p>
      <w:pPr>
        <w:spacing w:before="100" w:after="120" w:line="320"/>
      </w:pPr>
      <w:r>
        <w:rPr>
          <w:sz w:val="22"/>
          <w:szCs w:val="22"/>
        </w:rPr>
        <w:t xml:space="preserve">Maxwell's four equations in vacuum collapse to two:</w:t>
      </w:r>
    </w:p>
    <w:p>
      <w:pPr>
        <w:shd w:fill="f0f4f8" w:val="clear"/>
        <w:spacing w:before="160" w:after="160"/>
        <w:ind w:left="720" w:right="720"/>
        <w:jc w:val="center"/>
      </w:pPr>
      <w:r>
        <w:rPr>
          <w:rFonts w:ascii="Courier New" w:cs="Courier New" w:eastAsia="Courier New" w:hAnsi="Courier New"/>
          <w:color w:val="1a1a1a"/>
          <w:sz w:val="22"/>
          <w:szCs w:val="22"/>
        </w:rPr>
        <w:t xml:space="preserve">∇·F = 0     ∇×F = (i/c) ∂F/∂t</w:t>
      </w:r>
    </w:p>
    <w:p>
      <w:pPr>
        <w:spacing w:before="100" w:after="120" w:line="320"/>
      </w:pPr>
      <w:r>
        <w:rPr>
          <w:sz w:val="22"/>
          <w:szCs w:val="22"/>
        </w:rPr>
        <w:t xml:space="preserve">This is not merely notational. Taking it seriously:</w:t>
      </w:r>
    </w:p>
    <w:p>
      <w:pPr>
        <w:pStyle w:val="ListParagraph"/>
        <w:numPr>
          <w:ilvl w:val="0"/>
          <w:numId w:val="2"/>
        </w:numPr>
        <w:spacing w:before="60" w:after="60"/>
      </w:pPr>
      <w:r>
        <w:rPr>
          <w:sz w:val="22"/>
          <w:szCs w:val="22"/>
        </w:rPr>
        <w:t xml:space="preserve">The inner product ⟨F|F⟩ = ∫|F|² dV = ∫(E² + c²B²) dV is 2/ε₀ times the EM energy. Energy IS the norm-squared of the RS vector. The classical-quantum transition for photons: the single-photon wavefunction is F/√N.</w:t>
      </w:r>
    </w:p>
    <w:p>
      <w:pPr>
        <w:pStyle w:val="ListParagraph"/>
        <w:numPr>
          <w:ilvl w:val="0"/>
          <w:numId w:val="2"/>
        </w:numPr>
        <w:spacing w:before="60" w:after="60"/>
      </w:pPr>
      <w:r>
        <w:rPr>
          <w:sz w:val="22"/>
          <w:szCs w:val="22"/>
        </w:rPr>
        <w:t xml:space="preserve">F·F = (E² - c²B²) + 2ic(E·B) = I₁ + iI₂. Both Lorentz invariants appear as real and imaginary parts of one complex number. The field at any point is characterized by one complex scalar plus directional information.</w:t>
      </w:r>
    </w:p>
    <w:p>
      <w:pPr>
        <w:pStyle w:val="ListParagraph"/>
        <w:numPr>
          <w:ilvl w:val="0"/>
          <w:numId w:val="2"/>
        </w:numPr>
        <w:spacing w:before="60" w:after="60"/>
      </w:pPr>
      <w:r>
        <w:rPr>
          <w:sz w:val="22"/>
          <w:szCs w:val="22"/>
        </w:rPr>
        <w:t xml:space="preserve">For a plane wave: F·F = 0 (complex-null). The field sits on the null surface in field-space — same geometry as the light cone in spacetime. This is the same underlying structure, not analogy.</w:t>
      </w:r>
    </w:p>
    <w:p>
      <w:pPr>
        <w:pStyle w:val="Heading2"/>
        <w:spacing w:before="300" w:after="150"/>
      </w:pPr>
      <w:r>
        <w:rPr>
          <w:b/>
          <w:bCs/>
          <w:color w:val="2e6da4"/>
          <w:sz w:val="28"/>
          <w:szCs w:val="28"/>
        </w:rPr>
        <w:t xml:space="preserve">1.2 The Polarization Sphere</w:t>
      </w:r>
    </w:p>
    <w:p>
      <w:pPr>
        <w:spacing w:before="100" w:after="120" w:line="320"/>
      </w:pPr>
      <w:r>
        <w:rPr>
          <w:sz w:val="22"/>
          <w:szCs w:val="22"/>
        </w:rPr>
        <w:t xml:space="preserve">The space of null EM field directions at a point: F ∈ ℂ³ with constraint F·F = 0 is a complex 2D variety. Projectivizing gives ℂP¹ ≅ S². The Poincaré sphere of polarization states IS the space of null RS field directions.</w:t>
      </w:r>
    </w:p>
    <w:p>
      <w:pPr>
        <w:pStyle w:val="ListParagraph"/>
        <w:numPr>
          <w:ilvl w:val="0"/>
          <w:numId w:val="2"/>
        </w:numPr>
        <w:spacing w:before="60" w:after="60"/>
      </w:pPr>
      <w:r>
        <w:rPr>
          <w:sz w:val="22"/>
          <w:szCs w:val="22"/>
        </w:rPr>
        <w:t xml:space="preserve">North/south poles: left/right circular polarization (helicity eigenstates)</w:t>
      </w:r>
    </w:p>
    <w:p>
      <w:pPr>
        <w:pStyle w:val="ListParagraph"/>
        <w:numPr>
          <w:ilvl w:val="0"/>
          <w:numId w:val="2"/>
        </w:numPr>
        <w:spacing w:before="60" w:after="60"/>
      </w:pPr>
      <w:r>
        <w:rPr>
          <w:sz w:val="22"/>
          <w:szCs w:val="22"/>
        </w:rPr>
        <w:t xml:space="preserve">Equator: linear polarizations</w:t>
      </w:r>
    </w:p>
    <w:p>
      <w:pPr>
        <w:pStyle w:val="ListParagraph"/>
        <w:numPr>
          <w:ilvl w:val="0"/>
          <w:numId w:val="2"/>
        </w:numPr>
        <w:spacing w:before="60" w:after="60"/>
      </w:pPr>
      <w:r>
        <w:rPr>
          <w:sz w:val="22"/>
          <w:szCs w:val="22"/>
        </w:rPr>
        <w:t xml:space="preserve">All other points: elliptical polarizations</w:t>
      </w:r>
    </w:p>
    <w:p>
      <w:pPr>
        <w:spacing w:before="100" w:after="120" w:line="320"/>
      </w:pPr>
      <w:r>
        <w:rPr>
          <w:sz w:val="22"/>
          <w:szCs w:val="22"/>
        </w:rPr>
        <w:t xml:space="preserve">Crucial consequence: EM duality rotation F → e^{iθ}F is multiplication by a phase. This is EXACTLY rotation around the polar axis of the Poincaré sphere. Helicity eigenstates are the fixed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1.2</w:t>
            </w:r>
          </w:p>
          <w:p>
            <w:pPr>
              <w:spacing w:before="0" w:after="0"/>
            </w:pPr>
            <w:r>
              <w:rPr>
                <w:sz w:val="22"/>
                <w:szCs w:val="22"/>
              </w:rPr>
              <w:t xml:space="preserve">EM duality is geometrically identical to U(1) rotation around the helicity axis of the Poincaré sphere. Breaking duality tilts this axis — producing birefringence. The CMB polarization rotation angle is the integrated tilt over cosmic history.</w:t>
            </w:r>
          </w:p>
        </w:tc>
      </w:tr>
    </w:tbl>
    <w:p>
      <w:pPr>
        <w:spacing w:before="80" w:after="0"/>
      </w:pPr>
    </w:p>
    <w:p>
      <w:pPr>
        <w:pStyle w:val="Heading2"/>
        <w:spacing w:before="300" w:after="150"/>
      </w:pPr>
      <w:r>
        <w:rPr>
          <w:b/>
          <w:bCs/>
          <w:color w:val="2e6da4"/>
          <w:sz w:val="28"/>
          <w:szCs w:val="28"/>
        </w:rPr>
        <w:t xml:space="preserve">1.3 Helicity as Topological Integer</w:t>
      </w:r>
    </w:p>
    <w:p>
      <w:pPr>
        <w:spacing w:before="100" w:after="120" w:line="320"/>
      </w:pPr>
      <w:r>
        <w:rPr>
          <w:sz w:val="22"/>
          <w:szCs w:val="22"/>
        </w:rPr>
        <w:t xml:space="preserve">Three independently-derived descriptions of helicity are in fact the same object: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Mathematical Object</w:t>
            </w:r>
          </w:p>
        </w:tc>
        <w:tc>
          <w:tcPr>
            <w:tcW w:type="dxa" w:w="3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Topological Origin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Noether charge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Conserved current of F → e^{iθ}F</w:t>
            </w:r>
          </w:p>
        </w:tc>
        <w:tc>
          <w:tcPr>
            <w:tcW w:type="dxa" w:w="3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U(1) symmetry of vacuum Maxwell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Hopf invariant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 = ∫ φ*ω ∧ A on S³</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π₃(S²) = ℤ (Hopf fibration)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Curl eigenvalue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∇×F = ±|k|F (Beltrami field)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Spectral theory of ∇×</w:t>
            </w:r>
          </w:p>
        </w:tc>
      </w:tr>
    </w:tbl>
    <w:p>
      <w:pPr>
        <w:spacing w:before="80" w:after="0"/>
      </w:pPr>
    </w:p>
    <w:p>
      <w:pPr>
        <w:spacing w:before="100" w:after="120" w:line="320"/>
      </w:pPr>
      <w:r>
        <w:rPr>
          <w:sz w:val="22"/>
          <w:szCs w:val="22"/>
        </w:rPr>
        <w:t xml:space="preserve">All three are equal. The Hopf invariant is an INTEGER by topology (π₃(S²) = ℤ — a theorem, not a physical assumption). Therefore: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1.3</w:t>
            </w:r>
          </w:p>
          <w:p>
            <w:pPr>
              <w:spacing w:before="0" w:after="0"/>
            </w:pPr>
            <w:r>
              <w:rPr>
                <w:sz w:val="22"/>
                <w:szCs w:val="22"/>
              </w:rPr>
              <w:t xml:space="preserve">Photon helicity quantization in units of ℏ is NOT a consequence of canonical quantization [x̂,p̂] = iℏ. It is prior to quantum mechanics — it follows from the fact that continuous maps between spheres have integer winding numbers. Quantum mechanics inherits spin quantization from classical field topology.</w:t>
            </w:r>
          </w:p>
        </w:tc>
      </w:tr>
    </w:tbl>
    <w:p>
      <w:pPr>
        <w:spacing w:before="160" w:after="0"/>
      </w:pPr>
    </w:p>
    <w:p>
      <w:pPr>
        <w:pStyle w:val="Heading1"/>
        <w:spacing w:before="400" w:after="200"/>
      </w:pPr>
      <w:r>
        <w:rPr>
          <w:b/>
          <w:bCs/>
          <w:color w:val="1a3a5c"/>
          <w:sz w:val="36"/>
          <w:szCs w:val="36"/>
        </w:rPr>
        <w:t xml:space="preserve">2. Electromagnetic Duality and the Modular Structure</w:t>
      </w:r>
    </w:p>
    <w:p>
      <w:pPr>
        <w:pStyle w:val="Heading2"/>
        <w:spacing w:before="300" w:after="150"/>
      </w:pPr>
      <w:r>
        <w:rPr>
          <w:b/>
          <w:bCs/>
          <w:color w:val="2e6da4"/>
          <w:sz w:val="28"/>
          <w:szCs w:val="28"/>
        </w:rPr>
        <w:t xml:space="preserve">2.1 The Partition Function as Theta Function</w:t>
      </w:r>
    </w:p>
    <w:p>
      <w:pPr>
        <w:spacing w:before="100" w:after="120" w:line="320"/>
      </w:pPr>
      <w:r>
        <w:rPr>
          <w:sz w:val="22"/>
          <w:szCs w:val="22"/>
        </w:rPr>
        <w:t xml:space="preserve">Maxwell's theory on a compact Euclidean 4-manifold M: the path integral over all U(1) connections decomposes into topological sectors labeled by [F] ∈ H²(M,ℤ) and Gaussian fluctuations. The result is a Siegel theta function:</w:t>
      </w:r>
    </w:p>
    <w:p>
      <w:pPr>
        <w:shd w:fill="f0f4f8" w:val="clear"/>
        <w:spacing w:before="160" w:after="160"/>
        <w:ind w:left="720" w:right="720"/>
        <w:jc w:val="center"/>
      </w:pPr>
      <w:r>
        <w:rPr>
          <w:rFonts w:ascii="Courier New" w:cs="Courier New" w:eastAsia="Courier New" w:hAnsi="Courier New"/>
          <w:color w:val="1a1a1a"/>
          <w:sz w:val="22"/>
          <w:szCs w:val="22"/>
        </w:rPr>
        <w:t xml:space="preserve">Z_EM = (det'Δ₁)^{-1/2} · Θ(τ, M)</w:t>
      </w:r>
    </w:p>
    <w:p>
      <w:pPr>
        <w:shd w:fill="f0f4f8" w:val="clear"/>
        <w:spacing w:before="160" w:after="160"/>
        <w:ind w:left="720" w:right="720"/>
        <w:jc w:val="center"/>
      </w:pPr>
      <w:r>
        <w:rPr>
          <w:rFonts w:ascii="Courier New" w:cs="Courier New" w:eastAsia="Courier New" w:hAnsi="Courier New"/>
          <w:color w:val="1a1a1a"/>
          <w:sz w:val="22"/>
          <w:szCs w:val="22"/>
        </w:rPr>
        <w:t xml:space="preserve">Θ(τ, M) = Σ_{n ∈ H²(M,ℤ)} exp(-n·P·n / 4e² + iθ n·Q·n / 8π²)</w:t>
      </w:r>
    </w:p>
    <w:p>
      <w:pPr>
        <w:spacing w:before="100" w:after="120" w:line="320"/>
      </w:pPr>
      <w:r>
        <w:rPr>
          <w:sz w:val="22"/>
          <w:szCs w:val="22"/>
        </w:rPr>
        <w:t xml:space="preserve">where P_{ij} = ∫F_i ∧ *F_j (period matrix) and Q_{ij} = ∫F_i ∧ F_j (intersection form). The modular parameter is:</w:t>
      </w:r>
    </w:p>
    <w:p>
      <w:pPr>
        <w:shd w:fill="f0f4f8" w:val="clear"/>
        <w:spacing w:before="160" w:after="160"/>
        <w:ind w:left="720" w:right="720"/>
        <w:jc w:val="center"/>
      </w:pPr>
      <w:r>
        <w:rPr>
          <w:rFonts w:ascii="Courier New" w:cs="Courier New" w:eastAsia="Courier New" w:hAnsi="Courier New"/>
          <w:color w:val="1a1a1a"/>
          <w:sz w:val="22"/>
          <w:szCs w:val="22"/>
        </w:rPr>
        <w:t xml:space="preserve">τ = θ_EM/2π + 2πi/e²</w:t>
      </w:r>
    </w:p>
    <w:p>
      <w:pPr>
        <w:spacing w:before="100" w:after="120" w:line="320"/>
      </w:pPr>
      <w:r>
        <w:rPr>
          <w:sz w:val="22"/>
          <w:szCs w:val="22"/>
        </w:rPr>
        <w:t xml:space="preserve">The modular symmetry of this theta function under τ → -1/τ and τ → τ+1 is EXACTLY electromagnetic duality. EM duality is not a symmetry of the action — it is the modular symmetry of the quantum partition function.</w:t>
      </w:r>
    </w:p>
    <w:p>
      <w:pPr>
        <w:pStyle w:val="Heading2"/>
        <w:spacing w:before="300" w:after="150"/>
      </w:pPr>
      <w:r>
        <w:rPr>
          <w:b/>
          <w:bCs/>
          <w:color w:val="2e6da4"/>
          <w:sz w:val="28"/>
          <w:szCs w:val="28"/>
        </w:rPr>
        <w:t xml:space="preserve">2.2 Duality Group from Spacetime Topology</w:t>
      </w:r>
    </w:p>
    <w:p>
      <w:pPr>
        <w:spacing w:before="100" w:after="120" w:line="320"/>
      </w:pPr>
      <w:r>
        <w:rPr>
          <w:sz w:val="22"/>
          <w:szCs w:val="22"/>
        </w:rPr>
        <w:t xml:space="preserve">The duality group depends on the topology of the 4-manifold M via H²(M,ℤ):</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Manifold M</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H²(M,ℤ)</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Intersection Form</w:t>
            </w:r>
          </w:p>
        </w:tc>
        <w:tc>
          <w:tcPr>
            <w:tcW w:type="dxa" w:w="25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Duality Group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T⁴ (4-torus)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ℤ⁶</w:t>
            </w:r>
          </w:p>
        </w:tc>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Signature (3,3)</w:t>
            </w:r>
          </w:p>
        </w:tc>
        <w:tc>
          <w:tcPr>
            <w:tcW w:type="dxa" w:w="2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O(3,3,ℤ) ← T-duality!</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K3 surface</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ℤ²²</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E₈⊕E₈⊕U³ (3,19)</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O(3,19,ℤ) ← K3 T-duality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S⁴ (4-sphere)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0</w:t>
            </w:r>
          </w:p>
        </w:tc>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Trivial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No duality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2.2</w:t>
            </w:r>
          </w:p>
          <w:p>
            <w:pPr>
              <w:spacing w:before="0" w:after="0"/>
            </w:pPr>
            <w:r>
              <w:rPr>
                <w:sz w:val="22"/>
                <w:szCs w:val="22"/>
              </w:rPr>
              <w:t xml:space="preserve">The T-duality symmetries of string theory ARE electromagnetic duality applied to the compactification manifold. This is not analogy — it is the identical mathematical object (Siegel theta function with modular symmetry) computed in both contexts. String theory dualities are inherited from the modular symmetry of Maxwell's partition function.</w:t>
            </w:r>
          </w:p>
        </w:tc>
      </w:tr>
    </w:tbl>
    <w:p>
      <w:pPr>
        <w:pStyle w:val="Heading2"/>
        <w:spacing w:before="300" w:after="150"/>
      </w:pPr>
      <w:r>
        <w:rPr>
          <w:b/>
          <w:bCs/>
          <w:color w:val="2e6da4"/>
          <w:sz w:val="28"/>
          <w:szCs w:val="28"/>
        </w:rPr>
        <w:t xml:space="preserve">2.3 CP Violation = Duality Breaking = Cosmic Birefringence</w:t>
      </w:r>
    </w:p>
    <w:p>
      <w:pPr>
        <w:spacing w:before="100" w:after="120" w:line="320"/>
      </w:pPr>
      <w:r>
        <w:rPr>
          <w:sz w:val="22"/>
          <w:szCs w:val="22"/>
        </w:rPr>
        <w:t xml:space="preserve">The duality rotation F → *F, *F → -F is broken by electric charges (not magnetic). Tracing through the Euler-Heisenberg effective Lagrangian (integrating out electrons):</w:t>
      </w:r>
    </w:p>
    <w:p>
      <w:pPr>
        <w:shd w:fill="f0f4f8" w:val="clear"/>
        <w:spacing w:before="160" w:after="160"/>
        <w:ind w:left="720" w:right="720"/>
        <w:jc w:val="center"/>
      </w:pPr>
      <w:r>
        <w:rPr>
          <w:rFonts w:ascii="Courier New" w:cs="Courier New" w:eastAsia="Courier New" w:hAnsi="Courier New"/>
          <w:color w:val="1a1a1a"/>
          <w:sz w:val="22"/>
          <w:szCs w:val="22"/>
        </w:rPr>
        <w:t xml:space="preserve">L_EH = -F²/4 + (α²/90mₑ⁴)[(F²)² + (7/4)(F·*F)²] + ...</w:t>
      </w:r>
    </w:p>
    <w:p>
      <w:pPr>
        <w:spacing w:before="100" w:after="120" w:line="320"/>
      </w:pPr>
      <w:r>
        <w:rPr>
          <w:sz w:val="22"/>
          <w:szCs w:val="22"/>
        </w:rPr>
        <w:t xml:space="preserve">Both quantum correction terms are duality-EVEN. Integrating out charged matter restores duality symmetry in the photon effective action. Why? Because QED is CP-symmetric, and CP forbids odd powers of F·*F. Therefore:</w:t>
      </w:r>
    </w:p>
    <w:p>
      <w:pPr>
        <w:pStyle w:val="ListParagraph"/>
        <w:numPr>
          <w:ilvl w:val="0"/>
          <w:numId w:val="2"/>
        </w:numPr>
        <w:spacing w:before="60" w:after="60"/>
      </w:pPr>
      <w:r>
        <w:rPr>
          <w:sz w:val="22"/>
          <w:szCs w:val="22"/>
        </w:rPr>
        <w:t xml:space="preserve">CP symmetry of matter ↔ duality symmetry of the photon effective action (same symmetry, two perspectives)</w:t>
      </w:r>
    </w:p>
    <w:p>
      <w:pPr>
        <w:pStyle w:val="ListParagraph"/>
        <w:numPr>
          <w:ilvl w:val="0"/>
          <w:numId w:val="2"/>
        </w:numPr>
        <w:spacing w:before="60" w:after="60"/>
      </w:pPr>
      <w:r>
        <w:rPr>
          <w:sz w:val="22"/>
          <w:szCs w:val="22"/>
        </w:rPr>
        <w:t xml:space="preserve">CP violation → duality breaking → vacuum birefringence (left/right circular photons propagate at different speeds)</w:t>
      </w:r>
    </w:p>
    <w:p>
      <w:pPr>
        <w:pStyle w:val="ListParagraph"/>
        <w:numPr>
          <w:ilvl w:val="0"/>
          <w:numId w:val="2"/>
        </w:numPr>
        <w:spacing w:before="60" w:after="60"/>
      </w:pPr>
      <w:r>
        <w:rPr>
          <w:sz w:val="22"/>
          <w:szCs w:val="22"/>
        </w:rPr>
        <w:t xml:space="preserve">An axion field θ(x) coupling via θF·*F is a duality-odd insertion — it gives photons a helicity-dependent effective mass</w:t>
      </w:r>
    </w:p>
    <w:p>
      <w:pPr>
        <w:spacing w:before="100" w:after="120" w:line="320"/>
      </w:pPr>
      <w:r>
        <w:rPr>
          <w:sz w:val="22"/>
          <w:szCs w:val="22"/>
        </w:rPr>
        <w:t xml:space="preserve">The RS equation for an axion-coupled photon:</w:t>
      </w:r>
    </w:p>
    <w:p>
      <w:pPr>
        <w:shd w:fill="f0f4f8" w:val="clear"/>
        <w:spacing w:before="160" w:after="160"/>
        <w:ind w:left="720" w:right="720"/>
        <w:jc w:val="center"/>
      </w:pPr>
      <w:r>
        <w:rPr>
          <w:rFonts w:ascii="Courier New" w:cs="Courier New" w:eastAsia="Courier New" w:hAnsi="Courier New"/>
          <w:color w:val="1a1a1a"/>
          <w:sz w:val="22"/>
          <w:szCs w:val="22"/>
        </w:rPr>
        <w:t xml:space="preserve">i ∂F/∂t = c(∇×F) ± m_ax c² F     (± by helicity)</w:t>
      </w:r>
    </w:p>
    <w:p>
      <w:pPr>
        <w:spacing w:before="100" w:after="120" w:line="320"/>
      </w:pPr>
      <w:r>
        <w:rPr>
          <w:sz w:val="22"/>
          <w:szCs w:val="22"/>
        </w:rPr>
        <w:t xml:space="preserve">The birefringence angle accumulated over cosmological distance L:</w:t>
      </w:r>
    </w:p>
    <w:p>
      <w:pPr>
        <w:shd w:fill="f0f4f8" w:val="clear"/>
        <w:spacing w:before="160" w:after="160"/>
        <w:ind w:left="720" w:right="720"/>
        <w:jc w:val="center"/>
      </w:pPr>
      <w:r>
        <w:rPr>
          <w:rFonts w:ascii="Courier New" w:cs="Courier New" w:eastAsia="Courier New" w:hAnsi="Courier New"/>
          <w:color w:val="1a1a1a"/>
          <w:sz w:val="22"/>
          <w:szCs w:val="22"/>
        </w:rPr>
        <w:t xml:space="preserve">Δφ = m_ax · L / ℏc</w:t>
      </w:r>
    </w:p>
    <w:p>
      <w:pPr>
        <w:spacing w:before="100" w:after="120" w:line="320"/>
      </w:pPr>
      <w:r>
        <w:rPr>
          <w:sz w:val="22"/>
          <w:szCs w:val="22"/>
        </w:rPr>
        <w:t xml:space="preserve">Using CMB data (Δφ ~ 0.3° ~ 5×10⁻³ rad, L ~ 10²⁶ m):</w:t>
      </w:r>
    </w:p>
    <w:p>
      <w:pPr>
        <w:shd w:fill="f0f4f8" w:val="clear"/>
        <w:spacing w:before="160" w:after="160"/>
        <w:ind w:left="720" w:right="720"/>
        <w:jc w:val="center"/>
      </w:pPr>
      <w:r>
        <w:rPr>
          <w:rFonts w:ascii="Courier New" w:cs="Courier New" w:eastAsia="Courier New" w:hAnsi="Courier New"/>
          <w:color w:val="1a1a1a"/>
          <w:sz w:val="22"/>
          <w:szCs w:val="22"/>
        </w:rPr>
        <w:t xml:space="preserve">m_ax ~ 10⁻³³ eV/c²  ~  H₀/c²  (Hubble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2.3</w:t>
            </w:r>
          </w:p>
          <w:p>
            <w:pPr>
              <w:spacing w:before="0" w:after="0"/>
            </w:pPr>
            <w:r>
              <w:rPr>
                <w:sz w:val="22"/>
                <w:szCs w:val="22"/>
              </w:rPr>
              <w:t xml:space="preserve">The axion mass explaining cosmic birefringence is the Hubble scale — the same scale as the cosmological constant energy density. This is not coincidence: both are set by the curvature of the universe today. The CMB polarization rotation angle directly measures the integrated CP/duality violation over cosmic history. Cosmic birefringence is the electromagnetic fossil of baryogenesis.</w:t>
            </w:r>
          </w:p>
        </w:tc>
      </w:tr>
    </w:tbl>
    <w:p>
      <w:pPr>
        <w:spacing w:before="160" w:after="0"/>
      </w:pPr>
    </w:p>
    <w:p>
      <w:pPr>
        <w:pStyle w:val="Heading1"/>
        <w:spacing w:before="400" w:after="200"/>
      </w:pPr>
      <w:r>
        <w:rPr>
          <w:b/>
          <w:bCs/>
          <w:color w:val="1a3a5c"/>
          <w:sz w:val="36"/>
          <w:szCs w:val="36"/>
        </w:rPr>
        <w:t xml:space="preserve">3. Topological Quantization</w:t>
      </w:r>
    </w:p>
    <w:p>
      <w:pPr>
        <w:pStyle w:val="Heading2"/>
        <w:spacing w:before="300" w:after="150"/>
      </w:pPr>
      <w:r>
        <w:rPr>
          <w:b/>
          <w:bCs/>
          <w:color w:val="2e6da4"/>
          <w:sz w:val="28"/>
          <w:szCs w:val="28"/>
        </w:rPr>
        <w:t xml:space="preserve">3.1 The Charge-Monopole Angular Momentum</w:t>
      </w:r>
    </w:p>
    <w:p>
      <w:pPr>
        <w:spacing w:before="100" w:after="120" w:line="320"/>
      </w:pPr>
      <w:r>
        <w:rPr>
          <w:sz w:val="22"/>
          <w:szCs w:val="22"/>
        </w:rPr>
        <w:t xml:space="preserve">A static charge q and magnetic monopole g carry field angular momentum:</w:t>
      </w:r>
    </w:p>
    <w:p>
      <w:pPr>
        <w:shd w:fill="f0f4f8" w:val="clear"/>
        <w:spacing w:before="160" w:after="160"/>
        <w:ind w:left="720" w:right="720"/>
        <w:jc w:val="center"/>
      </w:pPr>
      <w:r>
        <w:rPr>
          <w:rFonts w:ascii="Courier New" w:cs="Courier New" w:eastAsia="Courier New" w:hAnsi="Courier New"/>
          <w:color w:val="1a1a1a"/>
          <w:sz w:val="22"/>
          <w:szCs w:val="22"/>
        </w:rPr>
        <w:t xml:space="preserve">|L_EM| = qg / 4πc</w:t>
      </w:r>
    </w:p>
    <w:p>
      <w:pPr>
        <w:spacing w:before="100" w:after="120" w:line="320"/>
      </w:pPr>
      <w:r>
        <w:rPr>
          <w:sz w:val="22"/>
          <w:szCs w:val="22"/>
        </w:rPr>
        <w:t xml:space="preserve">This is independent of separation distance — a topological invariant. As the pair is separated, the angular momentum density redistributes through all space, but the total never changes. This has deep consequences:</w:t>
      </w:r>
    </w:p>
    <w:p>
      <w:pPr>
        <w:pStyle w:val="ListParagraph"/>
        <w:numPr>
          <w:ilvl w:val="0"/>
          <w:numId w:val="2"/>
        </w:numPr>
        <w:spacing w:before="60" w:after="60"/>
      </w:pPr>
      <w:r>
        <w:rPr>
          <w:sz w:val="22"/>
          <w:szCs w:val="22"/>
        </w:rPr>
        <w:t xml:space="preserve">The angular momentum is topologically protected — it cannot radiate away, it simply is.</w:t>
      </w:r>
    </w:p>
    <w:p>
      <w:pPr>
        <w:pStyle w:val="ListParagraph"/>
        <w:numPr>
          <w:ilvl w:val="0"/>
          <w:numId w:val="2"/>
        </w:numPr>
        <w:spacing w:before="60" w:after="60"/>
      </w:pPr>
      <w:r>
        <w:rPr>
          <w:sz w:val="22"/>
          <w:szCs w:val="22"/>
        </w:rPr>
        <w:t xml:space="preserve">Demanding quantization L = nℏ/2 gives the Dirac condition: qg = 2πnℏc</w:t>
      </w:r>
    </w:p>
    <w:p>
      <w:pPr>
        <w:pStyle w:val="ListParagraph"/>
        <w:numPr>
          <w:ilvl w:val="0"/>
          <w:numId w:val="2"/>
        </w:numPr>
        <w:spacing w:before="60" w:after="60"/>
      </w:pPr>
      <w:r>
        <w:rPr>
          <w:sz w:val="22"/>
          <w:szCs w:val="22"/>
        </w:rPr>
        <w:t xml:space="preserve">This means ℏ = qg/2πc — Planck's constant is fixed once minimum electric and magnetic charges are given</w:t>
      </w:r>
    </w:p>
    <w:p>
      <w:pPr>
        <w:spacing w:before="100" w:after="120" w:line="320"/>
      </w:pPr>
      <w:r>
        <w:rPr>
          <w:sz w:val="22"/>
          <w:szCs w:val="22"/>
        </w:rPr>
        <w:t xml:space="preserve">Reversing the standard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3.1 (Reversed Dirac Logic)</w:t>
            </w:r>
          </w:p>
          <w:p>
            <w:pPr>
              <w:spacing w:before="0" w:after="0"/>
            </w:pPr>
            <w:r>
              <w:rPr>
                <w:sz w:val="22"/>
                <w:szCs w:val="22"/>
              </w:rPr>
              <w:t xml:space="preserve">Standard: 'If monopoles exist, charge is quantized.' Reversed: 'Applying geometric quantization to the EM phase space forces flux integrality. The objects that carry minimum flux quanta ARE monopoles. Therefore quantizing EM predicts monopoles.' The absence of observed monopoles is then a statement about the spatial topology of our universe (ℝ³ has trivial H²), not about the fundamental theory.</w:t>
            </w:r>
          </w:p>
        </w:tc>
      </w:tr>
    </w:tbl>
    <w:p>
      <w:pPr>
        <w:pStyle w:val="Heading2"/>
        <w:spacing w:before="300" w:after="150"/>
      </w:pPr>
      <w:r>
        <w:rPr>
          <w:b/>
          <w:bCs/>
          <w:color w:val="2e6da4"/>
          <w:sz w:val="28"/>
          <w:szCs w:val="28"/>
        </w:rPr>
        <w:t xml:space="preserve">3.2 Spatial Topology and Monopole Content</w:t>
      </w:r>
    </w:p>
    <w:p>
      <w:pPr>
        <w:spacing w:before="100" w:after="120" w:line="320"/>
      </w:pPr>
      <w:r>
        <w:rPr>
          <w:sz w:val="22"/>
          <w:szCs w:val="22"/>
        </w:rPr>
        <w:t xml:space="preserve">The number of mandatory magnetic monopole species = b₂(Σ) where Σ is the spatial 3-manifold: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Spatial Topology</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H²(Σ,ℤ)</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Monopole Species</w:t>
            </w:r>
          </w:p>
        </w:tc>
        <w:tc>
          <w:tcPr>
            <w:tcW w:type="dxa" w:w="30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Implication</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ℝ³ (flat infinite)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0</w:t>
            </w:r>
          </w:p>
        </w:tc>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None required</w:t>
            </w:r>
          </w:p>
        </w:tc>
        <w:tc>
          <w:tcPr>
            <w:tcW w:type="dxa" w:w="30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Consistent with observation</w:t>
            </w:r>
          </w:p>
        </w:tc>
      </w:tr>
      <w:tr>
        <w:tc>
          <w:tcPr>
            <w:tcW w:type="dxa" w:w="2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S³ (3-sphere)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None required</w:t>
            </w:r>
          </w:p>
        </w:tc>
        <w:tc>
          <w:tcPr>
            <w:tcW w:type="dxa" w:w="30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Spherical universe: no monopoles</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T³ (3-torus)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ℤ³</w:t>
            </w:r>
          </w:p>
        </w:tc>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3 species</w:t>
            </w:r>
          </w:p>
        </w:tc>
        <w:tc>
          <w:tcPr>
            <w:tcW w:type="dxa" w:w="30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Toroidal universe: 3 monopole types mandatory</w:t>
            </w:r>
          </w:p>
        </w:tc>
      </w:tr>
    </w:tbl>
    <w:p>
      <w:pPr>
        <w:spacing w:before="80" w:after="0"/>
      </w:pPr>
    </w:p>
    <w:p>
      <w:pPr>
        <w:spacing w:before="100" w:after="120" w:line="320"/>
      </w:pPr>
      <w:r>
        <w:rPr>
          <w:sz w:val="22"/>
          <w:szCs w:val="22"/>
        </w:rPr>
        <w:t xml:space="preserve">CMB measurements of cosmic topology (e.g., Planck's matched circles analysis) therefore simultaneously constrain the mandatory monopole content of the universe. These are not independent measurements.</w:t>
      </w:r>
    </w:p>
    <w:p>
      <w:pPr>
        <w:pStyle w:val="Heading2"/>
        <w:spacing w:before="300" w:after="150"/>
      </w:pPr>
      <w:r>
        <w:rPr>
          <w:b/>
          <w:bCs/>
          <w:color w:val="2e6da4"/>
          <w:sz w:val="28"/>
          <w:szCs w:val="28"/>
        </w:rPr>
        <w:t xml:space="preserve">3.3 Electromagnetic Knots and Flux Quantization</w:t>
      </w:r>
    </w:p>
    <w:p>
      <w:pPr>
        <w:spacing w:before="100" w:after="120" w:line="320"/>
      </w:pPr>
      <w:r>
        <w:rPr>
          <w:sz w:val="22"/>
          <w:szCs w:val="22"/>
        </w:rPr>
        <w:t xml:space="preserve">Rañada's electromagnetic knots: exact solutions to Maxwell's equations where every field line is a closed loop, and every pair of field lines is linked exactly once. The RS vector gives a map:</w:t>
      </w:r>
    </w:p>
    <w:p>
      <w:pPr>
        <w:shd w:fill="f0f4f8" w:val="clear"/>
        <w:spacing w:before="160" w:after="160"/>
        <w:ind w:left="720" w:right="720"/>
        <w:jc w:val="center"/>
      </w:pPr>
      <w:r>
        <w:rPr>
          <w:rFonts w:ascii="Courier New" w:cs="Courier New" w:eastAsia="Courier New" w:hAnsi="Courier New"/>
          <w:color w:val="1a1a1a"/>
          <w:sz w:val="22"/>
          <w:szCs w:val="22"/>
        </w:rPr>
        <w:t xml:space="preserve">F̂ = F/|F| : S³ → S²    (Hopf map, degree 1)</w:t>
      </w:r>
    </w:p>
    <w:p>
      <w:pPr>
        <w:spacing w:before="100" w:after="120" w:line="320"/>
      </w:pPr>
      <w:r>
        <w:rPr>
          <w:sz w:val="22"/>
          <w:szCs w:val="22"/>
        </w:rPr>
        <w:t xml:space="preserve">These solutions carry helicity equal to their topological charge (linking number). The topological charge is conserved for all time — electromagnetic topology is a conserved quantity.</w:t>
      </w:r>
    </w:p>
    <w:p>
      <w:pPr>
        <w:pStyle w:val="ListParagraph"/>
        <w:numPr>
          <w:ilvl w:val="0"/>
          <w:numId w:val="2"/>
        </w:numPr>
        <w:spacing w:before="60" w:after="60"/>
      </w:pPr>
      <w:r>
        <w:rPr>
          <w:sz w:val="22"/>
          <w:szCs w:val="22"/>
        </w:rPr>
        <w:t xml:space="preserve">Quantization of topological charge: n ∈ ℤ from π₃(S²) = ℤ</w:t>
      </w:r>
    </w:p>
    <w:p>
      <w:pPr>
        <w:pStyle w:val="ListParagraph"/>
        <w:numPr>
          <w:ilvl w:val="0"/>
          <w:numId w:val="2"/>
        </w:numPr>
        <w:spacing w:before="60" w:after="60"/>
      </w:pPr>
      <w:r>
        <w:rPr>
          <w:sz w:val="22"/>
          <w:szCs w:val="22"/>
        </w:rPr>
        <w:t xml:space="preserve">Flux quantization from single-valuedness of electron wavefunction: eΦ/ℏ = 2πn → Φ = nh/e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3.3</w:t>
            </w:r>
          </w:p>
          <w:p>
            <w:pPr>
              <w:spacing w:before="0" w:after="0"/>
            </w:pPr>
            <w:r>
              <w:rPr>
                <w:sz w:val="22"/>
                <w:szCs w:val="22"/>
              </w:rPr>
              <w:t xml:space="preserve">The flux quantum h/e emerges from requiring that quantum mechanical wavefunctions are single-valued in topologically knotted electromagnetic fields. This derivation requires no monopoles — only that EM field lines can be knotted (which they can, as Rañada showed) and that quantum wavefunctions are globally consistent.</w:t>
            </w:r>
          </w:p>
        </w:tc>
      </w:tr>
    </w:tbl>
    <w:p>
      <w:pPr>
        <w:spacing w:before="160" w:after="0"/>
      </w:pPr>
    </w:p>
    <w:p>
      <w:pPr>
        <w:pStyle w:val="Heading1"/>
        <w:spacing w:before="400" w:after="200"/>
      </w:pPr>
      <w:r>
        <w:rPr>
          <w:b/>
          <w:bCs/>
          <w:color w:val="1a3a5c"/>
          <w:sz w:val="36"/>
          <w:szCs w:val="36"/>
        </w:rPr>
        <w:t xml:space="preserve">4. Vacuum Energy and the Cosmological Constant</w:t>
      </w:r>
    </w:p>
    <w:p>
      <w:pPr>
        <w:pStyle w:val="Heading2"/>
        <w:spacing w:before="300" w:after="150"/>
      </w:pPr>
      <w:r>
        <w:rPr>
          <w:b/>
          <w:bCs/>
          <w:color w:val="2e6da4"/>
          <w:sz w:val="28"/>
          <w:szCs w:val="28"/>
        </w:rPr>
        <w:t xml:space="preserve">4.1 Topological Contribution to Vacuum Energy</w:t>
      </w:r>
    </w:p>
    <w:p>
      <w:pPr>
        <w:spacing w:before="100" w:after="120" w:line="320"/>
      </w:pPr>
      <w:r>
        <w:rPr>
          <w:sz w:val="22"/>
          <w:szCs w:val="22"/>
        </w:rPr>
        <w:t xml:space="preserve">The regularized EM vacuum energy on a 4-manifold M via heat kernel expansion includes topological terms:</w:t>
      </w:r>
    </w:p>
    <w:p>
      <w:pPr>
        <w:shd w:fill="f0f4f8" w:val="clear"/>
        <w:spacing w:before="160" w:after="160"/>
        <w:ind w:left="720" w:right="720"/>
        <w:jc w:val="center"/>
      </w:pPr>
      <w:r>
        <w:rPr>
          <w:rFonts w:ascii="Courier New" w:cs="Courier New" w:eastAsia="Courier New" w:hAnsi="Courier New"/>
          <w:color w:val="1a1a1a"/>
          <w:sz w:val="22"/>
          <w:szCs w:val="22"/>
        </w:rPr>
        <w:t xml:space="preserve">E_vac^{finite} = (local geometric terms) + ℏc · [χ(M)·f_χ + σ(M)·f_σ] / vol(M)</w:t>
      </w:r>
    </w:p>
    <w:p>
      <w:pPr>
        <w:spacing w:before="100" w:after="120" w:line="320"/>
      </w:pPr>
      <w:r>
        <w:rPr>
          <w:sz w:val="22"/>
          <w:szCs w:val="22"/>
        </w:rPr>
        <w:t xml:space="preserve">where χ(M) is the Euler characteristic and σ(M) = b₂⁺ - b₂⁻ is the signature — both global topological invariants.</w:t>
      </w:r>
    </w:p>
    <w:p>
      <w:pPr>
        <w:pStyle w:val="Heading2"/>
        <w:spacing w:before="300" w:after="150"/>
      </w:pPr>
      <w:r>
        <w:rPr>
          <w:b/>
          <w:bCs/>
          <w:color w:val="2e6da4"/>
          <w:sz w:val="28"/>
          <w:szCs w:val="28"/>
        </w:rPr>
        <w:t xml:space="preserve">4.2 Reframing the Cosmological Constant Problem</w:t>
      </w:r>
    </w:p>
    <w:p>
      <w:pPr>
        <w:spacing w:before="100" w:after="120" w:line="320"/>
      </w:pPr>
      <w:r>
        <w:rPr>
          <w:sz w:val="22"/>
          <w:szCs w:val="22"/>
        </w:rPr>
        <w:t xml:space="preserve">The observed cosmological constant Λ_obs ~ 10⁻⁵² m⁻² corresponds to E_vac ~ 10⁻⁹ J/m³. If this comes from the topological contribution:</w:t>
      </w:r>
    </w:p>
    <w:p>
      <w:pPr>
        <w:shd w:fill="f0f4f8" w:val="clear"/>
        <w:spacing w:before="160" w:after="160"/>
        <w:ind w:left="720" w:right="720"/>
        <w:jc w:val="center"/>
      </w:pPr>
      <w:r>
        <w:rPr>
          <w:rFonts w:ascii="Courier New" w:cs="Courier New" w:eastAsia="Courier New" w:hAnsi="Courier New"/>
          <w:color w:val="1a1a1a"/>
          <w:sz w:val="22"/>
          <w:szCs w:val="22"/>
        </w:rPr>
        <w:t xml:space="preserve">(χ + σ) ~ E_vac · vol(M) / ℏc ~ 10¹²⁹</w:t>
      </w:r>
    </w:p>
    <w:p>
      <w:pPr>
        <w:spacing w:before="100" w:after="120" w:line="320"/>
      </w:pPr>
      <w:r>
        <w:rPr>
          <w:sz w:val="22"/>
          <w:szCs w:val="22"/>
        </w:rPr>
        <w:t xml:space="preserve">This is a large number — but it's asking a different question than usual: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Key Insight 4.2 (Reframed CC Problem)</w:t>
            </w:r>
          </w:p>
          <w:p>
            <w:pPr>
              <w:spacing w:before="0" w:after="0"/>
            </w:pPr>
            <w:r>
              <w:rPr>
                <w:sz w:val="22"/>
                <w:szCs w:val="22"/>
              </w:rPr>
              <w:t xml:space="preserve">The cosmological constant problem is traditionally: 'Why do quantum corrections cancel to 1 part in 10¹²⁰?' The topological reframing is: 'Why does the observable universe have Euler characteristic χ ~ 10¹²⁹?' This is a question about global topology, not local dynamics. Fine-tuning of topology is conceptually different from fine-tuning of a coupling constant — it may be the correct language for the problem.</w:t>
            </w:r>
          </w:p>
        </w:tc>
      </w:tr>
    </w:tbl>
    <w:p>
      <w:pPr>
        <w:pStyle w:val="Heading2"/>
        <w:spacing w:before="300" w:after="150"/>
      </w:pPr>
      <w:r>
        <w:rPr>
          <w:b/>
          <w:bCs/>
          <w:color w:val="2e6da4"/>
          <w:sz w:val="28"/>
          <w:szCs w:val="28"/>
        </w:rPr>
        <w:t xml:space="preserve">4.3 Gravitational Anomaly and Matter Content</w:t>
      </w:r>
    </w:p>
    <w:p>
      <w:pPr>
        <w:spacing w:before="100" w:after="120" w:line="320"/>
      </w:pPr>
      <w:r>
        <w:rPr>
          <w:sz w:val="22"/>
          <w:szCs w:val="22"/>
        </w:rPr>
        <w:t xml:space="preserve">The EM partition function is anomalous on manifolds with nonzero signature:</w:t>
      </w:r>
    </w:p>
    <w:p>
      <w:pPr>
        <w:shd w:fill="f0f4f8" w:val="clear"/>
        <w:spacing w:before="160" w:after="160"/>
        <w:ind w:left="720" w:right="720"/>
        <w:jc w:val="center"/>
      </w:pPr>
      <w:r>
        <w:rPr>
          <w:rFonts w:ascii="Courier New" w:cs="Courier New" w:eastAsia="Courier New" w:hAnsi="Courier New"/>
          <w:color w:val="1a1a1a"/>
          <w:sz w:val="22"/>
          <w:szCs w:val="22"/>
        </w:rPr>
        <w:t xml:space="preserve">A ∝ σ(M) = b₂⁺ - b₂⁻</w:t>
      </w:r>
    </w:p>
    <w:p>
      <w:pPr>
        <w:spacing w:before="100" w:after="120" w:line="320"/>
      </w:pPr>
      <w:r>
        <w:rPr>
          <w:sz w:val="22"/>
          <w:szCs w:val="22"/>
        </w:rPr>
        <w:t xml:space="preserve">Anomaly cancellation requires σ = 0 (or compensating matter). The Standard Model is anomaly-free. This means: the topological consistency of electromagnetism on our spacetime constrains what matter can exist. The particle content of nature is partially forced by requiring the EM theta function to be well-defined.</w:t>
      </w:r>
    </w:p>
    <w:p>
      <w:pPr>
        <w:spacing w:before="160" w:after="0"/>
      </w:pPr>
    </w:p>
    <w:p>
      <w:pPr>
        <w:pStyle w:val="Heading1"/>
        <w:spacing w:before="400" w:after="200"/>
      </w:pPr>
      <w:r>
        <w:rPr>
          <w:b/>
          <w:bCs/>
          <w:color w:val="1a3a5c"/>
          <w:sz w:val="36"/>
          <w:szCs w:val="36"/>
        </w:rPr>
        <w:t xml:space="preserve">5. The Fine Structure Constant Conjecture</w:t>
      </w:r>
    </w:p>
    <w:p>
      <w:pPr>
        <w:pStyle w:val="Heading2"/>
        <w:spacing w:before="300" w:after="150"/>
      </w:pPr>
      <w:r>
        <w:rPr>
          <w:b/>
          <w:bCs/>
          <w:color w:val="2e6da4"/>
          <w:sz w:val="28"/>
          <w:szCs w:val="28"/>
        </w:rPr>
        <w:t xml:space="preserve">5.1 The Central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80"/>
            </w:pPr>
            <w:r>
              <w:rPr>
                <w:b/>
                <w:bCs/>
                <w:color w:val="1a3a5c"/>
                <w:sz w:val="22"/>
                <w:szCs w:val="22"/>
              </w:rPr>
              <w:t xml:space="preserve">CENTRAL CONJECTURE</w:t>
            </w:r>
          </w:p>
          <w:p>
            <w:pPr>
              <w:spacing w:before="0" w:after="0"/>
            </w:pPr>
            <w:r>
              <w:rPr>
                <w:sz w:val="22"/>
                <w:szCs w:val="22"/>
              </w:rPr>
              <w:t xml:space="preserve">The fine structure constant α = 1/137 is not a free parameter. It is a topological index of the electromagnetic differential complex on a 10-dimensional spacetime M₁₀ = M₄ × CY₆, evaluated at the unique rigid point of the Calabi-Yau moduli space consistent with 3 chiral generations of matter.</w:t>
            </w:r>
          </w:p>
        </w:tc>
      </w:tr>
    </w:tbl>
    <w:p>
      <w:pPr>
        <w:spacing w:before="80" w:after="0"/>
      </w:pPr>
    </w:p>
    <w:p>
      <w:pPr>
        <w:pStyle w:val="Heading2"/>
        <w:spacing w:before="300" w:after="150"/>
      </w:pPr>
      <w:r>
        <w:rPr>
          <w:b/>
          <w:bCs/>
          <w:color w:val="2e6da4"/>
          <w:sz w:val="28"/>
          <w:szCs w:val="28"/>
        </w:rPr>
        <w:t xml:space="preserve">5.2 The Chain of Determination</w:t>
      </w:r>
    </w:p>
    <w:p>
      <w:pPr>
        <w:spacing w:before="100" w:after="120" w:line="320"/>
      </w:pPr>
      <w:r>
        <w:rPr>
          <w:sz w:val="22"/>
          <w:szCs w:val="22"/>
        </w:rPr>
        <w:t xml:space="preserve">Each apparent 'free parameter' of electromagnetism corresponds to a step in the following chain: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Determined By</w:t>
            </w:r>
          </w:p>
        </w:tc>
        <w:tc>
          <w:tcPr>
            <w:tcW w:type="dxa" w:w="39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Mathematical Object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Speed c</w:t>
            </w:r>
          </w:p>
        </w:tc>
        <w:tc>
          <w:tcPr>
            <w:tcW w:type="dxa" w:w="3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Spacetime metric of M₄</w:t>
            </w:r>
          </w:p>
        </w:tc>
        <w:tc>
          <w:tcPr>
            <w:tcW w:type="dxa" w:w="3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Not a CY₆ parameter — geometric unit</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N_gen = 3</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Euler characteristic χ(CY₆)/2 = 3</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χ(CY₆) = 6 (topological integer)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α_GUT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Tr(𝟙_F) in Connes spectral action</w:t>
            </w:r>
          </w:p>
        </w:tc>
        <w:tc>
          <w:tcPr>
            <w:tcW w:type="dxa" w:w="39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Trace over H*(CY₆,ℤ) algebra</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mₑ/M_Planck</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Instanton area = Im(τ_CY) at orbifold point</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2-cycle volume at ℤ₆ orbifold/conifold locus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b/>
                <w:bCs/>
                <w:sz w:val="20"/>
                <w:szCs w:val="20"/>
              </w:rPr>
              <w:t xml:space="preserve">α(mₑ) = 1/137</w:t>
            </w:r>
          </w:p>
        </w:tc>
        <w:tc>
          <w:tcPr>
            <w:tcW w:type="dxa" w:w="320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b w:val="false"/>
                <w:bCs w:val="false"/>
                <w:sz w:val="20"/>
                <w:szCs w:val="20"/>
              </w:rPr>
              <w:t xml:space="preserve">RG running from α_GUT to scale mₑ</w:t>
            </w:r>
          </w:p>
        </w:tc>
        <w:tc>
          <w:tcPr>
            <w:tcW w:type="dxa" w:w="39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b w:val="false"/>
                <w:bCs w:val="false"/>
                <w:sz w:val="20"/>
                <w:szCs w:val="20"/>
              </w:rPr>
              <w:t xml:space="preserve">Both determined by steps above</w:t>
            </w:r>
          </w:p>
        </w:tc>
      </w:tr>
    </w:tbl>
    <w:p>
      <w:pPr>
        <w:spacing w:before="80" w:after="0"/>
      </w:pPr>
    </w:p>
    <w:p>
      <w:pPr>
        <w:pStyle w:val="Heading2"/>
        <w:spacing w:before="300" w:after="150"/>
      </w:pPr>
      <w:r>
        <w:rPr>
          <w:b/>
          <w:bCs/>
          <w:color w:val="2e6da4"/>
          <w:sz w:val="28"/>
          <w:szCs w:val="28"/>
        </w:rPr>
        <w:t xml:space="preserve">5.3 The Connes Connection</w:t>
      </w:r>
    </w:p>
    <w:p>
      <w:pPr>
        <w:spacing w:before="100" w:after="120" w:line="320"/>
      </w:pPr>
      <w:r>
        <w:rPr>
          <w:sz w:val="22"/>
          <w:szCs w:val="22"/>
        </w:rPr>
        <w:t xml:space="preserve">In Connes' noncommutative geometry program, the Standard Model Lagrangian (including gauge couplings) emerges from the spectral action S = Tr(f(D/Λ)) where D is the Dirac operator on M₄ × F, F being a finite geometry encoding the matter content. The GUT coupling:</w:t>
      </w:r>
    </w:p>
    <w:p>
      <w:pPr>
        <w:shd w:fill="f0f4f8" w:val="clear"/>
        <w:spacing w:before="160" w:after="160"/>
        <w:ind w:left="720" w:right="720"/>
        <w:jc w:val="center"/>
      </w:pPr>
      <w:r>
        <w:rPr>
          <w:rFonts w:ascii="Courier New" w:cs="Courier New" w:eastAsia="Courier New" w:hAnsi="Courier New"/>
          <w:color w:val="1a1a1a"/>
          <w:sz w:val="22"/>
          <w:szCs w:val="22"/>
        </w:rPr>
        <w:t xml:space="preserve">α_GUT⁻¹ = (f₀/2π²) · Tr_F(𝟙)</w:t>
      </w:r>
    </w:p>
    <w:p>
      <w:pPr>
        <w:spacing w:before="100" w:after="120" w:line="320"/>
      </w:pPr>
      <w:r>
        <w:rPr>
          <w:sz w:val="22"/>
          <w:szCs w:val="22"/>
        </w:rPr>
        <w:t xml:space="preserve">The finite geometry of the SM is F = M₂(ℍ) ⊕ M₄(ℂ) (matrices over quaternions and complex numbers). The trace Tr_F is determined by this algebra. The algebra is fixed — by Connes' argument — as the unique associative algebra of KO-dimension 6 mod 8 consistent with Poincaré duality. KO-dimension 6 is a topological condition.</w:t>
      </w:r>
    </w:p>
    <w:p>
      <w:pPr>
        <w:spacing w:before="100" w:after="120" w:line="320"/>
      </w:pPr>
      <w:r>
        <w:rPr>
          <w:sz w:val="22"/>
          <w:szCs w:val="22"/>
        </w:rPr>
        <w:t xml:space="preserve">The open question: which specific CY₆ has cohomology algebra isomorphic to F = M₂(ℍ) ⊕ M₄(ℂ)? If such a CY exists, the Connes program and string compactification would be describing the same object from different directions.</w:t>
      </w:r>
    </w:p>
    <w:p>
      <w:pPr>
        <w:pStyle w:val="Heading2"/>
        <w:spacing w:before="300" w:after="150"/>
      </w:pPr>
      <w:r>
        <w:rPr>
          <w:b/>
          <w:bCs/>
          <w:color w:val="2e6da4"/>
          <w:sz w:val="28"/>
          <w:szCs w:val="28"/>
        </w:rPr>
        <w:t xml:space="preserve">5.4 The Rigid Point Hypothesis</w:t>
      </w:r>
    </w:p>
    <w:p>
      <w:pPr>
        <w:spacing w:before="100" w:after="120" w:line="320"/>
      </w:pPr>
      <w:r>
        <w:rPr>
          <w:sz w:val="22"/>
          <w:szCs w:val="22"/>
        </w:rPr>
        <w:t xml:space="preserve">The moduli space M_CY of a CY₆ with χ = 6 has special loci:</w:t>
      </w:r>
    </w:p>
    <w:p>
      <w:pPr>
        <w:pStyle w:val="ListParagraph"/>
        <w:numPr>
          <w:ilvl w:val="0"/>
          <w:numId w:val="2"/>
        </w:numPr>
        <w:spacing w:before="60" w:after="60"/>
      </w:pPr>
      <w:r>
        <w:rPr>
          <w:sz w:val="22"/>
          <w:szCs w:val="22"/>
        </w:rPr>
        <w:t xml:space="preserve">Large complex structure point (cusp): Yukawa couplings → 0 exponentially</w:t>
      </w:r>
    </w:p>
    <w:p>
      <w:pPr>
        <w:pStyle w:val="ListParagraph"/>
        <w:numPr>
          <w:ilvl w:val="0"/>
          <w:numId w:val="2"/>
        </w:numPr>
        <w:spacing w:before="60" w:after="60"/>
      </w:pPr>
      <w:r>
        <w:rPr>
          <w:sz w:val="22"/>
          <w:szCs w:val="22"/>
        </w:rPr>
        <w:t xml:space="preserve">Conifold locus: a 3-cycle collapses, BPS state becomes massless</w:t>
      </w:r>
    </w:p>
    <w:p>
      <w:pPr>
        <w:pStyle w:val="ListParagraph"/>
        <w:numPr>
          <w:ilvl w:val="0"/>
          <w:numId w:val="2"/>
        </w:numPr>
        <w:spacing w:before="60" w:after="60"/>
      </w:pPr>
      <w:r>
        <w:rPr>
          <w:sz w:val="22"/>
          <w:szCs w:val="22"/>
        </w:rPr>
        <w:t xml:space="preserve">Orbifold locus: enhanced discrete symmetry (ℤ₃, ℤ₆, etc.), moduli fixed at special values</w:t>
      </w:r>
    </w:p>
    <w:p>
      <w:pPr>
        <w:spacing w:before="100" w:after="120" w:line="320"/>
      </w:pPr>
      <w:r>
        <w:rPr>
          <w:sz w:val="22"/>
          <w:szCs w:val="22"/>
        </w:rPr>
        <w:t xml:space="preserve">At the intersection of the orbifold locus and conifold locus (codimension 2 in M_CY), the geometry may be over-constrained — all moduli fixed, no free deformations. This is the rigid point. At a ℤ₆ orbifold/conifold intersection:</w:t>
      </w:r>
    </w:p>
    <w:p>
      <w:pPr>
        <w:pStyle w:val="ListParagraph"/>
        <w:numPr>
          <w:ilvl w:val="0"/>
          <w:numId w:val="2"/>
        </w:numPr>
        <w:spacing w:before="60" w:after="60"/>
      </w:pPr>
      <w:r>
        <w:rPr>
          <w:sz w:val="22"/>
          <w:szCs w:val="22"/>
        </w:rPr>
        <w:t xml:space="preserve">The 2-cycle (hierarchy cycle) has area Im(τ_CY) = S/2π where mₑ/M_Planck = e^{-S}</w:t>
      </w:r>
    </w:p>
    <w:p>
      <w:pPr>
        <w:pStyle w:val="ListParagraph"/>
        <w:numPr>
          <w:ilvl w:val="0"/>
          <w:numId w:val="2"/>
        </w:numPr>
        <w:spacing w:before="60" w:after="60"/>
      </w:pPr>
      <w:r>
        <w:rPr>
          <w:sz w:val="22"/>
          <w:szCs w:val="22"/>
        </w:rPr>
        <w:t xml:space="preserve">The Yukawa matrix has rational entries fixed by the orbifold symmetry</w:t>
      </w:r>
    </w:p>
    <w:p>
      <w:pPr>
        <w:pStyle w:val="ListParagraph"/>
        <w:numPr>
          <w:ilvl w:val="0"/>
          <w:numId w:val="2"/>
        </w:numPr>
        <w:spacing w:before="60" w:after="60"/>
      </w:pPr>
      <w:r>
        <w:rPr>
          <w:sz w:val="22"/>
          <w:szCs w:val="22"/>
        </w:rPr>
        <w:t xml:space="preserve">The combination of N_gen = 3 (from χ = 6) and fixed Yukawa at rigid point uniquely determines α(mₑ)</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before="0" w:after="80"/>
            </w:pPr>
            <w:r>
              <w:rPr>
                <w:b/>
                <w:bCs/>
                <w:color w:val="1a3a5c"/>
                <w:sz w:val="22"/>
                <w:szCs w:val="22"/>
              </w:rPr>
              <w:t xml:space="preserve">Falsifiability</w:t>
            </w:r>
          </w:p>
          <w:p>
            <w:pPr>
              <w:spacing w:before="0" w:after="0"/>
            </w:pPr>
            <w:r>
              <w:rPr>
                <w:sz w:val="22"/>
                <w:szCs w:val="22"/>
              </w:rPr>
              <w:t xml:space="preserve">The conjecture fails if: (1) No CY₆ with χ = 6 has a rigid orbifold/conifold intersection point; (2) The Yukawa couplings at such a point give fermion masses inconsistent with experiment; (3) The RG running from the resulting α_GUT yields a value other than 1/137. All three are computationally checkable in algebraic geometry and string phenomenology.</w:t>
            </w:r>
          </w:p>
        </w:tc>
      </w:tr>
    </w:tbl>
    <w:p>
      <w:pPr>
        <w:spacing w:before="160" w:after="0"/>
      </w:pPr>
    </w:p>
    <w:p>
      <w:pPr>
        <w:pStyle w:val="Heading1"/>
        <w:spacing w:before="400" w:after="200"/>
      </w:pPr>
      <w:r>
        <w:rPr>
          <w:b/>
          <w:bCs/>
          <w:color w:val="1a3a5c"/>
          <w:sz w:val="36"/>
          <w:szCs w:val="36"/>
        </w:rPr>
        <w:t xml:space="preserve">6. The Unified Topological Statement</w:t>
      </w:r>
    </w:p>
    <w:p>
      <w:pPr>
        <w:pStyle w:val="Heading2"/>
        <w:spacing w:before="300" w:after="150"/>
      </w:pPr>
      <w:r>
        <w:rPr>
          <w:b/>
          <w:bCs/>
          <w:color w:val="2e6da4"/>
          <w:sz w:val="28"/>
          <w:szCs w:val="28"/>
        </w:rPr>
        <w:t xml:space="preserve">6.1 Summary of Topological Origins</w:t>
      </w:r>
    </w:p>
    <w:p>
      <w:pPr>
        <w:spacing w:before="100" w:after="120" w:line="320"/>
      </w:pPr>
      <w:r>
        <w:rPr>
          <w:sz w:val="22"/>
          <w:szCs w:val="22"/>
        </w:rPr>
        <w:t xml:space="preserve">All quantized content of electromagnetism traces to topology: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5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Physical Phenomenon</w:t>
            </w:r>
          </w:p>
        </w:tc>
        <w:tc>
          <w:tcPr>
            <w:tcW w:type="dxa" w:w="35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Topological Origin</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Mathematical Structure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Photon spin ±ℏ</w:t>
            </w:r>
          </w:p>
        </w:tc>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Maps S³ → S²</w:t>
            </w:r>
          </w:p>
        </w:tc>
        <w:tc>
          <w:tcPr>
            <w:tcW w:type="dxa" w:w="33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π₃(S²) = ℤ (Hopf)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Magnetic charge quantization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Loops in gauge group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π₁(U(1)) = ℤ</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Flux quantization h/e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Wavefunction holonomy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π₁(U(1)) = ℤ on loops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EM duality symmetry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Modular symmetry of Z_EM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SL(2,ℤ) on H²(M,ℤ)</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3 generations of matter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Euler characteristic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χ(CY₆) = 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Vacuum energy Λ</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Topological invariants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χ(M) and σ(M)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Cosmic birefringence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Duality breaking integral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∫θ F·*F over cosmic history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Fine structure constant α</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Topological index + RG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ind(D_EM) on CY₆</w:t>
            </w:r>
          </w:p>
        </w:tc>
      </w:tr>
    </w:tbl>
    <w:p>
      <w:pPr>
        <w:spacing w:before="80" w:after="0"/>
      </w:pPr>
    </w:p>
    <w:p>
      <w:pPr>
        <w:pStyle w:val="Heading2"/>
        <w:spacing w:before="300" w:after="150"/>
      </w:pPr>
      <w:r>
        <w:rPr>
          <w:b/>
          <w:bCs/>
          <w:color w:val="2e6da4"/>
          <w:sz w:val="28"/>
          <w:szCs w:val="28"/>
        </w:rPr>
        <w:t xml:space="preserve">6.2 The Central Identity</w:t>
      </w:r>
    </w:p>
    <w:p>
      <w:pPr>
        <w:spacing w:before="100" w:after="120" w:line="320"/>
      </w:pPr>
      <w:r>
        <w:rPr>
          <w:sz w:val="22"/>
          <w:szCs w:val="22"/>
        </w:rPr>
        <w:t xml:space="preserve">The Atiyah-Singer index theorem applied to the electromagnetic differential complex d + d* acting on differential forms on M:</w:t>
      </w:r>
    </w:p>
    <w:p>
      <w:pPr>
        <w:shd w:fill="f0f4f8" w:val="clear"/>
        <w:spacing w:before="160" w:after="160"/>
        <w:ind w:left="720" w:right="720"/>
        <w:jc w:val="center"/>
      </w:pPr>
      <w:r>
        <w:rPr>
          <w:rFonts w:ascii="Courier New" w:cs="Courier New" w:eastAsia="Courier New" w:hAnsi="Courier New"/>
          <w:color w:val="1a1a1a"/>
          <w:sz w:val="22"/>
          <w:szCs w:val="22"/>
        </w:rPr>
        <w:t xml:space="preserve">ind(d + d*) = χ(M) + σ(M)</w:t>
      </w:r>
    </w:p>
    <w:p>
      <w:pPr>
        <w:spacing w:before="100" w:after="120" w:line="320"/>
      </w:pPr>
      <w:r>
        <w:rPr>
          <w:sz w:val="22"/>
          <w:szCs w:val="22"/>
        </w:rPr>
        <w:t xml:space="preserve">This single equation relates:</w:t>
      </w:r>
    </w:p>
    <w:p>
      <w:pPr>
        <w:pStyle w:val="ListParagraph"/>
        <w:numPr>
          <w:ilvl w:val="0"/>
          <w:numId w:val="2"/>
        </w:numPr>
        <w:spacing w:before="60" w:after="60"/>
      </w:pPr>
      <w:r>
        <w:rPr>
          <w:sz w:val="22"/>
          <w:szCs w:val="22"/>
        </w:rPr>
        <w:t xml:space="preserve">The analytical property of the EM field equations (index = dimension of solution space)</w:t>
      </w:r>
    </w:p>
    <w:p>
      <w:pPr>
        <w:pStyle w:val="ListParagraph"/>
        <w:numPr>
          <w:ilvl w:val="0"/>
          <w:numId w:val="2"/>
        </w:numPr>
        <w:spacing w:before="60" w:after="60"/>
      </w:pPr>
      <w:r>
        <w:rPr>
          <w:sz w:val="22"/>
          <w:szCs w:val="22"/>
        </w:rPr>
        <w:t xml:space="preserve">The Euler characteristic χ (counts topological sectors, generations)</w:t>
      </w:r>
    </w:p>
    <w:p>
      <w:pPr>
        <w:pStyle w:val="ListParagraph"/>
        <w:numPr>
          <w:ilvl w:val="0"/>
          <w:numId w:val="2"/>
        </w:numPr>
        <w:spacing w:before="60" w:after="60"/>
      </w:pPr>
      <w:r>
        <w:rPr>
          <w:sz w:val="22"/>
          <w:szCs w:val="22"/>
        </w:rPr>
        <w:t xml:space="preserve">The signature σ (gravitational anomaly, anomaly cancellation conditions)</w:t>
      </w:r>
    </w:p>
    <w:p>
      <w:pPr>
        <w:spacing w:before="100" w:after="120" w:line="320"/>
      </w:pPr>
      <w:r>
        <w:rPr>
          <w:sz w:val="22"/>
          <w:szCs w:val="22"/>
        </w:rPr>
        <w:t xml:space="preserve">The conjecture is that all EM physics — helicity spectrum, duality group, vacuum energy, matter content, coupling constants — is encoded in this index and its generalizations to the compactification manifold CY₆.</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The Deepest Statement</w:t>
            </w:r>
          </w:p>
          <w:p>
            <w:pPr>
              <w:spacing w:before="0" w:after="0"/>
            </w:pPr>
            <w:r>
              <w:rPr>
                <w:sz w:val="22"/>
                <w:szCs w:val="22"/>
              </w:rPr>
              <w:t xml:space="preserve">Maxwell's equations are the unique flat connection conditions consistent with EM being a U(1) gerbe over spacetime. All physical content — quantization, duality, topology, birefringence, coupling constants — follows from the global structure of that gerbe, not the local equations. The universe does not have free electromagnetic parameters. It has one topology.</w:t>
            </w:r>
          </w:p>
        </w:tc>
      </w:tr>
    </w:tbl>
    <w:p>
      <w:pPr>
        <w:spacing w:before="160" w:after="0"/>
      </w:pPr>
    </w:p>
    <w:p>
      <w:pPr>
        <w:pStyle w:val="Heading1"/>
        <w:spacing w:before="400" w:after="200"/>
      </w:pPr>
      <w:r>
        <w:rPr>
          <w:b/>
          <w:bCs/>
          <w:color w:val="1a3a5c"/>
          <w:sz w:val="36"/>
          <w:szCs w:val="36"/>
        </w:rPr>
        <w:t xml:space="preserve">7. Open Questions for Computational Investigation</w:t>
      </w:r>
    </w:p>
    <w:p>
      <w:pPr>
        <w:pStyle w:val="Heading2"/>
        <w:spacing w:before="300" w:after="150"/>
      </w:pPr>
      <w:r>
        <w:rPr>
          <w:b/>
          <w:bCs/>
          <w:color w:val="2e6da4"/>
          <w:sz w:val="28"/>
          <w:szCs w:val="28"/>
        </w:rPr>
        <w:t xml:space="preserve">Priority 1: High-Impact, Computationally Tractable</w:t>
      </w:r>
    </w:p>
    <w:p>
      <w:pPr>
        <w:pStyle w:val="ListParagraph"/>
        <w:numPr>
          <w:ilvl w:val="0"/>
          <w:numId w:val="2"/>
        </w:numPr>
        <w:spacing w:before="60" w:after="60"/>
      </w:pPr>
      <w:r>
        <w:rPr>
          <w:b/>
          <w:bCs/>
          <w:sz w:val="22"/>
          <w:szCs w:val="22"/>
        </w:rPr>
        <w:t xml:space="preserve">Q1: </w:t>
      </w:r>
      <w:r>
        <w:rPr>
          <w:sz w:val="22"/>
          <w:szCs w:val="22"/>
        </w:rPr>
        <w:t xml:space="preserve">Identify all CY₃ (and CY₆ = CY₃ × CY₃) manifolds with χ = 6. Do any have rigid points at the orbifold/conifold intersection locus? [Algebraic geometry — SAGE, Macaulay2]</w:t>
      </w:r>
    </w:p>
    <w:p>
      <w:pPr>
        <w:pStyle w:val="ListParagraph"/>
        <w:numPr>
          <w:ilvl w:val="0"/>
          <w:numId w:val="2"/>
        </w:numPr>
        <w:spacing w:before="60" w:after="60"/>
      </w:pPr>
      <w:r>
        <w:rPr>
          <w:b/>
          <w:bCs/>
          <w:sz w:val="22"/>
          <w:szCs w:val="22"/>
        </w:rPr>
        <w:t xml:space="preserve">Q2: </w:t>
      </w:r>
      <w:r>
        <w:rPr>
          <w:sz w:val="22"/>
          <w:szCs w:val="22"/>
        </w:rPr>
        <w:t xml:space="preserve">Compute the Yukawa coupling matrix at the ℤ₆ orbifold fixed point of any CY with χ = 6. Do the eigenvalues reproduce observed fermion mass ratios? [String phenomenology]</w:t>
      </w:r>
    </w:p>
    <w:p>
      <w:pPr>
        <w:pStyle w:val="ListParagraph"/>
        <w:numPr>
          <w:ilvl w:val="0"/>
          <w:numId w:val="2"/>
        </w:numPr>
        <w:spacing w:before="60" w:after="60"/>
      </w:pPr>
      <w:r>
        <w:rPr>
          <w:b/>
          <w:bCs/>
          <w:sz w:val="22"/>
          <w:szCs w:val="22"/>
        </w:rPr>
        <w:t xml:space="preserve">Q3: </w:t>
      </w:r>
      <w:r>
        <w:rPr>
          <w:sz w:val="22"/>
          <w:szCs w:val="22"/>
        </w:rPr>
        <w:t xml:space="preserve">Is the cohomology algebra H*(CY₆,ℤ) at such a rigid point isomorphic to Connes' F = M₂(ℍ) ⊕ M₄(ℂ)? [Algebraic topology]</w:t>
      </w:r>
    </w:p>
    <w:p>
      <w:pPr>
        <w:pStyle w:val="ListParagraph"/>
        <w:numPr>
          <w:ilvl w:val="0"/>
          <w:numId w:val="2"/>
        </w:numPr>
        <w:spacing w:before="60" w:after="60"/>
      </w:pPr>
      <w:r>
        <w:rPr>
          <w:b/>
          <w:bCs/>
          <w:sz w:val="22"/>
          <w:szCs w:val="22"/>
        </w:rPr>
        <w:t xml:space="preserve">Q4: </w:t>
      </w:r>
      <w:r>
        <w:rPr>
          <w:sz w:val="22"/>
          <w:szCs w:val="22"/>
        </w:rPr>
        <w:t xml:space="preserve">What is the specific instanton area Im(τ_CY) at the rigid point? Does e^{-2π·Im(τ_CY)} reproduce mₑ/M_Planck ~ 10⁻²²? [Numerical]</w:t>
      </w:r>
    </w:p>
    <w:p>
      <w:pPr>
        <w:pStyle w:val="Heading2"/>
        <w:spacing w:before="300" w:after="150"/>
      </w:pPr>
      <w:r>
        <w:rPr>
          <w:b/>
          <w:bCs/>
          <w:color w:val="2e6da4"/>
          <w:sz w:val="28"/>
          <w:szCs w:val="28"/>
        </w:rPr>
        <w:t xml:space="preserve">Priority 2: Theoretical Clarifications</w:t>
      </w:r>
    </w:p>
    <w:p>
      <w:pPr>
        <w:pStyle w:val="ListParagraph"/>
        <w:numPr>
          <w:ilvl w:val="0"/>
          <w:numId w:val="2"/>
        </w:numPr>
        <w:spacing w:before="60" w:after="60"/>
      </w:pPr>
      <w:r>
        <w:rPr>
          <w:b/>
          <w:bCs/>
          <w:sz w:val="22"/>
          <w:szCs w:val="22"/>
        </w:rPr>
        <w:t xml:space="preserve">Q5: </w:t>
      </w:r>
      <w:r>
        <w:rPr>
          <w:sz w:val="22"/>
          <w:szCs w:val="22"/>
        </w:rPr>
        <w:t xml:space="preserve">Verify that the three descriptions of helicity (Noether/Hopf/Beltrami) yield identical conserved quantities under all gauge transformations. [Differential geometry]</w:t>
      </w:r>
    </w:p>
    <w:p>
      <w:pPr>
        <w:pStyle w:val="ListParagraph"/>
        <w:numPr>
          <w:ilvl w:val="0"/>
          <w:numId w:val="2"/>
        </w:numPr>
        <w:spacing w:before="60" w:after="60"/>
      </w:pPr>
      <w:r>
        <w:rPr>
          <w:b/>
          <w:bCs/>
          <w:sz w:val="22"/>
          <w:szCs w:val="22"/>
        </w:rPr>
        <w:t xml:space="preserve">Q6: </w:t>
      </w:r>
      <w:r>
        <w:rPr>
          <w:sz w:val="22"/>
          <w:szCs w:val="22"/>
        </w:rPr>
        <w:t xml:space="preserve">Does the gravitational anomaly σ(M₄) = 0 condition for EM consistency uniquely select the SM gauge group, or merely constrain it? [Anomaly analysis]</w:t>
      </w:r>
    </w:p>
    <w:p>
      <w:pPr>
        <w:pStyle w:val="ListParagraph"/>
        <w:numPr>
          <w:ilvl w:val="0"/>
          <w:numId w:val="2"/>
        </w:numPr>
        <w:spacing w:before="60" w:after="60"/>
      </w:pPr>
      <w:r>
        <w:rPr>
          <w:b/>
          <w:bCs/>
          <w:sz w:val="22"/>
          <w:szCs w:val="22"/>
        </w:rPr>
        <w:t xml:space="preserve">Q7: </w:t>
      </w:r>
      <w:r>
        <w:rPr>
          <w:sz w:val="22"/>
          <w:szCs w:val="22"/>
        </w:rPr>
        <w:t xml:space="preserve">Is there a direct map from b₂(spacetime foam) to the observed cosmological constant, and does the required χ ~ 10¹²⁹ follow from any model of Planck-scale topology? [Quantum gravity]</w:t>
      </w:r>
    </w:p>
    <w:p>
      <w:pPr>
        <w:pStyle w:val="Heading2"/>
        <w:spacing w:before="300" w:after="150"/>
      </w:pPr>
      <w:r>
        <w:rPr>
          <w:b/>
          <w:bCs/>
          <w:color w:val="2e6da4"/>
          <w:sz w:val="28"/>
          <w:szCs w:val="28"/>
        </w:rPr>
        <w:t xml:space="preserve">Priority 3: Observational Connections</w:t>
      </w:r>
    </w:p>
    <w:p>
      <w:pPr>
        <w:pStyle w:val="ListParagraph"/>
        <w:numPr>
          <w:ilvl w:val="0"/>
          <w:numId w:val="2"/>
        </w:numPr>
        <w:spacing w:before="60" w:after="60"/>
      </w:pPr>
      <w:r>
        <w:rPr>
          <w:b/>
          <w:bCs/>
          <w:sz w:val="22"/>
          <w:szCs w:val="22"/>
        </w:rPr>
        <w:t xml:space="preserve">Q8: </w:t>
      </w:r>
      <w:r>
        <w:rPr>
          <w:sz w:val="22"/>
          <w:szCs w:val="22"/>
        </w:rPr>
        <w:t xml:space="preserve">CMB polarization rotation angle Δφ ~ 0.3° (Planck 2022, ACT hints): does the axion mass m_ax ~ H₀/c² fit within the topological framework? Does cosmic topology constrain this? [Cosmology]</w:t>
      </w:r>
    </w:p>
    <w:p>
      <w:pPr>
        <w:pStyle w:val="ListParagraph"/>
        <w:numPr>
          <w:ilvl w:val="0"/>
          <w:numId w:val="2"/>
        </w:numPr>
        <w:spacing w:before="60" w:after="60"/>
      </w:pPr>
      <w:r>
        <w:rPr>
          <w:b/>
          <w:bCs/>
          <w:sz w:val="22"/>
          <w:szCs w:val="22"/>
        </w:rPr>
        <w:t xml:space="preserve">Q9: </w:t>
      </w:r>
      <w:r>
        <w:rPr>
          <w:sz w:val="22"/>
          <w:szCs w:val="22"/>
        </w:rPr>
        <w:t xml:space="preserve">If spatial topology is T³ rather than ℝ³, three monopole species are mandatory. What are the observable signatures of these topological monopoles in CMB and large-scale structure? [Observational]</w:t>
      </w:r>
    </w:p>
    <w:p>
      <w:pPr>
        <w:pStyle w:val="ListParagraph"/>
        <w:numPr>
          <w:ilvl w:val="0"/>
          <w:numId w:val="2"/>
        </w:numPr>
        <w:spacing w:before="60" w:after="60"/>
      </w:pPr>
      <w:r>
        <w:rPr>
          <w:b/>
          <w:bCs/>
          <w:sz w:val="22"/>
          <w:szCs w:val="22"/>
        </w:rPr>
        <w:t xml:space="preserve">Q10: </w:t>
      </w:r>
      <w:r>
        <w:rPr>
          <w:sz w:val="22"/>
          <w:szCs w:val="22"/>
        </w:rPr>
        <w:t xml:space="preserve">The RG trajectory of α as a flow on the modular domain H: is there any special geometric meaning to the point τ ≈ 68.5i (corresponding to α = 1/137) on the modular curve? [Number theory / automorphic forms]</w:t>
      </w:r>
    </w:p>
    <w:p>
      <w:pPr>
        <w:spacing w:before="160" w:after="0"/>
      </w:pPr>
    </w:p>
    <w:p>
      <w:pPr>
        <w:pStyle w:val="Heading1"/>
        <w:spacing w:before="400" w:after="200"/>
      </w:pPr>
      <w:r>
        <w:rPr>
          <w:b/>
          <w:bCs/>
          <w:color w:val="1a3a5c"/>
          <w:sz w:val="36"/>
          <w:szCs w:val="36"/>
        </w:rPr>
        <w:t xml:space="preserve">8. Recommended VSCode Extensions and Workflow</w:t>
      </w:r>
    </w:p>
    <w:p>
      <w:pPr>
        <w:pStyle w:val="Heading2"/>
        <w:spacing w:before="300" w:after="150"/>
      </w:pPr>
      <w:r>
        <w:rPr>
          <w:b/>
          <w:bCs/>
          <w:color w:val="2e6da4"/>
          <w:sz w:val="28"/>
          <w:szCs w:val="28"/>
        </w:rPr>
        <w:t xml:space="preserve">8.1 Multi-Model AI Integration</w:t>
      </w:r>
    </w:p>
    <w:p>
      <w:pPr>
        <w:spacing w:before="100" w:after="120" w:line="320"/>
      </w:pPr>
      <w:r>
        <w:rPr>
          <w:sz w:val="22"/>
          <w:szCs w:val="22"/>
        </w:rPr>
        <w:t xml:space="preserve">For attacking this problem with multiple frontier models simultaneously: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Extension</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Publisher</w:t>
            </w:r>
          </w:p>
        </w:tc>
        <w:tc>
          <w:tcPr>
            <w:tcW w:type="dxa" w:w="41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Use Case for This Work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Continue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Continue.dev</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Connect Opus 4.6, GPT-5.3, Gemini 3.1 Pro simultaneously. Side-by-side model comparison on same prompt. Best multi-model workflow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cline.bot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Agentic coding — have models write and run SAGE/Python topology calculations autonomously. Can execute code, read results, iterate.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Roo Code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Roo</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Alternative to Cline with stronger multi-model routing. Good for delegating subproblems to different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GitHub Copilot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Inline suggestions for mathematical Python/SAGE code. Less useful for theory but helpful for computation.</w:t>
            </w:r>
          </w:p>
        </w:tc>
      </w:tr>
    </w:tbl>
    <w:p>
      <w:pPr>
        <w:spacing w:before="80" w:after="0"/>
      </w:pPr>
    </w:p>
    <w:p>
      <w:pPr>
        <w:pStyle w:val="Heading2"/>
        <w:spacing w:before="300" w:after="150"/>
      </w:pPr>
      <w:r>
        <w:rPr>
          <w:b/>
          <w:bCs/>
          <w:color w:val="2e6da4"/>
          <w:sz w:val="28"/>
          <w:szCs w:val="28"/>
        </w:rPr>
        <w:t xml:space="preserve">8.2 Mathematical and Scientific Tools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Extension / Tool</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Publisher</w:t>
            </w:r>
          </w:p>
        </w:tc>
        <w:tc>
          <w:tcPr>
            <w:tcW w:type="dxa" w:w="41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Jupyter (ipynb)</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Microsoft</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Run SageMath, SymPy, NumPy inline. Essential for CY topology calculations (Hodge numbers, Euler characteristics).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LaTeX Workshop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James Yu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Live-render all the equations from this document. Essential for working with the math.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MathJax + Markdown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Various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Render equations in .md notes. Use KaTeX or MathJax preview extensions.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Python (Pylance)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Microsoft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Needed for SageMath integration, algebraic geometry computations, RG running calculations.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Error Lens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Alexander</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Inline error display — helpful when debugging SAGE scripts for CY manifold computations.</w:t>
            </w:r>
          </w:p>
        </w:tc>
      </w:tr>
    </w:tbl>
    <w:p>
      <w:pPr>
        <w:spacing w:before="80" w:after="0"/>
      </w:pPr>
    </w:p>
    <w:p>
      <w:pPr>
        <w:pStyle w:val="Heading2"/>
        <w:spacing w:before="300" w:after="150"/>
      </w:pPr>
      <w:r>
        <w:rPr>
          <w:b/>
          <w:bCs/>
          <w:color w:val="2e6da4"/>
          <w:sz w:val="28"/>
          <w:szCs w:val="28"/>
        </w:rPr>
        <w:t xml:space="preserve">8.3 Note-Taking and Knowledge Management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Extension</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Publisher</w:t>
            </w:r>
          </w:p>
        </w:tc>
        <w:tc>
          <w:tcPr>
            <w:tcW w:type="dxa" w:w="41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Foam / Obsidian Bridge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Foam</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Build a knowledge graph of the theoretical threads. Link equations, conjectures, counterarguments.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GitLens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GitKraken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Track changes to theory notes over time — useful when multiple models are editing the same working document.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Todo Tree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Gruntfuggly</w:t>
            </w:r>
          </w:p>
        </w:tc>
        <w:tc>
          <w:tcPr>
            <w:tcW w:type="dxa" w:w="4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sz w:val="20"/>
                <w:szCs w:val="20"/>
              </w:rPr>
              <w:t xml:space="preserve">Track open questions (Q1-Q10 above) as TODO items tied to specific files.</w:t>
            </w:r>
          </w:p>
        </w:tc>
      </w:tr>
    </w:tbl>
    <w:p>
      <w:pPr>
        <w:spacing w:before="80" w:after="0"/>
      </w:pPr>
    </w:p>
    <w:p>
      <w:pPr>
        <w:pStyle w:val="Heading2"/>
        <w:spacing w:before="300" w:after="150"/>
      </w:pPr>
      <w:r>
        <w:rPr>
          <w:b/>
          <w:bCs/>
          <w:color w:val="2e6da4"/>
          <w:sz w:val="28"/>
          <w:szCs w:val="28"/>
        </w:rPr>
        <w:t xml:space="preserve">8.4 Recommended Workflow for Multi-Model Attack</w:t>
      </w:r>
    </w:p>
    <w:p>
      <w:pPr>
        <w:spacing w:before="100" w:after="120" w:line="320"/>
      </w:pPr>
      <w:r>
        <w:rPr>
          <w:sz w:val="22"/>
          <w:szCs w:val="22"/>
        </w:rPr>
        <w:t xml:space="preserve">Suggested approach for taking this to Opus, GPT, and Gemini in VSCode:</w:t>
      </w:r>
    </w:p>
    <w:p>
      <w:pPr>
        <w:pStyle w:val="ListParagraph"/>
        <w:numPr>
          <w:ilvl w:val="0"/>
          <w:numId w:val="2"/>
        </w:numPr>
        <w:spacing w:before="60" w:after="60"/>
      </w:pPr>
      <w:r>
        <w:rPr>
          <w:b/>
          <w:bCs/>
          <w:sz w:val="22"/>
          <w:szCs w:val="22"/>
        </w:rPr>
        <w:t xml:space="preserve">Step 1: </w:t>
      </w:r>
      <w:r>
        <w:rPr>
          <w:sz w:val="22"/>
          <w:szCs w:val="22"/>
        </w:rPr>
        <w:t xml:space="preserve">Open this document and the Q1-Q10 list in Continue. Assign each model a specific question. Opus 4.6 for deep theoretical reasoning (Q3, Q5, Q6), Gemini 3.1 Pro for mathematical computation and benchmark tasks (Q1, Q2, Q4), GPT-5.3-Codex for writing and running the actual SAGE/Python calculations (Q1, Q4).</w:t>
      </w:r>
    </w:p>
    <w:p>
      <w:pPr>
        <w:pStyle w:val="ListParagraph"/>
        <w:numPr>
          <w:ilvl w:val="0"/>
          <w:numId w:val="2"/>
        </w:numPr>
        <w:spacing w:before="60" w:after="60"/>
      </w:pPr>
      <w:r>
        <w:rPr>
          <w:b/>
          <w:bCs/>
          <w:sz w:val="22"/>
          <w:szCs w:val="22"/>
        </w:rPr>
        <w:t xml:space="preserve">Step 2: </w:t>
      </w:r>
      <w:r>
        <w:rPr>
          <w:sz w:val="22"/>
          <w:szCs w:val="22"/>
        </w:rPr>
        <w:t xml:space="preserve">Create a working .md file with all 10 open questions as headers. Use Cline or Roo to have models write Python/SAGE code for each computational question, run it, and append results.</w:t>
      </w:r>
    </w:p>
    <w:p>
      <w:pPr>
        <w:pStyle w:val="ListParagraph"/>
        <w:numPr>
          <w:ilvl w:val="0"/>
          <w:numId w:val="2"/>
        </w:numPr>
        <w:spacing w:before="60" w:after="60"/>
      </w:pPr>
      <w:r>
        <w:rPr>
          <w:b/>
          <w:bCs/>
          <w:sz w:val="22"/>
          <w:szCs w:val="22"/>
        </w:rPr>
        <w:t xml:space="preserve">Step 3: </w:t>
      </w:r>
      <w:r>
        <w:rPr>
          <w:sz w:val="22"/>
          <w:szCs w:val="22"/>
        </w:rPr>
        <w:t xml:space="preserve">For each model response, use a structured prompt: 'Given this theoretical framework [paste Section 6], evaluate claim [specific claim], identify the weakest assumption, and either: (a) provide a counterexample, (b) provide supporting evidence, or (c) identify what calculation would resolve it.'</w:t>
      </w:r>
    </w:p>
    <w:p>
      <w:pPr>
        <w:pStyle w:val="ListParagraph"/>
        <w:numPr>
          <w:ilvl w:val="0"/>
          <w:numId w:val="2"/>
        </w:numPr>
        <w:spacing w:before="60" w:after="60"/>
      </w:pPr>
      <w:r>
        <w:rPr>
          <w:b/>
          <w:bCs/>
          <w:sz w:val="22"/>
          <w:szCs w:val="22"/>
        </w:rPr>
        <w:t xml:space="preserve">Step 4: </w:t>
      </w:r>
      <w:r>
        <w:rPr>
          <w:sz w:val="22"/>
          <w:szCs w:val="22"/>
        </w:rPr>
        <w:t xml:space="preserve">Track disagreements between models in a comparison table. The interesting signal is when Opus, GPT, and Gemini all disagree — that's where the genuinely open physics lives.</w:t>
      </w:r>
    </w:p>
    <w:p>
      <w:pPr>
        <w:pStyle w:val="ListParagraph"/>
        <w:numPr>
          <w:ilvl w:val="0"/>
          <w:numId w:val="2"/>
        </w:numPr>
        <w:spacing w:before="60" w:after="60"/>
      </w:pPr>
      <w:r>
        <w:rPr>
          <w:b/>
          <w:bCs/>
          <w:sz w:val="22"/>
          <w:szCs w:val="22"/>
        </w:rPr>
        <w:t xml:space="preserve">Step 5: </w:t>
      </w:r>
      <w:r>
        <w:rPr>
          <w:sz w:val="22"/>
          <w:szCs w:val="22"/>
        </w:rPr>
        <w:t xml:space="preserve">For Q1 specifically (find rigid CY with χ=6): use SageMath's built-in CY library or the PALP database (freely available). The calculation is: enumerate CY₃ with |χ| = 6, check for orbifold/conifold intersection in moduli space.</w:t>
      </w:r>
    </w:p>
    <w:p>
      <w:pPr>
        <w:pStyle w:val="Heading2"/>
        <w:spacing w:before="300" w:after="150"/>
      </w:pPr>
      <w:r>
        <w:rPr>
          <w:b/>
          <w:bCs/>
          <w:color w:val="2e6da4"/>
          <w:sz w:val="28"/>
          <w:szCs w:val="28"/>
        </w:rPr>
        <w:t xml:space="preserve">8.5 Key Python Libraries</w:t>
      </w:r>
    </w:p>
    <w:p>
      <w:pPr>
        <w:spacing w:before="100" w:after="120" w:line="320"/>
      </w:pPr>
      <w:r>
        <w:rPr>
          <w:sz w:val="22"/>
          <w:szCs w:val="22"/>
        </w:rPr>
        <w:t xml:space="preserve">For the computational questions:</w:t>
      </w:r>
    </w:p>
    <w:p>
      <w:pPr>
        <w:pStyle w:val="ListParagraph"/>
        <w:numPr>
          <w:ilvl w:val="0"/>
          <w:numId w:val="2"/>
        </w:numPr>
        <w:spacing w:before="60" w:after="60"/>
      </w:pPr>
      <w:r>
        <w:rPr>
          <w:sz w:val="22"/>
          <w:szCs w:val="22"/>
        </w:rPr>
        <w:t xml:space="preserve">SageMath — CY topology, Hodge numbers, cohomology rings</w:t>
      </w:r>
    </w:p>
    <w:p>
      <w:pPr>
        <w:pStyle w:val="ListParagraph"/>
        <w:numPr>
          <w:ilvl w:val="0"/>
          <w:numId w:val="2"/>
        </w:numPr>
        <w:spacing w:before="60" w:after="60"/>
      </w:pPr>
      <w:r>
        <w:rPr>
          <w:sz w:val="22"/>
          <w:szCs w:val="22"/>
        </w:rPr>
        <w:t xml:space="preserve">sympy — symbolic differential geometry, RG equations</w:t>
      </w:r>
    </w:p>
    <w:p>
      <w:pPr>
        <w:pStyle w:val="ListParagraph"/>
        <w:numPr>
          <w:ilvl w:val="0"/>
          <w:numId w:val="2"/>
        </w:numPr>
        <w:spacing w:before="60" w:after="60"/>
      </w:pPr>
      <w:r>
        <w:rPr>
          <w:sz w:val="22"/>
          <w:szCs w:val="22"/>
        </w:rPr>
        <w:t xml:space="preserve">numpy/scipy — numerical RG running, instanton calculations</w:t>
      </w:r>
    </w:p>
    <w:p>
      <w:pPr>
        <w:pStyle w:val="ListParagraph"/>
        <w:numPr>
          <w:ilvl w:val="0"/>
          <w:numId w:val="2"/>
        </w:numPr>
        <w:spacing w:before="60" w:after="60"/>
      </w:pPr>
      <w:r>
        <w:rPr>
          <w:sz w:val="22"/>
          <w:szCs w:val="22"/>
        </w:rPr>
        <w:t xml:space="preserve">PALP (via sage.geometry) — database of reflexive polytopes, CY manifolds</w:t>
      </w:r>
    </w:p>
    <w:p>
      <w:pPr>
        <w:pStyle w:val="ListParagraph"/>
        <w:numPr>
          <w:ilvl w:val="0"/>
          <w:numId w:val="2"/>
        </w:numPr>
        <w:spacing w:before="60" w:after="60"/>
      </w:pPr>
      <w:r>
        <w:rPr>
          <w:sz w:val="22"/>
          <w:szCs w:val="22"/>
        </w:rPr>
        <w:t xml:space="preserve">cohomCalg — Calabi-Yau cohomology calculator (standalone, call from Python)</w:t>
      </w:r>
    </w:p>
    <w:p>
      <w:pPr>
        <w:pStyle w:val="ListParagraph"/>
        <w:numPr>
          <w:ilvl w:val="0"/>
          <w:numId w:val="2"/>
        </w:numPr>
        <w:spacing w:before="60" w:after="60"/>
      </w:pPr>
      <w:r>
        <w:rPr>
          <w:sz w:val="22"/>
          <w:szCs w:val="22"/>
        </w:rPr>
        <w:t xml:space="preserve">CYTools — modern Python toolkit for CY compactifications (Halverson group)</w:t>
      </w:r>
    </w:p>
    <w:p>
      <w:pPr>
        <w:spacing w:before="160" w:after="0"/>
      </w:pPr>
    </w:p>
    <w:p>
      <w:pPr>
        <w:pStyle w:val="Heading1"/>
        <w:spacing w:before="400" w:after="200"/>
      </w:pPr>
      <w:r>
        <w:rPr>
          <w:b/>
          <w:bCs/>
          <w:color w:val="1a3a5c"/>
          <w:sz w:val="36"/>
          <w:szCs w:val="36"/>
        </w:rPr>
        <w:t xml:space="preserve">9. Prompt Templates for Model Interrogation</w:t>
      </w:r>
    </w:p>
    <w:p>
      <w:pPr>
        <w:pStyle w:val="Heading2"/>
        <w:spacing w:before="300" w:after="150"/>
      </w:pPr>
      <w:r>
        <w:rPr>
          <w:b/>
          <w:bCs/>
          <w:color w:val="2e6da4"/>
          <w:sz w:val="28"/>
          <w:szCs w:val="28"/>
        </w:rPr>
        <w:t xml:space="preserve">9.1 Theory Validation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80"/>
            </w:pPr>
            <w:r>
              <w:rPr>
                <w:rFonts w:ascii="Courier New" w:cs="Courier New" w:eastAsia="Courier New" w:hAnsi="Courier New"/>
                <w:b/>
                <w:bCs/>
                <w:sz w:val="20"/>
                <w:szCs w:val="20"/>
              </w:rPr>
              <w:t xml:space="preserve">THEORY VALIDATION PROMPT:</w:t>
            </w:r>
          </w:p>
          <w:p>
            <w:pPr>
              <w:spacing w:before="0" w:after="80"/>
            </w:pPr>
            <w:r>
              <w:rPr>
                <w:rFonts w:ascii="Courier New" w:cs="Courier New" w:eastAsia="Courier New" w:hAnsi="Courier New"/>
                <w:sz w:val="20"/>
                <w:szCs w:val="20"/>
              </w:rPr>
              <w:t xml:space="preserve">I am investigating the conjecture that α = 1/137 is a topological index of</w:t>
            </w:r>
          </w:p>
          <w:p>
            <w:pPr>
              <w:spacing w:before="0" w:after="80"/>
            </w:pPr>
            <w:r>
              <w:rPr>
                <w:rFonts w:ascii="Courier New" w:cs="Courier New" w:eastAsia="Courier New" w:hAnsi="Courier New"/>
                <w:sz w:val="20"/>
                <w:szCs w:val="20"/>
              </w:rPr>
              <w:t xml:space="preserve">the electromagnetic differential complex on a CY₆ with χ = 6, evaluated at</w:t>
            </w:r>
          </w:p>
          <w:p>
            <w:pPr>
              <w:spacing w:before="0" w:after="80"/>
            </w:pPr>
            <w:r>
              <w:rPr>
                <w:rFonts w:ascii="Courier New" w:cs="Courier New" w:eastAsia="Courier New" w:hAnsi="Courier New"/>
                <w:sz w:val="20"/>
                <w:szCs w:val="20"/>
              </w:rPr>
              <w:t xml:space="preserve">a rigid orbifold/conifold point in moduli space.</w:t>
            </w:r>
          </w:p>
          <w:p>
            <w:pPr>
              <w:spacing w:before="0" w:after="80"/>
            </w:pPr>
            <w:r>
              <w:rPr>
                <w:rFonts w:ascii="Courier New" w:cs="Courier New" w:eastAsia="Courier New" w:hAnsi="Courier New"/>
                <w:sz w:val="20"/>
                <w:szCs w:val="20"/>
              </w:rPr>
              <w:t xml:space="preserve"/>
            </w:r>
          </w:p>
          <w:p>
            <w:pPr>
              <w:spacing w:before="0" w:after="80"/>
            </w:pPr>
            <w:r>
              <w:rPr>
                <w:rFonts w:ascii="Courier New" w:cs="Courier New" w:eastAsia="Courier New" w:hAnsi="Courier New"/>
                <w:sz w:val="20"/>
                <w:szCs w:val="20"/>
              </w:rPr>
              <w:t xml:space="preserve">Please: (1) Identify the single weakest link in this chain,</w:t>
            </w:r>
          </w:p>
          <w:p>
            <w:pPr>
              <w:spacing w:before="0" w:after="80"/>
            </w:pPr>
            <w:r>
              <w:rPr>
                <w:rFonts w:ascii="Courier New" w:cs="Courier New" w:eastAsia="Courier New" w:hAnsi="Courier New"/>
                <w:sz w:val="20"/>
                <w:szCs w:val="20"/>
              </w:rPr>
              <w:t xml:space="preserve">(2) State whether this claim appears in existing literature and cite if so,</w:t>
            </w:r>
          </w:p>
          <w:p>
            <w:pPr>
              <w:spacing w:before="0" w:after="0"/>
            </w:pPr>
            <w:r>
              <w:rPr>
                <w:rFonts w:ascii="Courier New" w:cs="Courier New" w:eastAsia="Courier New" w:hAnsi="Courier New"/>
                <w:sz w:val="20"/>
                <w:szCs w:val="20"/>
              </w:rPr>
              <w:t xml:space="preserve">(3) Describe the minimal calculation that would confirm or refute it.</w:t>
            </w:r>
          </w:p>
        </w:tc>
      </w:tr>
    </w:tbl>
    <w:p>
      <w:pPr>
        <w:spacing w:before="80" w:after="0"/>
      </w:pPr>
    </w:p>
    <w:p>
      <w:pPr>
        <w:pStyle w:val="Heading2"/>
        <w:spacing w:before="300" w:after="150"/>
      </w:pPr>
      <w:r>
        <w:rPr>
          <w:b/>
          <w:bCs/>
          <w:color w:val="2e6da4"/>
          <w:sz w:val="28"/>
          <w:szCs w:val="28"/>
        </w:rPr>
        <w:t xml:space="preserve">9.2 Computation Prompt (Q1)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80"/>
            </w:pPr>
            <w:r>
              <w:rPr>
                <w:rFonts w:ascii="Courier New" w:cs="Courier New" w:eastAsia="Courier New" w:hAnsi="Courier New"/>
                <w:b/>
                <w:bCs/>
                <w:sz w:val="20"/>
                <w:szCs w:val="20"/>
              </w:rPr>
              <w:t xml:space="preserve">COMPUTATION PROMPT:</w:t>
            </w:r>
          </w:p>
          <w:p>
            <w:pPr>
              <w:spacing w:before="0" w:after="80"/>
            </w:pPr>
            <w:r>
              <w:rPr>
                <w:rFonts w:ascii="Courier New" w:cs="Courier New" w:eastAsia="Courier New" w:hAnsi="Courier New"/>
                <w:sz w:val="20"/>
                <w:szCs w:val="20"/>
              </w:rPr>
              <w:t xml:space="preserve">Using SageMath or CYTools, enumerate Calabi-Yau threefolds with</w:t>
            </w:r>
          </w:p>
          <w:p>
            <w:pPr>
              <w:spacing w:before="0" w:after="80"/>
            </w:pPr>
            <w:r>
              <w:rPr>
                <w:rFonts w:ascii="Courier New" w:cs="Courier New" w:eastAsia="Courier New" w:hAnsi="Courier New"/>
                <w:sz w:val="20"/>
                <w:szCs w:val="20"/>
              </w:rPr>
              <w:t xml:space="preserve">Euler characteristic χ = ±6. For each:</w:t>
            </w:r>
          </w:p>
          <w:p>
            <w:pPr>
              <w:spacing w:before="0" w:after="80"/>
            </w:pPr>
            <w:r>
              <w:rPr>
                <w:rFonts w:ascii="Courier New" w:cs="Courier New" w:eastAsia="Courier New" w:hAnsi="Courier New"/>
                <w:sz w:val="20"/>
                <w:szCs w:val="20"/>
              </w:rPr>
              <w:t xml:space="preserve">1. Determine the Hodge numbers (h^{1,1}, h^{2,1})</w:t>
            </w:r>
          </w:p>
          <w:p>
            <w:pPr>
              <w:spacing w:before="0" w:after="80"/>
            </w:pPr>
            <w:r>
              <w:rPr>
                <w:rFonts w:ascii="Courier New" w:cs="Courier New" w:eastAsia="Courier New" w:hAnsi="Courier New"/>
                <w:sz w:val="20"/>
                <w:szCs w:val="20"/>
              </w:rPr>
              <w:t xml:space="preserve">2. Check if the moduli space has any orbifold locus</w:t>
            </w:r>
          </w:p>
          <w:p>
            <w:pPr>
              <w:spacing w:before="0" w:after="80"/>
            </w:pPr>
            <w:r>
              <w:rPr>
                <w:rFonts w:ascii="Courier New" w:cs="Courier New" w:eastAsia="Courier New" w:hAnsi="Courier New"/>
                <w:sz w:val="20"/>
                <w:szCs w:val="20"/>
              </w:rPr>
              <w:t xml:space="preserve">3. Check if the orbifold locus intersects the conifold locus</w:t>
            </w:r>
          </w:p>
          <w:p>
            <w:pPr>
              <w:spacing w:before="0" w:after="0"/>
            </w:pPr>
            <w:r>
              <w:rPr>
                <w:rFonts w:ascii="Courier New" w:cs="Courier New" w:eastAsia="Courier New" w:hAnsi="Courier New"/>
                <w:sz w:val="20"/>
                <w:szCs w:val="20"/>
              </w:rPr>
              <w:t xml:space="preserve">4. If intersection exists, compute the Yukawa couplings at that point</w:t>
            </w:r>
          </w:p>
        </w:tc>
      </w:tr>
    </w:tbl>
    <w:p>
      <w:pPr>
        <w:spacing w:before="160" w:after="0"/>
      </w:pPr>
    </w:p>
    <w:p>
      <w:pPr>
        <w:pStyle w:val="Heading1"/>
        <w:spacing w:before="400" w:after="200"/>
      </w:pPr>
      <w:r>
        <w:rPr>
          <w:b/>
          <w:bCs/>
          <w:color w:val="1a3a5c"/>
          <w:sz w:val="36"/>
          <w:szCs w:val="36"/>
        </w:rPr>
        <w:t xml:space="preserve">10. Known Objections and Responses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Objection</w:t>
            </w:r>
          </w:p>
        </w:tc>
        <w:tc>
          <w:tcPr>
            <w:tcW w:type="dxa" w:w="51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b/>
                <w:bCs/>
                <w:color w:val="FFFFFF"/>
                <w:sz w:val="20"/>
                <w:szCs w:val="20"/>
              </w:rPr>
              <w:t xml:space="preserve">Response</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60"/>
            </w:tcMar>
          </w:tcPr>
          <w:p>
            <w:r>
              <w:rPr>
                <w:sz w:val="20"/>
                <w:szCs w:val="20"/>
              </w:rPr>
              <w:t xml:space="preserve">α is not a topological invariant — it runs with energy.</w:t>
            </w:r>
          </w:p>
        </w:tc>
        <w:tc>
          <w:tcPr>
            <w:tcW w:type="dxa" w:w="51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60"/>
            </w:tcMar>
          </w:tcPr>
          <w:p>
            <w:r>
              <w:rPr>
                <w:sz w:val="20"/>
                <w:szCs w:val="20"/>
              </w:rPr>
              <w:t xml:space="preserve">The conjecture claims α at the scale mₑ is determined by topology. The running is standard QED — what topology determines is α_GUT and mₑ separately, whose combination via RG gives α(mₑ). The running is part of the determination, not a refutation.</w:t>
            </w:r>
          </w:p>
        </w:tc>
      </w:tr>
      <w:tr>
        <w:tc>
          <w:tcPr>
            <w:tcW w:type="dxa" w:w="4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There are 10⁵⁰⁰ string vacua (the landscape). The rigid point isn't unique.</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The landscape contains most vacua with large moduli space. The claim is specifically about rigid points — points with no free deformations. These are rare (possibly unique given χ = 6 plus rigidity). Counting rigid vacua is a different and smaller problem than counting all vacua.</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60"/>
            </w:tcMar>
          </w:tcPr>
          <w:p>
            <w:r>
              <w:rPr>
                <w:sz w:val="20"/>
                <w:szCs w:val="20"/>
              </w:rPr>
              <w:t xml:space="preserve">Why SUSY? Why CY? The framework assumes what it should derive.</w:t>
            </w:r>
          </w:p>
        </w:tc>
        <w:tc>
          <w:tcPr>
            <w:tcW w:type="dxa" w:w="51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60"/>
            </w:tcMar>
          </w:tcPr>
          <w:p>
            <w:r>
              <w:rPr>
                <w:sz w:val="20"/>
                <w:szCs w:val="20"/>
              </w:rPr>
              <w:t xml:space="preserve">Correct — SUSY is assumed, not derived. The framework derives everything downstream of the assumption that 4D SUSY requires SU(3) holonomy (hence CY). Deriving SUSY itself requires a further, separate argument. This is an acknowledged gap.</w:t>
            </w:r>
          </w:p>
        </w:tc>
      </w:tr>
      <w:tr>
        <w:tc>
          <w:tcPr>
            <w:tcW w:type="dxa" w:w="4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Connes' spectral action gives α_GUT ≈ 1/25, not 1/137. That requires RG running, which requires knowing all particle masses.</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This is correct and is the crux. The claim is that particle masses are determined by CY Yukawa couplings at the rigid point — so α(mₑ) = 1/137 follows if and only if those Yukawa couplings are correct. This is falsifiable.</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60"/>
            </w:tcMar>
          </w:tcPr>
          <w:p>
            <w:r>
              <w:rPr>
                <w:sz w:val="20"/>
                <w:szCs w:val="20"/>
              </w:rPr>
              <w:t xml:space="preserve">The CMB birefringence signal (0.3°) is not yet confirmed at &gt;5σ.</w:t>
            </w:r>
          </w:p>
        </w:tc>
        <w:tc>
          <w:tcPr>
            <w:tcW w:type="dxa" w:w="5160"/>
            <w:tcBorders>
              <w:top w:val="single" w:color="CCCCCC" w:sz="1"/>
              <w:left w:val="single" w:color="CCCCCC" w:sz="1"/>
              <w:bottom w:val="single" w:color="CCCCCC" w:sz="1"/>
              <w:right w:val="single" w:color="CCCCCC" w:sz="1"/>
            </w:tcBorders>
            <w:shd w:fill="fff8f8" w:val="clear"/>
            <w:tcMar>
              <w:top w:type="dxa" w:w="80"/>
              <w:left w:type="dxa" w:w="160"/>
              <w:bottom w:type="dxa" w:w="80"/>
              <w:right w:type="dxa" w:w="160"/>
            </w:tcMar>
          </w:tcPr>
          <w:p>
            <w:r>
              <w:rPr>
                <w:sz w:val="20"/>
                <w:szCs w:val="20"/>
              </w:rPr>
              <w:t xml:space="preserve">Agreed. The birefringence thread is an observational prediction, not an established fact. If confirmed, it supports the duality-breaking/CP-violation connection. If not confirmed, the cosmic birefringence thread weakens but the core α conjecture is independent.</w:t>
            </w:r>
          </w:p>
        </w:tc>
      </w:tr>
    </w:tbl>
    <w:p>
      <w:pPr>
        <w:spacing w:before="160" w:after="0"/>
      </w:pPr>
    </w:p>
    <w:p>
      <w:pPr>
        <w:pStyle w:val="Heading1"/>
        <w:spacing w:before="400" w:after="200"/>
      </w:pPr>
      <w:r>
        <w:rPr>
          <w:b/>
          <w:bCs/>
          <w:color w:val="1a3a5c"/>
          <w:sz w:val="36"/>
          <w:szCs w:val="36"/>
        </w:rPr>
        <w:t xml:space="preserve">11. Summary and Next Steps</w:t>
      </w:r>
    </w:p>
    <w:p>
      <w:pPr>
        <w:spacing w:before="100" w:after="120" w:line="320"/>
      </w:pPr>
      <w:r>
        <w:rPr>
          <w:sz w:val="22"/>
          <w:szCs w:val="22"/>
        </w:rPr>
        <w:t xml:space="preserve">This framework proposes a coherent chain from the topology of a 10-dimensional spacetime to the measured value of the fine structure constant. The key steps are all grounded in established mathematics (Atiyah-Singer, Connes, Hopf, Dirac, Siegel theta functions). The specific conjecture — that α = 1/137 is fixed by χ(CY₆) = 6 at a rigid orbifold/conifold point — is new (as far as can be determined) and falsifiable.</w:t>
      </w:r>
    </w:p>
    <w:p>
      <w:pPr>
        <w:spacing w:before="80" w:after="0"/>
      </w:pPr>
    </w:p>
    <w:p>
      <w:pPr>
        <w:spacing w:before="100" w:after="120" w:line="320"/>
      </w:pPr>
      <w:r>
        <w:rPr>
          <w:sz w:val="22"/>
          <w:szCs w:val="22"/>
        </w:rPr>
        <w:t xml:space="preserve">The most important immediate calculation: find a CY₃ with χ = 6 and a rigid point. This is a computational algebraic geometry question that SageMath + CYTools can address. If such a manifold exists, compute its Yukawa couplings. If they give realistic fermion masses, run the coupling to mₑ. If the result is 1/137 or close, it would be one of the most significant results in theoretical physics.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0" w:after="80"/>
            </w:pPr>
            <w:r>
              <w:rPr>
                <w:b/>
                <w:bCs/>
                <w:color w:val="1a3a5c"/>
                <w:sz w:val="22"/>
                <w:szCs w:val="22"/>
              </w:rPr>
              <w:t xml:space="preserve">The Bottom Line</w:t>
            </w:r>
          </w:p>
          <w:p>
            <w:pPr>
              <w:spacing w:before="0" w:after="0"/>
            </w:pPr>
            <w:r>
              <w:rPr>
                <w:sz w:val="22"/>
                <w:szCs w:val="22"/>
              </w:rPr>
              <w:t xml:space="preserve">Either α = 1/137 is a coincidence, or it is inevitable. If it is inevitable, the reason must be structural — topological. The framework above provides a concrete mechanism by which it could be inevitable. The question is now computational, not philosophical.</w:t>
            </w:r>
          </w:p>
        </w:tc>
      </w:tr>
    </w:tbl>
    <w:p>
      <w:pPr>
        <w:spacing w:before="160" w:after="0"/>
      </w:pPr>
    </w:p>
    <w:p>
      <w:pPr>
        <w:pBdr>
          <w:bottom w:val="single" w:color="2e6da4" w:sz="4" w:space="1"/>
        </w:pBdr>
        <w:spacing w:before="200" w:after="200"/>
      </w:pPr>
    </w:p>
    <w:p>
      <w:pPr>
        <w:spacing w:before="200" w:after="100"/>
        <w:jc w:val="center"/>
      </w:pPr>
      <w:r>
        <w:rPr>
          <w:i/>
          <w:iCs/>
          <w:color w:val="888888"/>
          <w:sz w:val="20"/>
          <w:szCs w:val="20"/>
        </w:rPr>
        <w:t xml:space="preserve">End of Framework Document</w:t>
      </w:r>
    </w:p>
    <w:p>
      <w:pPr>
        <w:spacing w:before="0" w:after="0"/>
        <w:jc w:val="center"/>
      </w:pPr>
      <w:r>
        <w:rPr>
          <w:i/>
          <w:iCs/>
          <w:color w:val="aaaaaa"/>
          <w:sz w:val="18"/>
          <w:szCs w:val="18"/>
        </w:rPr>
        <w:t xml:space="preserve">Developed through extended reasoning session — Claude Sonnet 4.6, February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Electromagnetic Topology Framework  |  Page </w:t>
    </w:r>
    <w:r>
      <w:rPr>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2026-02-21T14:33:33.382Z</dcterms:created>
  <dcterms:modified xsi:type="dcterms:W3CDTF">2026-02-21T14:33:33.383Z</dcterms:modified>
</cp:coreProperties>
</file>

<file path=docProps/custom.xml><?xml version="1.0" encoding="utf-8"?>
<Properties xmlns="http://schemas.openxmlformats.org/officeDocument/2006/custom-properties" xmlns:vt="http://schemas.openxmlformats.org/officeDocument/2006/docPropsVTypes"/>
</file>