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404040"/>
          <w:sz w:val="96"/>
          <w:szCs w:val="96"/>
        </w:rPr>
      </w:pPr>
      <w:bookmarkStart w:colFirst="0" w:colLast="0" w:name="_aczyuw2yex2w" w:id="0"/>
      <w:bookmarkEnd w:id="0"/>
      <w:r w:rsidDel="00000000" w:rsidR="00000000" w:rsidRPr="00000000">
        <w:rPr>
          <w:rFonts w:ascii="Arial" w:cs="Arial" w:eastAsia="Arial" w:hAnsi="Arial"/>
          <w:b w:val="0"/>
          <w:bCs w:val="0"/>
          <w:color w:val="039be5"/>
          <w:sz w:val="72"/>
          <w:szCs w:val="72"/>
          <w:rtl w:val="0"/>
        </w:rPr>
        <w:t xml:space="preserve">Report</w:t>
      </w:r>
      <w:r w:rsidDel="00000000" w:rsidR="00000000" w:rsidRPr="00000000">
        <w:rPr>
          <w:rFonts w:ascii="Arial" w:cs="Arial" w:eastAsia="Arial" w:hAnsi="Arial"/>
          <w:color w:val="404040"/>
          <w:sz w:val="96"/>
          <w:szCs w:val="96"/>
          <w:rtl w:val="0"/>
        </w:rPr>
        <w:br/>
        <w:t>SBA 928: Enhancing Market Research with AI Prompt Engineering</w:t>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Arial" w:cs="Arial" w:eastAsia="Arial" w:hAnsi="Arial"/>
          <w:sz w:val="72"/>
          <w:szCs w:val="72"/>
        </w:rPr>
      </w:pPr>
      <w:r w:rsidDel="00000000" w:rsidR="00000000" w:rsidRPr="00000000">
        <w:rPr>
          <w:rFonts w:ascii="Arial" w:cs="Arial" w:eastAsia="Arial" w:hAnsi="Arial"/>
          <w:color w:val="666666"/>
          <w:sz w:val="20"/>
          <w:szCs w:val="20"/>
        </w:rPr>
        <w:drawing>
          <wp:inline distB="114300" distT="114300" distL="114300" distR="114300">
            <wp:extent cx="447675" cy="57150"/>
            <wp:effectExtent b="0" l="0" r="0" t="0"/>
            <wp:docPr descr="short line" id="7"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color w:val="666666"/>
          <w:sz w:val="32"/>
          <w:szCs w:val="32"/>
        </w:rPr>
      </w:pPr>
      <w:r w:rsidDel="00000000" w:rsidR="00000000" w:rsidRPr="00000000">
        <w:rPr>
          <w:rFonts w:ascii="Arial" w:cs="Arial" w:eastAsia="Arial" w:hAnsi="Arial"/>
          <w:sz w:val="32"/>
          <w:szCs w:val="32"/>
          <w:rtl w:val="0"/>
        </w:rPr>
        <w:t>Seth Cutright</w:t>
        <w:br/>
      </w:r>
      <w:r w:rsidDel="00000000" w:rsidR="00000000" w:rsidRPr="00000000">
        <w:rPr>
          <w:rFonts w:ascii="Arial" w:cs="Arial" w:eastAsia="Arial" w:hAnsi="Arial"/>
          <w:color w:val="666666"/>
          <w:sz w:val="32"/>
          <w:szCs w:val="32"/>
          <w:rtl w:val="0"/>
        </w:rPr>
        <w:t>October 5, 2026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200" w:line="300" w:lineRule="auto"/>
        <w:rPr>
          <w:rFonts w:ascii="Arial" w:cs="Arial" w:eastAsia="Arial" w:hAnsi="Arial"/>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200" w:line="30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q9inmyi58vxc" w:id="1"/>
      <w:bookmarkEnd w:id="1"/>
      <w:r w:rsidDel="00000000" w:rsidR="00000000" w:rsidRPr="00000000">
        <w:rPr>
          <w:rtl w:val="0"/>
        </w:rPr>
      </w:r>
    </w:p>
    <w:sdt>
      <w:sdtPr>
        <w:id w:val="-978489137"/>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15awvooqo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nwtygxbthb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4lqp25cx7kth" w:id="2"/>
      <w:bookmarkEnd w:id="2"/>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btjerx96womk" w:id="3"/>
      <w:bookmarkEnd w:id="3"/>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cds0voy0z0wo" w:id="4"/>
      <w:bookmarkEnd w:id="4"/>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xjsaxv2k2ant" w:id="5"/>
      <w:bookmarkEnd w:id="5"/>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k3ggj1vuwpzm" w:id="6"/>
      <w:bookmarkEnd w:id="6"/>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sdulmay6vw3" w:id="7"/>
      <w:bookmarkEnd w:id="7"/>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gy04u9k4cdaa" w:id="8"/>
      <w:bookmarkEnd w:id="8"/>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l15awvooqoj6" w:id="9"/>
      <w:bookmarkEnd w:id="9"/>
      <w:r w:rsidDel="00000000" w:rsidR="00000000" w:rsidRPr="00000000">
        <w:rPr>
          <w:rFonts w:ascii="Arial" w:cs="Arial" w:eastAsia="Arial" w:hAnsi="Arial"/>
          <w:rtl w:val="0"/>
        </w:rPr>
        <w:t xml:space="preserve">Overview</w:t>
      </w:r>
    </w:p>
    <w:p>
      <w:pPr/>
      <w:r>
        <w:rPr>
          <w:i w:val="0"/>
        </w:rPr>
        <w:t>This project builds and tests an AI assistant for market research questions about a clothing and footwear retailer. I wrote prompts from real Kaggle data, compared three prompt styles on a small open model (Qwen2.5-0.5B-Instruct), fine-tuned that model with LoRA on 903 question-and-answer examples whose answers were computed from the data, compared the base and fine-tuned models on held-out test questions, audited the results for bias, and retrained after fixing the bias I found.</w:t>
      </w:r>
    </w:p>
    <w:p>
      <w:pPr/>
      <w:r>
        <w:rPr>
          <w:b/>
          <w:i w:val="0"/>
        </w:rPr>
        <w:t>In my words:</w:t>
      </w:r>
    </w:p>
    <w:p>
      <w:pPr>
        <w:ind w:left="432"/>
      </w:pPr>
      <w:r>
        <w:t>This is useful for understanding large amounts of data and extracting useful information from it. My project shows the ability to train an AI to give more factual and grounded answers, while calling out possible bias caused by the data set.</w:t>
      </w:r>
    </w:p>
    <w:p>
      <w:pPr/>
      <w:r>
        <w:rPr>
          <w:b/>
          <w:i w:val="0"/>
        </w:rPr>
        <w:t>Headline results (test questions the model never trained on):</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4160"/>
        <w:gridCol w:w="2600"/>
        <w:gridCol w:w="2600"/>
      </w:tblGrid>
      <w:tr>
        <w:tc>
          <w:tcPr>
            <w:tcW w:type="dxa" w:w="4160"/>
            <w:shd w:val="clear" w:color="auto" w:fill="E8F4FC"/>
          </w:tcPr>
          <w:p>
            <w:pPr>
              <w:spacing w:before="40" w:after="40"/>
            </w:pPr>
            <w:r>
              <w:rPr>
                <w:b/>
                <w:sz w:val="19"/>
              </w:rPr>
            </w:r>
          </w:p>
        </w:tc>
        <w:tc>
          <w:tcPr>
            <w:tcW w:type="dxa" w:w="2600"/>
            <w:shd w:val="clear" w:color="auto" w:fill="E8F4FC"/>
          </w:tcPr>
          <w:p>
            <w:pPr>
              <w:spacing w:before="40" w:after="40"/>
            </w:pPr>
            <w:r>
              <w:rPr>
                <w:b/>
                <w:sz w:val="19"/>
              </w:rPr>
              <w:t>Correct conclusions</w:t>
            </w:r>
          </w:p>
        </w:tc>
        <w:tc>
          <w:tcPr>
            <w:tcW w:type="dxa" w:w="2600"/>
            <w:shd w:val="clear" w:color="auto" w:fill="E8F4FC"/>
          </w:tcPr>
          <w:p>
            <w:pPr>
              <w:spacing w:before="40" w:after="40"/>
            </w:pPr>
            <w:r>
              <w:rPr>
                <w:b/>
                <w:sz w:val="19"/>
              </w:rPr>
              <w:t>Percentages quoted correctly</w:t>
            </w:r>
          </w:p>
        </w:tc>
      </w:tr>
      <w:tr>
        <w:tc>
          <w:tcPr>
            <w:tcW w:type="dxa" w:w="4160"/>
          </w:tcPr>
          <w:p>
            <w:pPr>
              <w:spacing w:before="40" w:after="40"/>
            </w:pPr>
            <w:r>
              <w:rPr>
                <w:b w:val="0"/>
                <w:sz w:val="19"/>
              </w:rPr>
              <w:t>Best prompt only, base model (validation)</w:t>
            </w:r>
          </w:p>
        </w:tc>
        <w:tc>
          <w:tcPr>
            <w:tcW w:type="dxa" w:w="2600"/>
          </w:tcPr>
          <w:p>
            <w:pPr>
              <w:spacing w:before="40" w:after="40"/>
            </w:pPr>
            <w:r>
              <w:rPr>
                <w:b w:val="0"/>
                <w:sz w:val="19"/>
              </w:rPr>
              <w:t>1 / 12 (8%)</w:t>
            </w:r>
          </w:p>
        </w:tc>
        <w:tc>
          <w:tcPr>
            <w:tcW w:type="dxa" w:w="2600"/>
          </w:tcPr>
          <w:p>
            <w:pPr>
              <w:spacing w:before="40" w:after="40"/>
            </w:pPr>
            <w:r>
              <w:rPr>
                <w:b w:val="0"/>
                <w:sz w:val="19"/>
              </w:rPr>
              <w:t>54%</w:t>
            </w:r>
          </w:p>
        </w:tc>
      </w:tr>
      <w:tr>
        <w:tc>
          <w:tcPr>
            <w:tcW w:type="dxa" w:w="4160"/>
          </w:tcPr>
          <w:p>
            <w:pPr>
              <w:spacing w:before="40" w:after="40"/>
            </w:pPr>
            <w:r>
              <w:rPr>
                <w:b w:val="0"/>
                <w:sz w:val="19"/>
              </w:rPr>
              <w:t>Base model</w:t>
            </w:r>
          </w:p>
        </w:tc>
        <w:tc>
          <w:tcPr>
            <w:tcW w:type="dxa" w:w="2600"/>
          </w:tcPr>
          <w:p>
            <w:pPr>
              <w:spacing w:before="40" w:after="40"/>
            </w:pPr>
            <w:r>
              <w:rPr>
                <w:b w:val="0"/>
                <w:sz w:val="19"/>
              </w:rPr>
              <w:t>7 / 96 (7%)</w:t>
            </w:r>
          </w:p>
        </w:tc>
        <w:tc>
          <w:tcPr>
            <w:tcW w:type="dxa" w:w="2600"/>
          </w:tcPr>
          <w:p>
            <w:pPr>
              <w:spacing w:before="40" w:after="40"/>
            </w:pPr>
            <w:r>
              <w:rPr>
                <w:b w:val="0"/>
                <w:sz w:val="19"/>
              </w:rPr>
              <w:t>36%</w:t>
            </w:r>
          </w:p>
        </w:tc>
      </w:tr>
      <w:tr>
        <w:tc>
          <w:tcPr>
            <w:tcW w:type="dxa" w:w="4160"/>
          </w:tcPr>
          <w:p>
            <w:pPr>
              <w:spacing w:before="40" w:after="40"/>
            </w:pPr>
            <w:r>
              <w:rPr>
                <w:b w:val="0"/>
                <w:sz w:val="19"/>
              </w:rPr>
              <w:t>Fine-tuned model (v2)</w:t>
            </w:r>
          </w:p>
        </w:tc>
        <w:tc>
          <w:tcPr>
            <w:tcW w:type="dxa" w:w="2600"/>
          </w:tcPr>
          <w:p>
            <w:pPr>
              <w:spacing w:before="40" w:after="40"/>
            </w:pPr>
            <w:r>
              <w:rPr>
                <w:b/>
                <w:sz w:val="19"/>
              </w:rPr>
              <w:t>77 / 96 (80%)</w:t>
            </w:r>
          </w:p>
        </w:tc>
        <w:tc>
          <w:tcPr>
            <w:tcW w:type="dxa" w:w="2600"/>
          </w:tcPr>
          <w:p>
            <w:pPr>
              <w:spacing w:before="40" w:after="40"/>
            </w:pPr>
            <w:r>
              <w:rPr>
                <w:b/>
                <w:sz w:val="19"/>
              </w:rPr>
              <w:t>97%</w:t>
            </w:r>
          </w:p>
        </w:tc>
      </w:tr>
      <w:tr>
        <w:tc>
          <w:tcPr>
            <w:tcW w:type="dxa" w:w="4160"/>
          </w:tcPr>
          <w:p>
            <w:pPr>
              <w:spacing w:before="40" w:after="40"/>
            </w:pPr>
            <w:r>
              <w:rPr>
                <w:b w:val="0"/>
                <w:sz w:val="19"/>
              </w:rPr>
              <w:t>“Women are more likely” answers, fine-tuned v1 → v2</w:t>
            </w:r>
          </w:p>
        </w:tc>
        <w:tc>
          <w:tcPr>
            <w:tcW w:type="dxa" w:w="2600"/>
          </w:tcPr>
          <w:p>
            <w:pPr>
              <w:spacing w:before="40" w:after="40"/>
            </w:pPr>
            <w:r>
              <w:rPr>
                <w:b/>
                <w:sz w:val="19"/>
              </w:rPr>
              <w:t>0 / 6 → 21 / 24</w:t>
            </w:r>
          </w:p>
        </w:tc>
        <w:tc>
          <w:tcPr>
            <w:tcW w:type="dxa" w:w="2600"/>
          </w:tcPr>
          <w:p>
            <w:pPr>
              <w:spacing w:before="40" w:after="40"/>
            </w:pPr>
            <w:r>
              <w:rPr>
                <w:b w:val="0"/>
                <w:sz w:val="19"/>
              </w:rPr>
            </w:r>
          </w:p>
        </w:tc>
      </w:tr>
    </w:tbl>
    <w:p>
      <w:pPr/>
    </w:p>
    <w:p>
      <w:pPr/>
      <w:r>
        <w:rPr>
          <w:b/>
          <w:i w:val="0"/>
        </w:rPr>
        <w:t xml:space="preserve">Code and results: </w:t>
      </w:r>
      <w:r>
        <w:rPr>
          <w:b w:val="0"/>
          <w:i w:val="0"/>
        </w:rPr>
        <w:t>https://github.com/sethcutright1-sketch/sba_928_seth_cutright</w:t>
      </w:r>
      <w:r>
        <w:rPr>
          <w:b w:val="0"/>
          <w:i w:val="0"/>
        </w:rPr>
        <w:t xml:space="preserve"> (the version before the bias fix is saved as the git tag </w:t>
      </w:r>
      <w:r>
        <w:rPr>
          <w:rFonts w:ascii="Consolas" w:hAnsi="Consolas"/>
          <w:b w:val="0"/>
          <w:i w:val="0"/>
          <w:sz w:val="19"/>
        </w:rPr>
        <w:t>v1-before-mitigation</w:t>
      </w:r>
      <w:r>
        <w:rPr>
          <w:b w:val="0"/>
          <w:i w:val="0"/>
        </w:rPr>
        <w:t>).</w:t>
      </w:r>
    </w:p>
    <w:p w:rsidR="00000000" w:rsidDel="00000000" w:rsidP="00000000" w:rsidRDefault="00000000" w:rsidRPr="00000000" w14:paraId="00000018">
      <w:pPr>
        <w:pStyle w:val="Heading2"/>
        <w:rPr>
          <w:rFonts w:ascii="Arial" w:cs="Arial" w:eastAsia="Arial" w:hAnsi="Arial"/>
        </w:rPr>
      </w:pPr>
      <w:bookmarkStart w:colFirst="0" w:colLast="0" w:name="_bujlg6hzbfx6" w:id="10"/>
      <w:bookmarkEnd w:id="10"/>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2"/>
        <w:rPr>
          <w:rFonts w:ascii="Arial" w:cs="Arial" w:eastAsia="Arial" w:hAnsi="Arial"/>
        </w:rPr>
      </w:pPr>
      <w:bookmarkStart w:colFirst="0" w:colLast="0" w:name="_3rzzs9u0ulgw" w:id="11"/>
      <w:bookmarkEnd w:id="11"/>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00" w:line="300" w:lineRule="auto"/>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color w:val="039be5"/>
          <w:sz w:val="36"/>
          <w:szCs w:val="36"/>
        </w:rPr>
      </w:pPr>
      <w:bookmarkStart w:colFirst="0" w:colLast="0" w:name="_wj249xa64hfo" w:id="12"/>
      <w:bookmarkEnd w:id="12"/>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color w:val="039be5"/>
          <w:sz w:val="36"/>
          <w:szCs w:val="36"/>
        </w:rPr>
      </w:pPr>
      <w:bookmarkStart w:colFirst="0" w:colLast="0" w:name="_jtt03xnb5kvk" w:id="13"/>
      <w:bookmarkEnd w:id="13"/>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ovawxjoi07ia" w:id="14"/>
      <w:bookmarkEnd w:id="14"/>
      <w:r w:rsidDel="00000000" w:rsidR="00000000" w:rsidRPr="00000000">
        <w:rPr>
          <w:rFonts w:ascii="Arial" w:cs="Arial" w:eastAsia="Arial" w:hAnsi="Arial"/>
          <w:rtl w:val="0"/>
        </w:rPr>
        <w:t xml:space="preserve">Steps</w:t>
      </w:r>
      <w:r w:rsidDel="00000000" w:rsidR="00000000" w:rsidRPr="00000000">
        <w:rPr>
          <w:rtl w:val="0"/>
        </w:rPr>
      </w:r>
    </w:p>
    <w:p>
      <w:pPr/>
      <w:r>
        <w:rPr>
          <w:i w:val="0"/>
        </w:rPr>
        <w:t>The project is a packaged uv app with six step files, run in order with uv run python -m sba_928_seth_cutright.step_0X_... The sections below follow the six SBA requirements and show what each step did, what it produced, and what I learned.</w:t>
      </w:r>
    </w:p>
    <w:p>
      <w:pPr>
        <w:pStyle w:val="Heading2"/>
      </w:pPr>
      <w:r>
        <w:rPr>
          <w:i w:val="0"/>
        </w:rPr>
        <w:t>Requirement 1: Diverse Prompt Dataset</w:t>
      </w:r>
    </w:p>
    <w:p>
      <w:pPr>
        <w:pStyle w:val="Heading3"/>
      </w:pPr>
      <w:r>
        <w:rPr>
          <w:i w:val="0"/>
        </w:rPr>
        <w:t>Data sources</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3000"/>
        <w:gridCol w:w="4160"/>
        <w:gridCol w:w="2200"/>
      </w:tblGrid>
      <w:tr>
        <w:tc>
          <w:tcPr>
            <w:tcW w:type="dxa" w:w="3000"/>
            <w:shd w:val="clear" w:color="auto" w:fill="E8F4FC"/>
          </w:tcPr>
          <w:p>
            <w:pPr>
              <w:spacing w:before="40" w:after="40"/>
            </w:pPr>
            <w:r>
              <w:rPr>
                <w:b/>
                <w:sz w:val="19"/>
              </w:rPr>
              <w:t>Dataset (Kaggle)</w:t>
            </w:r>
          </w:p>
        </w:tc>
        <w:tc>
          <w:tcPr>
            <w:tcW w:type="dxa" w:w="4160"/>
            <w:shd w:val="clear" w:color="auto" w:fill="E8F4FC"/>
          </w:tcPr>
          <w:p>
            <w:pPr>
              <w:spacing w:before="40" w:after="40"/>
            </w:pPr>
            <w:r>
              <w:rPr>
                <w:b/>
                <w:sz w:val="19"/>
              </w:rPr>
              <w:t>Contents</w:t>
            </w:r>
          </w:p>
        </w:tc>
        <w:tc>
          <w:tcPr>
            <w:tcW w:type="dxa" w:w="2200"/>
            <w:shd w:val="clear" w:color="auto" w:fill="E8F4FC"/>
          </w:tcPr>
          <w:p>
            <w:pPr>
              <w:spacing w:before="40" w:after="40"/>
            </w:pPr>
            <w:r>
              <w:rPr>
                <w:b/>
                <w:sz w:val="19"/>
              </w:rPr>
              <w:t>Used for</w:t>
            </w:r>
          </w:p>
        </w:tc>
      </w:tr>
      <w:tr>
        <w:tc>
          <w:tcPr>
            <w:tcW w:type="dxa" w:w="3000"/>
          </w:tcPr>
          <w:p>
            <w:pPr>
              <w:spacing w:before="40" w:after="40"/>
            </w:pPr>
            <w:r>
              <w:rPr>
                <w:b w:val="0"/>
                <w:sz w:val="19"/>
              </w:rPr>
              <w:t>lakshitmalhotra28/consumer-behavior-and-shopping-habits</w:t>
            </w:r>
          </w:p>
        </w:tc>
        <w:tc>
          <w:tcPr>
            <w:tcW w:type="dxa" w:w="4160"/>
          </w:tcPr>
          <w:p>
            <w:pPr>
              <w:spacing w:before="40" w:after="40"/>
            </w:pPr>
            <w:r>
              <w:rPr>
                <w:b w:val="0"/>
                <w:sz w:val="19"/>
              </w:rPr>
              <w:t>3,900 customers (one purchase each): item, category, gender, age, US state, season, payment, subscription</w:t>
            </w:r>
          </w:p>
        </w:tc>
        <w:tc>
          <w:tcPr>
            <w:tcW w:type="dxa" w:w="2200"/>
          </w:tcPr>
          <w:p>
            <w:pPr>
              <w:spacing w:before="40" w:after="40"/>
            </w:pPr>
            <w:r>
              <w:rPr>
                <w:b w:val="0"/>
                <w:sz w:val="19"/>
              </w:rPr>
              <w:t>Consumer behavior, market trends</w:t>
            </w:r>
          </w:p>
        </w:tc>
      </w:tr>
      <w:tr>
        <w:tc>
          <w:tcPr>
            <w:tcW w:type="dxa" w:w="3000"/>
          </w:tcPr>
          <w:p>
            <w:pPr>
              <w:spacing w:before="40" w:after="40"/>
            </w:pPr>
            <w:r>
              <w:rPr>
                <w:b w:val="0"/>
                <w:sz w:val="19"/>
              </w:rPr>
              <w:t>mexwell/adidas-x-nike</w:t>
            </w:r>
          </w:p>
        </w:tc>
        <w:tc>
          <w:tcPr>
            <w:tcW w:type="dxa" w:w="4160"/>
          </w:tcPr>
          <w:p>
            <w:pPr>
              <w:spacing w:before="40" w:after="40"/>
            </w:pPr>
            <w:r>
              <w:rPr>
                <w:b w:val="0"/>
                <w:sz w:val="19"/>
              </w:rPr>
              <w:t>Adidas (2,625) and Nike (643) product listings from the India online stores, April 13, 2020, prices in INR</w:t>
            </w:r>
          </w:p>
        </w:tc>
        <w:tc>
          <w:tcPr>
            <w:tcW w:type="dxa" w:w="2200"/>
          </w:tcPr>
          <w:p>
            <w:pPr>
              <w:spacing w:before="40" w:after="40"/>
            </w:pPr>
            <w:r>
              <w:rPr>
                <w:b w:val="0"/>
                <w:sz w:val="19"/>
              </w:rPr>
              <w:t>Competitor analysis</w:t>
            </w:r>
          </w:p>
        </w:tc>
      </w:tr>
    </w:tbl>
    <w:p>
      <w:pPr/>
    </w:p>
    <w:p>
      <w:pPr/>
      <w:r>
        <w:rPr>
          <w:b/>
          <w:i w:val="0"/>
        </w:rPr>
        <w:t>Data preparation (prepare_data.py):</w:t>
      </w:r>
    </w:p>
    <w:p>
      <w:pPr>
        <w:ind w:left="432" w:hanging="288"/>
      </w:pPr>
      <w:r>
        <w:t xml:space="preserve">•  </w:t>
      </w:r>
      <w:r>
        <w:t>Added an Age Group column by decade (18-29 … 60-70) with pd.cut, defined once so prompts, training answers and evaluation all use the same groups. The groups are similar in size (724-878 customers).</w:t>
      </w:r>
    </w:p>
    <w:p>
      <w:pPr>
        <w:ind w:left="432" w:hanging="288"/>
      </w:pPr>
      <w:r>
        <w:t xml:space="preserve">•  </w:t>
      </w:r>
      <w:r>
        <w:t>Added a Region column by mapping the 50 states to the 4 US Census regions: South 1,271, West 1,018, Midwest 937, Northeast 674.</w:t>
      </w:r>
    </w:p>
    <w:p>
      <w:pPr>
        <w:ind w:left="432" w:hanging="288"/>
      </w:pPr>
      <w:r>
        <w:t xml:space="preserve">•  </w:t>
      </w:r>
      <w:r>
        <w:t>Data problems recorded for the bias work: the shopping data is 68% male (2,652 of 3,900); Adidas lists 4× more products than Nike; Nike never discounts while Adidas discounts 75%; the two datasets are different countries and currencies and share no time frame; the shopping data looks synthetic (very even distributions).</w:t>
      </w:r>
    </w:p>
    <w:p>
      <w:pPr>
        <w:pStyle w:val="Heading3"/>
      </w:pPr>
      <w:r>
        <w:rPr>
          <w:i w:val="0"/>
        </w:rPr>
        <w:t>Prompt design</w:t>
      </w:r>
    </w:p>
    <w:p>
      <w:pPr/>
      <w:r>
        <w:rPr>
          <w:i w:val="0"/>
        </w:rPr>
        <w:t>I wrote the prompts in three drafts. Draft 1 had 10 prompts, but 4 could not be answered by the data (for example, the data has one purchase per customer, no months, and no competitor sales numbers). Draft 2 fixed those, and Draft 3 replaced raw-count questions with percentage questions and added age, region and payment prompts. The final set has 13 prompts across all three areas:</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800"/>
        <w:gridCol w:w="6160"/>
        <w:gridCol w:w="2400"/>
      </w:tblGrid>
      <w:tr>
        <w:tc>
          <w:tcPr>
            <w:tcW w:type="dxa" w:w="800"/>
            <w:shd w:val="clear" w:color="auto" w:fill="E8F4FC"/>
          </w:tcPr>
          <w:p>
            <w:pPr>
              <w:spacing w:before="40" w:after="40"/>
            </w:pPr>
            <w:r>
              <w:rPr>
                <w:b/>
                <w:sz w:val="19"/>
              </w:rPr>
              <w:t>#</w:t>
            </w:r>
          </w:p>
        </w:tc>
        <w:tc>
          <w:tcPr>
            <w:tcW w:type="dxa" w:w="6160"/>
            <w:shd w:val="clear" w:color="auto" w:fill="E8F4FC"/>
          </w:tcPr>
          <w:p>
            <w:pPr>
              <w:spacing w:before="40" w:after="40"/>
            </w:pPr>
            <w:r>
              <w:rPr>
                <w:b/>
                <w:sz w:val="19"/>
              </w:rPr>
              <w:t>Prompt</w:t>
            </w:r>
          </w:p>
        </w:tc>
        <w:tc>
          <w:tcPr>
            <w:tcW w:type="dxa" w:w="2400"/>
            <w:shd w:val="clear" w:color="auto" w:fill="E8F4FC"/>
          </w:tcPr>
          <w:p>
            <w:pPr>
              <w:spacing w:before="40" w:after="40"/>
            </w:pPr>
            <w:r>
              <w:rPr>
                <w:b/>
                <w:sz w:val="19"/>
              </w:rPr>
              <w:t>Area</w:t>
            </w:r>
          </w:p>
        </w:tc>
      </w:tr>
      <w:tr>
        <w:tc>
          <w:tcPr>
            <w:tcW w:type="dxa" w:w="800"/>
          </w:tcPr>
          <w:p>
            <w:pPr>
              <w:spacing w:before="40" w:after="40"/>
            </w:pPr>
            <w:r>
              <w:rPr>
                <w:b w:val="0"/>
                <w:sz w:val="19"/>
              </w:rPr>
              <w:t>CB 1</w:t>
            </w:r>
          </w:p>
        </w:tc>
        <w:tc>
          <w:tcPr>
            <w:tcW w:type="dxa" w:w="6160"/>
          </w:tcPr>
          <w:p>
            <w:pPr>
              <w:spacing w:before="40" w:after="40"/>
            </w:pPr>
            <w:r>
              <w:rPr>
                <w:b w:val="0"/>
                <w:sz w:val="19"/>
              </w:rPr>
              <w:t>What are the most bought products?</w:t>
            </w:r>
          </w:p>
        </w:tc>
        <w:tc>
          <w:tcPr>
            <w:tcW w:type="dxa" w:w="2400"/>
          </w:tcPr>
          <w:p>
            <w:pPr>
              <w:spacing w:before="40" w:after="40"/>
            </w:pPr>
            <w:r>
              <w:rPr>
                <w:b w:val="0"/>
                <w:sz w:val="19"/>
              </w:rPr>
              <w:t>Consumer behavior</w:t>
            </w:r>
          </w:p>
        </w:tc>
      </w:tr>
      <w:tr>
        <w:tc>
          <w:tcPr>
            <w:tcW w:type="dxa" w:w="800"/>
          </w:tcPr>
          <w:p>
            <w:pPr>
              <w:spacing w:before="40" w:after="40"/>
            </w:pPr>
            <w:r>
              <w:rPr>
                <w:b w:val="0"/>
                <w:sz w:val="19"/>
              </w:rPr>
              <w:t>CB 2</w:t>
            </w:r>
          </w:p>
        </w:tc>
        <w:tc>
          <w:tcPr>
            <w:tcW w:type="dxa" w:w="6160"/>
          </w:tcPr>
          <w:p>
            <w:pPr>
              <w:spacing w:before="40" w:after="40"/>
            </w:pPr>
            <w:r>
              <w:rPr>
                <w:b w:val="0"/>
                <w:sz w:val="19"/>
              </w:rPr>
              <w:t>How many sandals were sold?</w:t>
            </w:r>
          </w:p>
        </w:tc>
        <w:tc>
          <w:tcPr>
            <w:tcW w:type="dxa" w:w="2400"/>
          </w:tcPr>
          <w:p>
            <w:pPr>
              <w:spacing w:before="40" w:after="40"/>
            </w:pPr>
            <w:r>
              <w:rPr>
                <w:b w:val="0"/>
                <w:sz w:val="19"/>
              </w:rPr>
              <w:t>Consumer behavior</w:t>
            </w:r>
          </w:p>
        </w:tc>
      </w:tr>
      <w:tr>
        <w:tc>
          <w:tcPr>
            <w:tcW w:type="dxa" w:w="800"/>
          </w:tcPr>
          <w:p>
            <w:pPr>
              <w:spacing w:before="40" w:after="40"/>
            </w:pPr>
            <w:r>
              <w:rPr>
                <w:b w:val="0"/>
                <w:sz w:val="19"/>
              </w:rPr>
              <w:t>CB 3</w:t>
            </w:r>
          </w:p>
        </w:tc>
        <w:tc>
          <w:tcPr>
            <w:tcW w:type="dxa" w:w="6160"/>
          </w:tcPr>
          <w:p>
            <w:pPr>
              <w:spacing w:before="40" w:after="40"/>
            </w:pPr>
            <w:r>
              <w:rPr>
                <w:b w:val="0"/>
                <w:sz w:val="19"/>
              </w:rPr>
              <w:t>What percentage of men, and what percentage of women, buy sandals?</w:t>
            </w:r>
          </w:p>
        </w:tc>
        <w:tc>
          <w:tcPr>
            <w:tcW w:type="dxa" w:w="2400"/>
          </w:tcPr>
          <w:p>
            <w:pPr>
              <w:spacing w:before="40" w:after="40"/>
            </w:pPr>
            <w:r>
              <w:rPr>
                <w:b w:val="0"/>
                <w:sz w:val="19"/>
              </w:rPr>
              <w:t>Consumer behavior + gender</w:t>
            </w:r>
          </w:p>
        </w:tc>
      </w:tr>
      <w:tr>
        <w:tc>
          <w:tcPr>
            <w:tcW w:type="dxa" w:w="800"/>
          </w:tcPr>
          <w:p>
            <w:pPr>
              <w:spacing w:before="40" w:after="40"/>
            </w:pPr>
            <w:r>
              <w:rPr>
                <w:b w:val="0"/>
                <w:sz w:val="19"/>
              </w:rPr>
              <w:t>CB 4</w:t>
            </w:r>
          </w:p>
        </w:tc>
        <w:tc>
          <w:tcPr>
            <w:tcW w:type="dxa" w:w="6160"/>
          </w:tcPr>
          <w:p>
            <w:pPr>
              <w:spacing w:before="40" w:after="40"/>
            </w:pPr>
            <w:r>
              <w:rPr>
                <w:b w:val="0"/>
                <w:sz w:val="19"/>
              </w:rPr>
              <w:t>What is the average spend on shoes?</w:t>
            </w:r>
          </w:p>
        </w:tc>
        <w:tc>
          <w:tcPr>
            <w:tcW w:type="dxa" w:w="2400"/>
          </w:tcPr>
          <w:p>
            <w:pPr>
              <w:spacing w:before="40" w:after="40"/>
            </w:pPr>
            <w:r>
              <w:rPr>
                <w:b w:val="0"/>
                <w:sz w:val="19"/>
              </w:rPr>
              <w:t>Consumer behavior</w:t>
            </w:r>
          </w:p>
        </w:tc>
      </w:tr>
      <w:tr>
        <w:tc>
          <w:tcPr>
            <w:tcW w:type="dxa" w:w="800"/>
          </w:tcPr>
          <w:p>
            <w:pPr>
              <w:spacing w:before="40" w:after="40"/>
            </w:pPr>
            <w:r>
              <w:rPr>
                <w:b w:val="0"/>
                <w:sz w:val="19"/>
              </w:rPr>
              <w:t>CB 5</w:t>
            </w:r>
          </w:p>
        </w:tc>
        <w:tc>
          <w:tcPr>
            <w:tcW w:type="dxa" w:w="6160"/>
          </w:tcPr>
          <w:p>
            <w:pPr>
              <w:spacing w:before="40" w:after="40"/>
            </w:pPr>
            <w:r>
              <w:rPr>
                <w:b w:val="0"/>
                <w:sz w:val="19"/>
              </w:rPr>
              <w:t>What percentage of each age group (18-29, 30-39, 40-49, 50-59, 60-70) bought footwear?</w:t>
            </w:r>
          </w:p>
        </w:tc>
        <w:tc>
          <w:tcPr>
            <w:tcW w:type="dxa" w:w="2400"/>
          </w:tcPr>
          <w:p>
            <w:pPr>
              <w:spacing w:before="40" w:after="40"/>
            </w:pPr>
            <w:r>
              <w:rPr>
                <w:b w:val="0"/>
                <w:sz w:val="19"/>
              </w:rPr>
              <w:t>Consumer behavior + age</w:t>
            </w:r>
          </w:p>
        </w:tc>
      </w:tr>
      <w:tr>
        <w:tc>
          <w:tcPr>
            <w:tcW w:type="dxa" w:w="800"/>
          </w:tcPr>
          <w:p>
            <w:pPr>
              <w:spacing w:before="40" w:after="40"/>
            </w:pPr>
            <w:r>
              <w:rPr>
                <w:b w:val="0"/>
                <w:sz w:val="19"/>
              </w:rPr>
              <w:t>CB 6</w:t>
            </w:r>
          </w:p>
        </w:tc>
        <w:tc>
          <w:tcPr>
            <w:tcW w:type="dxa" w:w="6160"/>
          </w:tcPr>
          <w:p>
            <w:pPr>
              <w:spacing w:before="40" w:after="40"/>
            </w:pPr>
            <w:r>
              <w:rPr>
                <w:b w:val="0"/>
                <w:sz w:val="19"/>
              </w:rPr>
              <w:t>What payment method do most customers use?</w:t>
            </w:r>
          </w:p>
        </w:tc>
        <w:tc>
          <w:tcPr>
            <w:tcW w:type="dxa" w:w="2400"/>
          </w:tcPr>
          <w:p>
            <w:pPr>
              <w:spacing w:before="40" w:after="40"/>
            </w:pPr>
            <w:r>
              <w:rPr>
                <w:b w:val="0"/>
                <w:sz w:val="19"/>
              </w:rPr>
              <w:t>How people buy</w:t>
            </w:r>
          </w:p>
        </w:tc>
      </w:tr>
      <w:tr>
        <w:tc>
          <w:tcPr>
            <w:tcW w:type="dxa" w:w="800"/>
          </w:tcPr>
          <w:p>
            <w:pPr>
              <w:spacing w:before="40" w:after="40"/>
            </w:pPr>
            <w:r>
              <w:rPr>
                <w:b w:val="0"/>
                <w:sz w:val="19"/>
              </w:rPr>
              <w:t>CB 7</w:t>
            </w:r>
          </w:p>
        </w:tc>
        <w:tc>
          <w:tcPr>
            <w:tcW w:type="dxa" w:w="6160"/>
          </w:tcPr>
          <w:p>
            <w:pPr>
              <w:spacing w:before="40" w:after="40"/>
            </w:pPr>
            <w:r>
              <w:rPr>
                <w:b w:val="0"/>
                <w:sz w:val="19"/>
              </w:rPr>
              <w:t>Do younger customers (18-29) use PayPal and Venmo more than other age groups?</w:t>
            </w:r>
          </w:p>
        </w:tc>
        <w:tc>
          <w:tcPr>
            <w:tcW w:type="dxa" w:w="2400"/>
          </w:tcPr>
          <w:p>
            <w:pPr>
              <w:spacing w:before="40" w:after="40"/>
            </w:pPr>
            <w:r>
              <w:rPr>
                <w:b w:val="0"/>
                <w:sz w:val="19"/>
              </w:rPr>
              <w:t>How people buy + age</w:t>
            </w:r>
          </w:p>
        </w:tc>
      </w:tr>
      <w:tr>
        <w:tc>
          <w:tcPr>
            <w:tcW w:type="dxa" w:w="800"/>
          </w:tcPr>
          <w:p>
            <w:pPr>
              <w:spacing w:before="40" w:after="40"/>
            </w:pPr>
            <w:r>
              <w:rPr>
                <w:b w:val="0"/>
                <w:sz w:val="19"/>
              </w:rPr>
              <w:t>MT 1</w:t>
            </w:r>
          </w:p>
        </w:tc>
        <w:tc>
          <w:tcPr>
            <w:tcW w:type="dxa" w:w="6160"/>
          </w:tcPr>
          <w:p>
            <w:pPr>
              <w:spacing w:before="40" w:after="40"/>
            </w:pPr>
            <w:r>
              <w:rPr>
                <w:b w:val="0"/>
                <w:sz w:val="19"/>
              </w:rPr>
              <w:t>What percentage of customers in each region buy sandals?</w:t>
            </w:r>
          </w:p>
        </w:tc>
        <w:tc>
          <w:tcPr>
            <w:tcW w:type="dxa" w:w="2400"/>
          </w:tcPr>
          <w:p>
            <w:pPr>
              <w:spacing w:before="40" w:after="40"/>
            </w:pPr>
            <w:r>
              <w:rPr>
                <w:b w:val="0"/>
                <w:sz w:val="19"/>
              </w:rPr>
              <w:t>Market trends + region</w:t>
            </w:r>
          </w:p>
        </w:tc>
      </w:tr>
      <w:tr>
        <w:tc>
          <w:tcPr>
            <w:tcW w:type="dxa" w:w="800"/>
          </w:tcPr>
          <w:p>
            <w:pPr>
              <w:spacing w:before="40" w:after="40"/>
            </w:pPr>
            <w:r>
              <w:rPr>
                <w:b w:val="0"/>
                <w:sz w:val="19"/>
              </w:rPr>
              <w:t>MT 2</w:t>
            </w:r>
          </w:p>
        </w:tc>
        <w:tc>
          <w:tcPr>
            <w:tcW w:type="dxa" w:w="6160"/>
          </w:tcPr>
          <w:p>
            <w:pPr>
              <w:spacing w:before="40" w:after="40"/>
            </w:pPr>
            <w:r>
              <w:rPr>
                <w:b w:val="0"/>
                <w:sz w:val="19"/>
              </w:rPr>
              <w:t>How many non-members bought shoes?</w:t>
            </w:r>
          </w:p>
        </w:tc>
        <w:tc>
          <w:tcPr>
            <w:tcW w:type="dxa" w:w="2400"/>
          </w:tcPr>
          <w:p>
            <w:pPr>
              <w:spacing w:before="40" w:after="40"/>
            </w:pPr>
            <w:r>
              <w:rPr>
                <w:b w:val="0"/>
                <w:sz w:val="19"/>
              </w:rPr>
              <w:t>Market trends</w:t>
            </w:r>
          </w:p>
        </w:tc>
      </w:tr>
      <w:tr>
        <w:tc>
          <w:tcPr>
            <w:tcW w:type="dxa" w:w="800"/>
          </w:tcPr>
          <w:p>
            <w:pPr>
              <w:spacing w:before="40" w:after="40"/>
            </w:pPr>
            <w:r>
              <w:rPr>
                <w:b w:val="0"/>
                <w:sz w:val="19"/>
              </w:rPr>
              <w:t>MT 3</w:t>
            </w:r>
          </w:p>
        </w:tc>
        <w:tc>
          <w:tcPr>
            <w:tcW w:type="dxa" w:w="6160"/>
          </w:tcPr>
          <w:p>
            <w:pPr>
              <w:spacing w:before="40" w:after="40"/>
            </w:pPr>
            <w:r>
              <w:rPr>
                <w:b w:val="0"/>
                <w:sz w:val="19"/>
              </w:rPr>
              <w:t>Which season has the most shoe sales?</w:t>
            </w:r>
          </w:p>
        </w:tc>
        <w:tc>
          <w:tcPr>
            <w:tcW w:type="dxa" w:w="2400"/>
          </w:tcPr>
          <w:p>
            <w:pPr>
              <w:spacing w:before="40" w:after="40"/>
            </w:pPr>
            <w:r>
              <w:rPr>
                <w:b w:val="0"/>
                <w:sz w:val="19"/>
              </w:rPr>
              <w:t>Market trends</w:t>
            </w:r>
          </w:p>
        </w:tc>
      </w:tr>
      <w:tr>
        <w:tc>
          <w:tcPr>
            <w:tcW w:type="dxa" w:w="800"/>
          </w:tcPr>
          <w:p>
            <w:pPr>
              <w:spacing w:before="40" w:after="40"/>
            </w:pPr>
            <w:r>
              <w:rPr>
                <w:b w:val="0"/>
                <w:sz w:val="19"/>
              </w:rPr>
              <w:t>CA 1</w:t>
            </w:r>
          </w:p>
        </w:tc>
        <w:tc>
          <w:tcPr>
            <w:tcW w:type="dxa" w:w="6160"/>
          </w:tcPr>
          <w:p>
            <w:pPr>
              <w:spacing w:before="40" w:after="40"/>
            </w:pPr>
            <w:r>
              <w:rPr>
                <w:b w:val="0"/>
                <w:sz w:val="19"/>
              </w:rPr>
              <w:t>How much cheaper is Adidas?</w:t>
            </w:r>
          </w:p>
        </w:tc>
        <w:tc>
          <w:tcPr>
            <w:tcW w:type="dxa" w:w="2400"/>
          </w:tcPr>
          <w:p>
            <w:pPr>
              <w:spacing w:before="40" w:after="40"/>
            </w:pPr>
            <w:r>
              <w:rPr>
                <w:b w:val="0"/>
                <w:sz w:val="19"/>
              </w:rPr>
              <w:t>Competitor analysis</w:t>
            </w:r>
          </w:p>
        </w:tc>
      </w:tr>
      <w:tr>
        <w:tc>
          <w:tcPr>
            <w:tcW w:type="dxa" w:w="800"/>
          </w:tcPr>
          <w:p>
            <w:pPr>
              <w:spacing w:before="40" w:after="40"/>
            </w:pPr>
            <w:r>
              <w:rPr>
                <w:b w:val="0"/>
                <w:sz w:val="19"/>
              </w:rPr>
              <w:t>CA 2</w:t>
            </w:r>
          </w:p>
        </w:tc>
        <w:tc>
          <w:tcPr>
            <w:tcW w:type="dxa" w:w="6160"/>
          </w:tcPr>
          <w:p>
            <w:pPr>
              <w:spacing w:before="40" w:after="40"/>
            </w:pPr>
            <w:r>
              <w:rPr>
                <w:b w:val="0"/>
                <w:sz w:val="19"/>
              </w:rPr>
              <w:t>What was the largest discount offered?</w:t>
            </w:r>
          </w:p>
        </w:tc>
        <w:tc>
          <w:tcPr>
            <w:tcW w:type="dxa" w:w="2400"/>
          </w:tcPr>
          <w:p>
            <w:pPr>
              <w:spacing w:before="40" w:after="40"/>
            </w:pPr>
            <w:r>
              <w:rPr>
                <w:b w:val="0"/>
                <w:sz w:val="19"/>
              </w:rPr>
              <w:t>Competitor analysis</w:t>
            </w:r>
          </w:p>
        </w:tc>
      </w:tr>
      <w:tr>
        <w:tc>
          <w:tcPr>
            <w:tcW w:type="dxa" w:w="800"/>
          </w:tcPr>
          <w:p>
            <w:pPr>
              <w:spacing w:before="40" w:after="40"/>
            </w:pPr>
            <w:r>
              <w:rPr>
                <w:b w:val="0"/>
                <w:sz w:val="19"/>
              </w:rPr>
              <w:t>CA 3</w:t>
            </w:r>
          </w:p>
        </w:tc>
        <w:tc>
          <w:tcPr>
            <w:tcW w:type="dxa" w:w="6160"/>
          </w:tcPr>
          <w:p>
            <w:pPr>
              <w:spacing w:before="40" w:after="40"/>
            </w:pPr>
            <w:r>
              <w:rPr>
                <w:b w:val="0"/>
                <w:sz w:val="19"/>
              </w:rPr>
              <w:t>What percentage of each brand's products are discounted?</w:t>
            </w:r>
          </w:p>
        </w:tc>
        <w:tc>
          <w:tcPr>
            <w:tcW w:type="dxa" w:w="2400"/>
          </w:tcPr>
          <w:p>
            <w:pPr>
              <w:spacing w:before="40" w:after="40"/>
            </w:pPr>
            <w:r>
              <w:rPr>
                <w:b w:val="0"/>
                <w:sz w:val="19"/>
              </w:rPr>
              <w:t>Competitor analysis</w:t>
            </w:r>
          </w:p>
        </w:tc>
      </w:tr>
    </w:tbl>
    <w:p>
      <w:pPr/>
    </w:p>
    <w:p>
      <w:pPr>
        <w:pStyle w:val="Heading3"/>
      </w:pPr>
      <w:r>
        <w:rPr>
          <w:i w:val="0"/>
        </w:rPr>
        <w:t>The count trap</w:t>
      </w:r>
    </w:p>
    <w:p>
      <w:pPr/>
      <w:r>
        <w:rPr>
          <w:i w:val="0"/>
        </w:rPr>
        <w:t>While writing CB 3, I found that the raw count and the rate give opposite answers:</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3360"/>
        <w:gridCol w:w="3000"/>
        <w:gridCol w:w="3000"/>
      </w:tblGrid>
      <w:tr>
        <w:tc>
          <w:tcPr>
            <w:tcW w:type="dxa" w:w="3360"/>
            <w:shd w:val="clear" w:color="auto" w:fill="E8F4FC"/>
          </w:tcPr>
          <w:p>
            <w:pPr>
              <w:spacing w:before="40" w:after="40"/>
            </w:pPr>
            <w:r>
              <w:rPr>
                <w:b/>
                <w:sz w:val="19"/>
              </w:rPr>
              <w:t>Sandals</w:t>
            </w:r>
          </w:p>
        </w:tc>
        <w:tc>
          <w:tcPr>
            <w:tcW w:type="dxa" w:w="3000"/>
            <w:shd w:val="clear" w:color="auto" w:fill="E8F4FC"/>
          </w:tcPr>
          <w:p>
            <w:pPr>
              <w:spacing w:before="40" w:after="40"/>
            </w:pPr>
            <w:r>
              <w:rPr>
                <w:b/>
                <w:sz w:val="19"/>
              </w:rPr>
              <w:t>Men</w:t>
            </w:r>
          </w:p>
        </w:tc>
        <w:tc>
          <w:tcPr>
            <w:tcW w:type="dxa" w:w="3000"/>
            <w:shd w:val="clear" w:color="auto" w:fill="E8F4FC"/>
          </w:tcPr>
          <w:p>
            <w:pPr>
              <w:spacing w:before="40" w:after="40"/>
            </w:pPr>
            <w:r>
              <w:rPr>
                <w:b/>
                <w:sz w:val="19"/>
              </w:rPr>
              <w:t>Women</w:t>
            </w:r>
          </w:p>
        </w:tc>
      </w:tr>
      <w:tr>
        <w:tc>
          <w:tcPr>
            <w:tcW w:type="dxa" w:w="3360"/>
          </w:tcPr>
          <w:p>
            <w:pPr>
              <w:spacing w:before="40" w:after="40"/>
            </w:pPr>
            <w:r>
              <w:rPr>
                <w:b w:val="0"/>
                <w:sz w:val="19"/>
              </w:rPr>
              <w:t>Customers</w:t>
            </w:r>
          </w:p>
        </w:tc>
        <w:tc>
          <w:tcPr>
            <w:tcW w:type="dxa" w:w="3000"/>
          </w:tcPr>
          <w:p>
            <w:pPr>
              <w:spacing w:before="40" w:after="40"/>
            </w:pPr>
            <w:r>
              <w:rPr>
                <w:b w:val="0"/>
                <w:sz w:val="19"/>
              </w:rPr>
              <w:t>2,652</w:t>
            </w:r>
          </w:p>
        </w:tc>
        <w:tc>
          <w:tcPr>
            <w:tcW w:type="dxa" w:w="3000"/>
          </w:tcPr>
          <w:p>
            <w:pPr>
              <w:spacing w:before="40" w:after="40"/>
            </w:pPr>
            <w:r>
              <w:rPr>
                <w:b w:val="0"/>
                <w:sz w:val="19"/>
              </w:rPr>
              <w:t>1,248</w:t>
            </w:r>
          </w:p>
        </w:tc>
      </w:tr>
      <w:tr>
        <w:tc>
          <w:tcPr>
            <w:tcW w:type="dxa" w:w="3360"/>
          </w:tcPr>
          <w:p>
            <w:pPr>
              <w:spacing w:before="40" w:after="40"/>
            </w:pPr>
            <w:r>
              <w:rPr>
                <w:b w:val="0"/>
                <w:sz w:val="19"/>
              </w:rPr>
              <w:t>Bought sandals (count)</w:t>
            </w:r>
          </w:p>
        </w:tc>
        <w:tc>
          <w:tcPr>
            <w:tcW w:type="dxa" w:w="3000"/>
          </w:tcPr>
          <w:p>
            <w:pPr>
              <w:spacing w:before="40" w:after="40"/>
            </w:pPr>
            <w:r>
              <w:rPr>
                <w:b w:val="0"/>
                <w:sz w:val="19"/>
              </w:rPr>
              <w:t>101</w:t>
            </w:r>
          </w:p>
        </w:tc>
        <w:tc>
          <w:tcPr>
            <w:tcW w:type="dxa" w:w="3000"/>
          </w:tcPr>
          <w:p>
            <w:pPr>
              <w:spacing w:before="40" w:after="40"/>
            </w:pPr>
            <w:r>
              <w:rPr>
                <w:b w:val="0"/>
                <w:sz w:val="19"/>
              </w:rPr>
              <w:t>59</w:t>
            </w:r>
          </w:p>
        </w:tc>
      </w:tr>
      <w:tr>
        <w:tc>
          <w:tcPr>
            <w:tcW w:type="dxa" w:w="3360"/>
          </w:tcPr>
          <w:p>
            <w:pPr>
              <w:spacing w:before="40" w:after="40"/>
            </w:pPr>
            <w:r>
              <w:rPr>
                <w:b w:val="0"/>
                <w:sz w:val="19"/>
              </w:rPr>
              <w:t>Rate within that gender</w:t>
            </w:r>
          </w:p>
        </w:tc>
        <w:tc>
          <w:tcPr>
            <w:tcW w:type="dxa" w:w="3000"/>
          </w:tcPr>
          <w:p>
            <w:pPr>
              <w:spacing w:before="40" w:after="40"/>
            </w:pPr>
            <w:r>
              <w:rPr>
                <w:b w:val="0"/>
                <w:sz w:val="19"/>
              </w:rPr>
              <w:t>3.8%</w:t>
            </w:r>
          </w:p>
        </w:tc>
        <w:tc>
          <w:tcPr>
            <w:tcW w:type="dxa" w:w="3000"/>
          </w:tcPr>
          <w:p>
            <w:pPr>
              <w:spacing w:before="40" w:after="40"/>
            </w:pPr>
            <w:r>
              <w:rPr>
                <w:b/>
                <w:sz w:val="19"/>
              </w:rPr>
              <w:t>4.7%</w:t>
            </w:r>
          </w:p>
        </w:tc>
      </w:tr>
    </w:tbl>
    <w:p>
      <w:pPr/>
    </w:p>
    <w:p>
      <w:pPr/>
      <w:r>
        <w:rPr>
          <w:b/>
          <w:i w:val="0"/>
        </w:rPr>
        <w:t>In my words:</w:t>
      </w:r>
    </w:p>
    <w:p>
      <w:pPr>
        <w:ind w:left="432"/>
      </w:pPr>
      <w:r>
        <w:t>The count trap is caused by there being more men than women in the dataset, which makes raw numbers lean toward men.</w:t>
      </w:r>
    </w:p>
    <w:p>
      <w:pPr>
        <w:pStyle w:val="Heading3"/>
      </w:pPr>
      <w:r>
        <w:rPr>
          <w:i w:val="0"/>
        </w:rPr>
        <w:t>Training dataset (step_01_generate_dataset.py)</w:t>
      </w:r>
    </w:p>
    <w:p>
      <w:pPr/>
      <w:r>
        <w:rPr>
          <w:i w:val="0"/>
        </w:rPr>
        <w:t>To fine-tune, each prompt family became a template filled in for every one of the 25 items. Every answer is computed from the data in code (no numbers typed by hand), and the data is given to the model in the question (“Data: … Question: …”), so it learns to answer from what it is shown. Each group has 3 different wordings of the same question.</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300"/>
        <w:gridCol w:w="4660"/>
        <w:gridCol w:w="1200"/>
        <w:gridCol w:w="1200"/>
      </w:tblGrid>
      <w:tr>
        <w:tc>
          <w:tcPr>
            <w:tcW w:type="dxa" w:w="2300"/>
            <w:shd w:val="clear" w:color="auto" w:fill="E8F4FC"/>
          </w:tcPr>
          <w:p>
            <w:pPr>
              <w:spacing w:before="40" w:after="40"/>
            </w:pPr>
            <w:r>
              <w:rPr>
                <w:b/>
                <w:sz w:val="19"/>
              </w:rPr>
              <w:t>Topic</w:t>
            </w:r>
          </w:p>
        </w:tc>
        <w:tc>
          <w:tcPr>
            <w:tcW w:type="dxa" w:w="4660"/>
            <w:shd w:val="clear" w:color="auto" w:fill="E8F4FC"/>
          </w:tcPr>
          <w:p>
            <w:pPr>
              <w:spacing w:before="40" w:after="40"/>
            </w:pPr>
            <w:r>
              <w:rPr>
                <w:b/>
                <w:sz w:val="19"/>
              </w:rPr>
              <w:t>Example question</w:t>
            </w:r>
          </w:p>
        </w:tc>
        <w:tc>
          <w:tcPr>
            <w:tcW w:type="dxa" w:w="1200"/>
            <w:shd w:val="clear" w:color="auto" w:fill="E8F4FC"/>
          </w:tcPr>
          <w:p>
            <w:pPr>
              <w:spacing w:before="40" w:after="40"/>
            </w:pPr>
            <w:r>
              <w:rPr>
                <w:b/>
                <w:sz w:val="19"/>
              </w:rPr>
              <w:t>Groups</w:t>
            </w:r>
          </w:p>
        </w:tc>
        <w:tc>
          <w:tcPr>
            <w:tcW w:type="dxa" w:w="1200"/>
            <w:shd w:val="clear" w:color="auto" w:fill="E8F4FC"/>
          </w:tcPr>
          <w:p>
            <w:pPr>
              <w:spacing w:before="40" w:after="40"/>
            </w:pPr>
            <w:r>
              <w:rPr>
                <w:b/>
                <w:sz w:val="19"/>
              </w:rPr>
              <w:t>Records</w:t>
            </w:r>
          </w:p>
        </w:tc>
      </w:tr>
      <w:tr>
        <w:tc>
          <w:tcPr>
            <w:tcW w:type="dxa" w:w="2300"/>
          </w:tcPr>
          <w:p>
            <w:pPr>
              <w:spacing w:before="40" w:after="40"/>
            </w:pPr>
            <w:r>
              <w:rPr>
                <w:b w:val="0"/>
                <w:sz w:val="19"/>
              </w:rPr>
              <w:t>cb2: count</w:t>
            </w:r>
          </w:p>
        </w:tc>
        <w:tc>
          <w:tcPr>
            <w:tcW w:type="dxa" w:w="4660"/>
          </w:tcPr>
          <w:p>
            <w:pPr>
              <w:spacing w:before="40" w:after="40"/>
            </w:pPr>
            <w:r>
              <w:rPr>
                <w:b w:val="0"/>
                <w:sz w:val="19"/>
              </w:rPr>
              <w:t>How many customers bought Sandals?</w:t>
            </w:r>
          </w:p>
        </w:tc>
        <w:tc>
          <w:tcPr>
            <w:tcW w:type="dxa" w:w="1200"/>
          </w:tcPr>
          <w:p>
            <w:pPr>
              <w:spacing w:before="40" w:after="40"/>
            </w:pPr>
            <w:r>
              <w:rPr>
                <w:b w:val="0"/>
                <w:sz w:val="19"/>
              </w:rPr>
              <w:t>25</w:t>
            </w:r>
          </w:p>
        </w:tc>
        <w:tc>
          <w:tcPr>
            <w:tcW w:type="dxa" w:w="1200"/>
          </w:tcPr>
          <w:p>
            <w:pPr>
              <w:spacing w:before="40" w:after="40"/>
            </w:pPr>
            <w:r>
              <w:rPr>
                <w:b w:val="0"/>
                <w:sz w:val="19"/>
              </w:rPr>
              <w:t>75</w:t>
            </w:r>
          </w:p>
        </w:tc>
      </w:tr>
      <w:tr>
        <w:tc>
          <w:tcPr>
            <w:tcW w:type="dxa" w:w="2300"/>
          </w:tcPr>
          <w:p>
            <w:pPr>
              <w:spacing w:before="40" w:after="40"/>
            </w:pPr>
            <w:r>
              <w:rPr>
                <w:b w:val="0"/>
                <w:sz w:val="19"/>
              </w:rPr>
              <w:t>cb3: gender</w:t>
            </w:r>
          </w:p>
        </w:tc>
        <w:tc>
          <w:tcPr>
            <w:tcW w:type="dxa" w:w="4660"/>
          </w:tcPr>
          <w:p>
            <w:pPr>
              <w:spacing w:before="40" w:after="40"/>
            </w:pPr>
            <w:r>
              <w:rPr>
                <w:b w:val="0"/>
                <w:sz w:val="19"/>
              </w:rPr>
              <w:t>Did more men or women buy Sandals?</w:t>
            </w:r>
          </w:p>
        </w:tc>
        <w:tc>
          <w:tcPr>
            <w:tcW w:type="dxa" w:w="1200"/>
          </w:tcPr>
          <w:p>
            <w:pPr>
              <w:spacing w:before="40" w:after="40"/>
            </w:pPr>
            <w:r>
              <w:rPr>
                <w:b w:val="0"/>
                <w:sz w:val="19"/>
              </w:rPr>
              <w:t>25</w:t>
            </w:r>
          </w:p>
        </w:tc>
        <w:tc>
          <w:tcPr>
            <w:tcW w:type="dxa" w:w="1200"/>
          </w:tcPr>
          <w:p>
            <w:pPr>
              <w:spacing w:before="40" w:after="40"/>
            </w:pPr>
            <w:r>
              <w:rPr>
                <w:b w:val="0"/>
                <w:sz w:val="19"/>
              </w:rPr>
              <w:t>75</w:t>
            </w:r>
          </w:p>
        </w:tc>
      </w:tr>
      <w:tr>
        <w:tc>
          <w:tcPr>
            <w:tcW w:type="dxa" w:w="2300"/>
          </w:tcPr>
          <w:p>
            <w:pPr>
              <w:spacing w:before="40" w:after="40"/>
            </w:pPr>
            <w:r>
              <w:rPr>
                <w:b w:val="0"/>
                <w:sz w:val="19"/>
              </w:rPr>
              <w:t>mt1: region</w:t>
            </w:r>
          </w:p>
        </w:tc>
        <w:tc>
          <w:tcPr>
            <w:tcW w:type="dxa" w:w="4660"/>
          </w:tcPr>
          <w:p>
            <w:pPr>
              <w:spacing w:before="40" w:after="40"/>
            </w:pPr>
            <w:r>
              <w:rPr>
                <w:b w:val="0"/>
                <w:sz w:val="19"/>
              </w:rPr>
              <w:t>In which region are customers most likely to buy Sandals?</w:t>
            </w:r>
          </w:p>
        </w:tc>
        <w:tc>
          <w:tcPr>
            <w:tcW w:type="dxa" w:w="1200"/>
          </w:tcPr>
          <w:p>
            <w:pPr>
              <w:spacing w:before="40" w:after="40"/>
            </w:pPr>
            <w:r>
              <w:rPr>
                <w:b w:val="0"/>
                <w:sz w:val="19"/>
              </w:rPr>
              <w:t>25</w:t>
            </w:r>
          </w:p>
        </w:tc>
        <w:tc>
          <w:tcPr>
            <w:tcW w:type="dxa" w:w="1200"/>
          </w:tcPr>
          <w:p>
            <w:pPr>
              <w:spacing w:before="40" w:after="40"/>
            </w:pPr>
            <w:r>
              <w:rPr>
                <w:b w:val="0"/>
                <w:sz w:val="19"/>
              </w:rPr>
              <w:t>75</w:t>
            </w:r>
          </w:p>
        </w:tc>
      </w:tr>
      <w:tr>
        <w:tc>
          <w:tcPr>
            <w:tcW w:type="dxa" w:w="2300"/>
          </w:tcPr>
          <w:p>
            <w:pPr>
              <w:spacing w:before="40" w:after="40"/>
            </w:pPr>
            <w:r>
              <w:rPr>
                <w:b w:val="0"/>
                <w:sz w:val="19"/>
              </w:rPr>
              <w:t>ca3: competitor</w:t>
            </w:r>
          </w:p>
        </w:tc>
        <w:tc>
          <w:tcPr>
            <w:tcW w:type="dxa" w:w="4660"/>
          </w:tcPr>
          <w:p>
            <w:pPr>
              <w:spacing w:before="40" w:after="40"/>
            </w:pPr>
            <w:r>
              <w:rPr>
                <w:b w:val="0"/>
                <w:sz w:val="19"/>
              </w:rPr>
              <w:t>What percentage of each brand's products are discounted?</w:t>
            </w:r>
          </w:p>
        </w:tc>
        <w:tc>
          <w:tcPr>
            <w:tcW w:type="dxa" w:w="1200"/>
          </w:tcPr>
          <w:p>
            <w:pPr>
              <w:spacing w:before="40" w:after="40"/>
            </w:pPr>
            <w:r>
              <w:rPr>
                <w:b w:val="0"/>
                <w:sz w:val="19"/>
              </w:rPr>
              <w:t>1</w:t>
            </w:r>
          </w:p>
        </w:tc>
        <w:tc>
          <w:tcPr>
            <w:tcW w:type="dxa" w:w="1200"/>
          </w:tcPr>
          <w:p>
            <w:pPr>
              <w:spacing w:before="40" w:after="40"/>
            </w:pPr>
            <w:r>
              <w:rPr>
                <w:b w:val="0"/>
                <w:sz w:val="19"/>
              </w:rPr>
              <w:t>3</w:t>
            </w:r>
          </w:p>
        </w:tc>
      </w:tr>
      <w:tr>
        <w:tc>
          <w:tcPr>
            <w:tcW w:type="dxa" w:w="2300"/>
          </w:tcPr>
          <w:p>
            <w:pPr>
              <w:spacing w:before="40" w:after="40"/>
            </w:pPr>
            <w:r>
              <w:rPr>
                <w:b w:val="0"/>
                <w:sz w:val="19"/>
              </w:rPr>
              <w:t>cb3_region (added in v2)</w:t>
            </w:r>
          </w:p>
        </w:tc>
        <w:tc>
          <w:tcPr>
            <w:tcW w:type="dxa" w:w="4660"/>
          </w:tcPr>
          <w:p>
            <w:pPr>
              <w:spacing w:before="40" w:after="40"/>
            </w:pPr>
            <w:r>
              <w:rPr>
                <w:b w:val="0"/>
                <w:sz w:val="19"/>
              </w:rPr>
              <w:t>Did more men or women buy Jeans in the South region?</w:t>
            </w:r>
          </w:p>
        </w:tc>
        <w:tc>
          <w:tcPr>
            <w:tcW w:type="dxa" w:w="1200"/>
          </w:tcPr>
          <w:p>
            <w:pPr>
              <w:spacing w:before="40" w:after="40"/>
            </w:pPr>
            <w:r>
              <w:rPr>
                <w:b w:val="0"/>
                <w:sz w:val="19"/>
              </w:rPr>
              <w:t>100</w:t>
            </w:r>
          </w:p>
        </w:tc>
        <w:tc>
          <w:tcPr>
            <w:tcW w:type="dxa" w:w="1200"/>
          </w:tcPr>
          <w:p>
            <w:pPr>
              <w:spacing w:before="40" w:after="40"/>
            </w:pPr>
            <w:r>
              <w:rPr>
                <w:b w:val="0"/>
                <w:sz w:val="19"/>
              </w:rPr>
              <w:t>300</w:t>
            </w:r>
          </w:p>
        </w:tc>
      </w:tr>
      <w:tr>
        <w:tc>
          <w:tcPr>
            <w:tcW w:type="dxa" w:w="2300"/>
          </w:tcPr>
          <w:p>
            <w:pPr>
              <w:spacing w:before="40" w:after="40"/>
            </w:pPr>
            <w:r>
              <w:rPr>
                <w:b w:val="0"/>
                <w:sz w:val="19"/>
              </w:rPr>
              <w:t>cb3_age (added in v2)</w:t>
            </w:r>
          </w:p>
        </w:tc>
        <w:tc>
          <w:tcPr>
            <w:tcW w:type="dxa" w:w="4660"/>
          </w:tcPr>
          <w:p>
            <w:pPr>
              <w:spacing w:before="40" w:after="40"/>
            </w:pPr>
            <w:r>
              <w:rPr>
                <w:b w:val="0"/>
                <w:sz w:val="19"/>
              </w:rPr>
              <w:t>Did more men or women who are 30-39 buy Hat?</w:t>
            </w:r>
          </w:p>
        </w:tc>
        <w:tc>
          <w:tcPr>
            <w:tcW w:type="dxa" w:w="1200"/>
          </w:tcPr>
          <w:p>
            <w:pPr>
              <w:spacing w:before="40" w:after="40"/>
            </w:pPr>
            <w:r>
              <w:rPr>
                <w:b w:val="0"/>
                <w:sz w:val="19"/>
              </w:rPr>
              <w:t>125</w:t>
            </w:r>
          </w:p>
        </w:tc>
        <w:tc>
          <w:tcPr>
            <w:tcW w:type="dxa" w:w="1200"/>
          </w:tcPr>
          <w:p>
            <w:pPr>
              <w:spacing w:before="40" w:after="40"/>
            </w:pPr>
            <w:r>
              <w:rPr>
                <w:b w:val="0"/>
                <w:sz w:val="19"/>
              </w:rPr>
              <w:t>375</w:t>
            </w:r>
          </w:p>
        </w:tc>
      </w:tr>
      <w:tr>
        <w:tc>
          <w:tcPr>
            <w:tcW w:type="dxa" w:w="2300"/>
          </w:tcPr>
          <w:p>
            <w:pPr>
              <w:spacing w:before="40" w:after="40"/>
            </w:pPr>
            <w:r>
              <w:rPr>
                <w:b/>
                <w:sz w:val="19"/>
              </w:rPr>
              <w:t>Total</w:t>
            </w:r>
          </w:p>
        </w:tc>
        <w:tc>
          <w:tcPr>
            <w:tcW w:type="dxa" w:w="4660"/>
          </w:tcPr>
          <w:p>
            <w:pPr>
              <w:spacing w:before="40" w:after="40"/>
            </w:pPr>
            <w:r>
              <w:rPr>
                <w:b/>
                <w:sz w:val="19"/>
              </w:rPr>
            </w:r>
          </w:p>
        </w:tc>
        <w:tc>
          <w:tcPr>
            <w:tcW w:type="dxa" w:w="1200"/>
          </w:tcPr>
          <w:p>
            <w:pPr>
              <w:spacing w:before="40" w:after="40"/>
            </w:pPr>
            <w:r>
              <w:rPr>
                <w:b/>
                <w:sz w:val="19"/>
              </w:rPr>
              <w:t>301</w:t>
            </w:r>
          </w:p>
        </w:tc>
        <w:tc>
          <w:tcPr>
            <w:tcW w:type="dxa" w:w="1200"/>
          </w:tcPr>
          <w:p>
            <w:pPr>
              <w:spacing w:before="40" w:after="40"/>
            </w:pPr>
            <w:r>
              <w:rPr>
                <w:b/>
                <w:sz w:val="19"/>
              </w:rPr>
              <w:t>903</w:t>
            </w:r>
          </w:p>
        </w:tc>
      </w:tr>
    </w:tbl>
    <w:p>
      <w:pPr/>
    </w:p>
    <w:p>
      <w:pPr>
        <w:ind w:left="432" w:hanging="288"/>
      </w:pPr>
      <w:r>
        <w:t xml:space="preserve">•  </w:t>
      </w:r>
      <w:r>
        <w:rPr>
          <w:b/>
        </w:rPr>
        <w:t xml:space="preserve">Computed conclusions: </w:t>
      </w:r>
      <w:r>
        <w:t>Gender conclusions use a rule in code: if the rates differ by less than 0.5 points the answer is “similar”; otherwise the higher-rate group is “more likely.” Region answers name the highest and lowest region and warn that the buyer counts are small.</w:t>
      </w:r>
    </w:p>
    <w:p>
      <w:pPr>
        <w:ind w:left="432" w:hanging="288"/>
      </w:pPr>
      <w:r>
        <w:t xml:space="preserve">•  </w:t>
      </w:r>
      <w:r>
        <w:rPr>
          <w:b/>
        </w:rPr>
        <w:t xml:space="preserve">Split by group: </w:t>
      </w:r>
      <w:r>
        <w:t>All 3 wordings of a question stay in the same split, so the model is never tested on a question it already saw reworded (no data leakage).</w:t>
      </w:r>
    </w:p>
    <w:p>
      <w:pPr>
        <w:ind w:left="432" w:hanging="288"/>
      </w:pPr>
      <w:r>
        <w:t xml:space="preserve">•  </w:t>
      </w:r>
      <w:r>
        <w:rPr>
          <w:b/>
        </w:rPr>
        <w:t xml:space="preserve">Stratified split: </w:t>
      </w:r>
      <w:r>
        <w:t>Each topic is split 80/10/10 separately (seed 42), so every topic is tested. Result: train 723 / validation 84 / test 96 records, with record IDs MR-0001 … MR-0903 and a manifest.json.</w:t>
      </w:r>
    </w:p>
    <w:p>
      <w:pPr>
        <w:jc w:val="center"/>
      </w:pPr>
      <w:r>
        <w:drawing>
          <wp:inline>
            <wp:extent cx="5669280" cy="416013"/>
            <wp:docPr id="8" name="Picture 8"/>
            <wp:cNvGraphicFramePr>
              <a:graphicFrameLocks noChangeAspect="1"/>
            </wp:cNvGraphicFramePr>
            <a:graphic>
              <a:graphicData uri="http://schemas.openxmlformats.org/drawingml/2006/picture">
                <pic:pic>
                  <pic:nvPicPr>
                    <pic:cNvPr id="0" name="step1_dataset.png"/>
                    <pic:cNvPicPr/>
                  </pic:nvPicPr>
                  <pic:blipFill>
                    <a:blip r:embed="rId11"/>
                    <a:stretch>
                      <a:fillRect/>
                    </a:stretch>
                  </pic:blipFill>
                  <pic:spPr>
                    <a:xfrm>
                      <a:off x="0" y="0"/>
                      <a:ext cx="5669280" cy="416013"/>
                    </a:xfrm>
                    <a:prstGeom prst="rect"/>
                  </pic:spPr>
                </pic:pic>
              </a:graphicData>
            </a:graphic>
          </wp:inline>
        </w:drawing>
      </w:r>
    </w:p>
    <w:p>
      <w:pPr>
        <w:jc w:val="center"/>
      </w:pPr>
      <w:r>
        <w:rPr>
          <w:i/>
          <w:sz w:val="19"/>
        </w:rPr>
        <w:t>Figure 1: Step 1 output: 301 groups split 241 / 28 / 32, 903 records written</w:t>
      </w:r>
    </w:p>
    <w:p>
      <w:pPr>
        <w:pStyle w:val="Heading2"/>
      </w:pPr>
      <w:r>
        <w:rPr>
          <w:i w:val="0"/>
        </w:rPr>
        <w:t>Requirement 2: Prompt Variations and Scenarios</w:t>
      </w:r>
    </w:p>
    <w:p>
      <w:pPr/>
      <w:r>
        <w:rPr>
          <w:i w:val="0"/>
        </w:rPr>
        <w:t>Step 2 sent 12 validation questions to the base model (no training) with three instructions. Everything else was held the same (model, questions, greedy decoding, 250-token limit), so only the instruction changed.</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1300"/>
        <w:gridCol w:w="5260"/>
        <w:gridCol w:w="1400"/>
        <w:gridCol w:w="1400"/>
      </w:tblGrid>
      <w:tr>
        <w:tc>
          <w:tcPr>
            <w:tcW w:type="dxa" w:w="1300"/>
            <w:shd w:val="clear" w:color="auto" w:fill="E8F4FC"/>
          </w:tcPr>
          <w:p>
            <w:pPr>
              <w:spacing w:before="40" w:after="40"/>
            </w:pPr>
            <w:r>
              <w:rPr>
                <w:b/>
                <w:sz w:val="19"/>
              </w:rPr>
              <w:t>Variant</w:t>
            </w:r>
          </w:p>
        </w:tc>
        <w:tc>
          <w:tcPr>
            <w:tcW w:type="dxa" w:w="5260"/>
            <w:shd w:val="clear" w:color="auto" w:fill="E8F4FC"/>
          </w:tcPr>
          <w:p>
            <w:pPr>
              <w:spacing w:before="40" w:after="40"/>
            </w:pPr>
            <w:r>
              <w:rPr>
                <w:b/>
                <w:sz w:val="19"/>
              </w:rPr>
              <w:t>Instruction (prompts.py)</w:t>
            </w:r>
          </w:p>
        </w:tc>
        <w:tc>
          <w:tcPr>
            <w:tcW w:type="dxa" w:w="1400"/>
            <w:shd w:val="clear" w:color="auto" w:fill="E8F4FC"/>
          </w:tcPr>
          <w:p>
            <w:pPr>
              <w:spacing w:before="40" w:after="40"/>
            </w:pPr>
            <w:r>
              <w:rPr>
                <w:b/>
                <w:sz w:val="19"/>
              </w:rPr>
              <w:t>Correct</w:t>
            </w:r>
          </w:p>
        </w:tc>
        <w:tc>
          <w:tcPr>
            <w:tcW w:type="dxa" w:w="1400"/>
            <w:shd w:val="clear" w:color="auto" w:fill="E8F4FC"/>
          </w:tcPr>
          <w:p>
            <w:pPr>
              <w:spacing w:before="40" w:after="40"/>
            </w:pPr>
            <w:r>
              <w:rPr>
                <w:b/>
                <w:sz w:val="19"/>
              </w:rPr>
              <w:t>% quoted</w:t>
            </w:r>
          </w:p>
        </w:tc>
      </w:tr>
      <w:tr>
        <w:tc>
          <w:tcPr>
            <w:tcW w:type="dxa" w:w="1300"/>
          </w:tcPr>
          <w:p>
            <w:pPr>
              <w:spacing w:before="40" w:after="40"/>
            </w:pPr>
            <w:r>
              <w:rPr>
                <w:b w:val="0"/>
                <w:sz w:val="19"/>
              </w:rPr>
              <w:t>minimal</w:t>
            </w:r>
          </w:p>
        </w:tc>
        <w:tc>
          <w:tcPr>
            <w:tcW w:type="dxa" w:w="5260"/>
          </w:tcPr>
          <w:p>
            <w:pPr>
              <w:spacing w:before="40" w:after="40"/>
            </w:pPr>
            <w:r>
              <w:rPr>
                <w:b w:val="0"/>
                <w:sz w:val="19"/>
              </w:rPr>
              <w:t>Just answer the question using the provided data.</w:t>
            </w:r>
          </w:p>
        </w:tc>
        <w:tc>
          <w:tcPr>
            <w:tcW w:type="dxa" w:w="1400"/>
          </w:tcPr>
          <w:p>
            <w:pPr>
              <w:spacing w:before="40" w:after="40"/>
            </w:pPr>
            <w:r>
              <w:rPr>
                <w:b w:val="0"/>
                <w:sz w:val="19"/>
              </w:rPr>
              <w:t>0 / 12</w:t>
            </w:r>
          </w:p>
        </w:tc>
        <w:tc>
          <w:tcPr>
            <w:tcW w:type="dxa" w:w="1400"/>
          </w:tcPr>
          <w:p>
            <w:pPr>
              <w:spacing w:before="40" w:after="40"/>
            </w:pPr>
            <w:r>
              <w:rPr>
                <w:b w:val="0"/>
                <w:sz w:val="19"/>
              </w:rPr>
              <w:t>42%</w:t>
            </w:r>
          </w:p>
        </w:tc>
      </w:tr>
      <w:tr>
        <w:tc>
          <w:tcPr>
            <w:tcW w:type="dxa" w:w="1300"/>
          </w:tcPr>
          <w:p>
            <w:pPr>
              <w:spacing w:before="40" w:after="40"/>
            </w:pPr>
            <w:r>
              <w:rPr>
                <w:b w:val="0"/>
                <w:sz w:val="19"/>
              </w:rPr>
              <w:t>structured</w:t>
            </w:r>
          </w:p>
        </w:tc>
        <w:tc>
          <w:tcPr>
            <w:tcW w:type="dxa" w:w="5260"/>
          </w:tcPr>
          <w:p>
            <w:pPr>
              <w:spacing w:before="40" w:after="40"/>
            </w:pPr>
            <w:r>
              <w:rPr>
                <w:b w:val="0"/>
                <w:sz w:val="19"/>
              </w:rPr>
              <w:t>Answer in labeled parts: conclusion, evidence, caveats.</w:t>
            </w:r>
          </w:p>
        </w:tc>
        <w:tc>
          <w:tcPr>
            <w:tcW w:type="dxa" w:w="1400"/>
          </w:tcPr>
          <w:p>
            <w:pPr>
              <w:spacing w:before="40" w:after="40"/>
            </w:pPr>
            <w:r>
              <w:rPr>
                <w:b w:val="0"/>
                <w:sz w:val="19"/>
              </w:rPr>
              <w:t>1 / 12</w:t>
            </w:r>
          </w:p>
        </w:tc>
        <w:tc>
          <w:tcPr>
            <w:tcW w:type="dxa" w:w="1400"/>
          </w:tcPr>
          <w:p>
            <w:pPr>
              <w:spacing w:before="40" w:after="40"/>
            </w:pPr>
            <w:r>
              <w:rPr>
                <w:b w:val="0"/>
                <w:sz w:val="19"/>
              </w:rPr>
              <w:t>33%</w:t>
            </w:r>
          </w:p>
        </w:tc>
      </w:tr>
      <w:tr>
        <w:tc>
          <w:tcPr>
            <w:tcW w:type="dxa" w:w="1300"/>
          </w:tcPr>
          <w:p>
            <w:pPr>
              <w:spacing w:before="40" w:after="40"/>
            </w:pPr>
            <w:r>
              <w:rPr>
                <w:b w:val="0"/>
                <w:sz w:val="19"/>
              </w:rPr>
              <w:t>grounded</w:t>
            </w:r>
          </w:p>
        </w:tc>
        <w:tc>
          <w:tcPr>
            <w:tcW w:type="dxa" w:w="5260"/>
          </w:tcPr>
          <w:p>
            <w:pPr>
              <w:spacing w:before="40" w:after="40"/>
            </w:pPr>
            <w:r>
              <w:rPr>
                <w:b w:val="0"/>
                <w:sz w:val="19"/>
              </w:rPr>
              <w:t>Use only the data given. If groups are different sizes, compare percentages, not counts. If the data can't answer the question, say so.</w:t>
            </w:r>
          </w:p>
        </w:tc>
        <w:tc>
          <w:tcPr>
            <w:tcW w:type="dxa" w:w="1400"/>
          </w:tcPr>
          <w:p>
            <w:pPr>
              <w:spacing w:before="40" w:after="40"/>
            </w:pPr>
            <w:r>
              <w:rPr>
                <w:b w:val="0"/>
                <w:sz w:val="19"/>
              </w:rPr>
              <w:t>0 / 12</w:t>
            </w:r>
          </w:p>
        </w:tc>
        <w:tc>
          <w:tcPr>
            <w:tcW w:type="dxa" w:w="1400"/>
          </w:tcPr>
          <w:p>
            <w:pPr>
              <w:spacing w:before="40" w:after="40"/>
            </w:pPr>
            <w:r>
              <w:rPr>
                <w:b w:val="0"/>
                <w:sz w:val="19"/>
              </w:rPr>
              <w:t>54%</w:t>
            </w:r>
          </w:p>
        </w:tc>
      </w:tr>
    </w:tbl>
    <w:p>
      <w:pPr/>
    </w:p>
    <w:p>
      <w:pPr/>
      <w:r>
        <w:rPr>
          <w:i w:val="0"/>
        </w:rPr>
        <w:t>Example (MR-0182, “Did more men or women buy Sunglasses?”, men 4.0% vs. women 4.5%, correct answer: women):</w:t>
      </w:r>
    </w:p>
    <w:p>
      <w:pPr>
        <w:ind w:left="432" w:hanging="288"/>
      </w:pPr>
      <w:r>
        <w:t xml:space="preserve">•  </w:t>
      </w:r>
      <w:r>
        <w:rPr>
          <w:b/>
        </w:rPr>
        <w:t xml:space="preserve">minimal: </w:t>
      </w:r>
      <w:r>
        <w:t>“Women bought Sunglasses, which is 56 out of 1,248 people.” (vague, no comparison)</w:t>
      </w:r>
    </w:p>
    <w:p>
      <w:pPr>
        <w:ind w:left="432" w:hanging="288"/>
      </w:pPr>
      <w:r>
        <w:t xml:space="preserve">•  </w:t>
      </w:r>
      <w:r>
        <w:rPr>
          <w:b/>
        </w:rPr>
        <w:t xml:space="preserve">structured: </w:t>
      </w:r>
      <w:r>
        <w:t>said it was impossible to determine (the data can answer it)</w:t>
      </w:r>
    </w:p>
    <w:p>
      <w:pPr>
        <w:ind w:left="432" w:hanging="288"/>
      </w:pPr>
      <w:r>
        <w:t xml:space="preserve">•  </w:t>
      </w:r>
      <w:r>
        <w:rPr>
          <w:b/>
        </w:rPr>
        <w:t xml:space="preserve">grounded: </w:t>
      </w:r>
      <w:r>
        <w:t>“The percentage for men is higher than that for women at 4.0% … more men bought Sunglasses” (compared the numbers backwards)</w:t>
      </w:r>
    </w:p>
    <w:p>
      <w:pPr/>
      <w:r>
        <w:rPr>
          <w:i w:val="0"/>
        </w:rPr>
        <w:t>The prompt wording changed the format and length a lot, and the grounded prompt quoted the most numbers, but no wording fixed the reasoning. The grounded prompt also invented calculations (“Northeast: 25 × 674 = 16,550”) even though it was told to use only the data.</w:t>
      </w:r>
    </w:p>
    <w:p>
      <w:pPr/>
      <w:r>
        <w:rPr>
          <w:b/>
          <w:i w:val="0"/>
        </w:rPr>
        <w:t>Other variations I wrote (from my prompt notes):</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600"/>
        <w:gridCol w:w="3260"/>
        <w:gridCol w:w="3500"/>
      </w:tblGrid>
      <w:tr>
        <w:tc>
          <w:tcPr>
            <w:tcW w:type="dxa" w:w="2600"/>
            <w:shd w:val="clear" w:color="auto" w:fill="E8F4FC"/>
          </w:tcPr>
          <w:p>
            <w:pPr>
              <w:spacing w:before="40" w:after="40"/>
            </w:pPr>
            <w:r>
              <w:rPr>
                <w:b/>
                <w:sz w:val="19"/>
              </w:rPr>
              <w:t>Original</w:t>
            </w:r>
          </w:p>
        </w:tc>
        <w:tc>
          <w:tcPr>
            <w:tcW w:type="dxa" w:w="3260"/>
            <w:shd w:val="clear" w:color="auto" w:fill="E8F4FC"/>
          </w:tcPr>
          <w:p>
            <w:pPr>
              <w:spacing w:before="40" w:after="40"/>
            </w:pPr>
            <w:r>
              <w:rPr>
                <w:b/>
                <w:sz w:val="19"/>
              </w:rPr>
              <w:t>Variation</w:t>
            </w:r>
          </w:p>
        </w:tc>
        <w:tc>
          <w:tcPr>
            <w:tcW w:type="dxa" w:w="3500"/>
            <w:shd w:val="clear" w:color="auto" w:fill="E8F4FC"/>
          </w:tcPr>
          <w:p>
            <w:pPr>
              <w:spacing w:before="40" w:after="40"/>
            </w:pPr>
            <w:r>
              <w:rPr>
                <w:b/>
                <w:sz w:val="19"/>
              </w:rPr>
              <w:t>Scenario it fits</w:t>
            </w:r>
          </w:p>
        </w:tc>
      </w:tr>
      <w:tr>
        <w:tc>
          <w:tcPr>
            <w:tcW w:type="dxa" w:w="2600"/>
          </w:tcPr>
          <w:p>
            <w:pPr>
              <w:spacing w:before="40" w:after="40"/>
            </w:pPr>
            <w:r>
              <w:rPr>
                <w:b w:val="0"/>
                <w:sz w:val="19"/>
              </w:rPr>
              <w:t>CB 3: % of men and women who buy sandals</w:t>
            </w:r>
          </w:p>
        </w:tc>
        <w:tc>
          <w:tcPr>
            <w:tcW w:type="dxa" w:w="3260"/>
          </w:tcPr>
          <w:p>
            <w:pPr>
              <w:spacing w:before="40" w:after="40"/>
            </w:pPr>
            <w:r>
              <w:rPr>
                <w:b w:val="0"/>
                <w:sz w:val="19"/>
              </w:rPr>
              <w:t>“Did more men or women buy sandals?”</w:t>
            </w:r>
          </w:p>
        </w:tc>
        <w:tc>
          <w:tcPr>
            <w:tcW w:type="dxa" w:w="3500"/>
          </w:tcPr>
          <w:p>
            <w:pPr>
              <w:spacing w:before="40" w:after="40"/>
            </w:pPr>
            <w:r>
              <w:rPr>
                <w:b w:val="0"/>
                <w:sz w:val="19"/>
              </w:rPr>
              <w:t>The count trap: raw counts favor the bigger group (men 101 vs. women 59, but rates 3.8% vs. 4.7%)</w:t>
            </w:r>
          </w:p>
        </w:tc>
      </w:tr>
      <w:tr>
        <w:tc>
          <w:tcPr>
            <w:tcW w:type="dxa" w:w="2600"/>
          </w:tcPr>
          <w:p>
            <w:pPr>
              <w:spacing w:before="40" w:after="40"/>
            </w:pPr>
            <w:r>
              <w:rPr>
                <w:b w:val="0"/>
                <w:sz w:val="19"/>
              </w:rPr>
              <w:t>CB 3</w:t>
            </w:r>
          </w:p>
        </w:tc>
        <w:tc>
          <w:tcPr>
            <w:tcW w:type="dxa" w:w="3260"/>
          </w:tcPr>
          <w:p>
            <w:pPr>
              <w:spacing w:before="40" w:after="40"/>
            </w:pPr>
            <w:r>
              <w:rPr>
                <w:b w:val="0"/>
                <w:sz w:val="19"/>
              </w:rPr>
              <w:t>“Of all sandal buyers, what proportion were men versus women?”</w:t>
            </w:r>
          </w:p>
        </w:tc>
        <w:tc>
          <w:tcPr>
            <w:tcW w:type="dxa" w:w="3500"/>
          </w:tcPr>
          <w:p>
            <w:pPr>
              <w:spacing w:before="40" w:after="40"/>
            </w:pPr>
            <w:r>
              <w:rPr>
                <w:b w:val="0"/>
                <w:sz w:val="19"/>
              </w:rPr>
              <w:t>Describes the audience (63% men) rather than who is more likely to buy</w:t>
            </w:r>
          </w:p>
        </w:tc>
      </w:tr>
      <w:tr>
        <w:tc>
          <w:tcPr>
            <w:tcW w:type="dxa" w:w="2600"/>
          </w:tcPr>
          <w:p>
            <w:pPr>
              <w:spacing w:before="40" w:after="40"/>
            </w:pPr>
            <w:r>
              <w:rPr>
                <w:b w:val="0"/>
                <w:sz w:val="19"/>
              </w:rPr>
              <w:t>CB 6: most used payment method</w:t>
            </w:r>
          </w:p>
        </w:tc>
        <w:tc>
          <w:tcPr>
            <w:tcW w:type="dxa" w:w="3260"/>
          </w:tcPr>
          <w:p>
            <w:pPr>
              <w:spacing w:before="40" w:after="40"/>
            </w:pPr>
            <w:r>
              <w:rPr>
                <w:b w:val="0"/>
                <w:sz w:val="19"/>
              </w:rPr>
              <w:t>“How evenly distributed are our payment methods?”</w:t>
            </w:r>
          </w:p>
        </w:tc>
        <w:tc>
          <w:tcPr>
            <w:tcW w:type="dxa" w:w="3500"/>
          </w:tcPr>
          <w:p>
            <w:pPr>
              <w:spacing w:before="40" w:after="40"/>
            </w:pPr>
            <w:r>
              <w:rPr>
                <w:b w:val="0"/>
                <w:sz w:val="19"/>
              </w:rPr>
              <w:t>PayPal “wins” by 6 customers; all six methods are within about 1 point of an even split</w:t>
            </w:r>
          </w:p>
        </w:tc>
      </w:tr>
      <w:tr>
        <w:tc>
          <w:tcPr>
            <w:tcW w:type="dxa" w:w="2600"/>
          </w:tcPr>
          <w:p>
            <w:pPr>
              <w:spacing w:before="40" w:after="40"/>
            </w:pPr>
            <w:r>
              <w:rPr>
                <w:b w:val="0"/>
                <w:sz w:val="19"/>
              </w:rPr>
              <w:t>CB 6</w:t>
            </w:r>
          </w:p>
        </w:tc>
        <w:tc>
          <w:tcPr>
            <w:tcW w:type="dxa" w:w="3260"/>
          </w:tcPr>
          <w:p>
            <w:pPr>
              <w:spacing w:before="40" w:after="40"/>
            </w:pPr>
            <w:r>
              <w:rPr>
                <w:b w:val="0"/>
                <w:sz w:val="19"/>
              </w:rPr>
              <w:t>“Do subscriptions affect the payment method?”</w:t>
            </w:r>
          </w:p>
        </w:tc>
        <w:tc>
          <w:tcPr>
            <w:tcW w:type="dxa" w:w="3500"/>
          </w:tcPr>
          <w:p>
            <w:pPr>
              <w:spacing w:before="40" w:after="40"/>
            </w:pPr>
            <w:r>
              <w:rPr>
                <w:b w:val="0"/>
                <w:sz w:val="19"/>
              </w:rPr>
              <w:t>Loyalty team question; answer: not meaningfully (all within about 2 points)</w:t>
            </w:r>
          </w:p>
        </w:tc>
      </w:tr>
      <w:tr>
        <w:tc>
          <w:tcPr>
            <w:tcW w:type="dxa" w:w="2600"/>
          </w:tcPr>
          <w:p>
            <w:pPr>
              <w:spacing w:before="40" w:after="40"/>
            </w:pPr>
            <w:r>
              <w:rPr>
                <w:b w:val="0"/>
                <w:sz w:val="19"/>
              </w:rPr>
              <w:t>CA 1: how much cheaper is Adidas</w:t>
            </w:r>
          </w:p>
        </w:tc>
        <w:tc>
          <w:tcPr>
            <w:tcW w:type="dxa" w:w="3260"/>
          </w:tcPr>
          <w:p>
            <w:pPr>
              <w:spacing w:before="40" w:after="40"/>
            </w:pPr>
            <w:r>
              <w:rPr>
                <w:b w:val="0"/>
                <w:sz w:val="19"/>
              </w:rPr>
              <w:t>“How much different is the average price between the two brands?”</w:t>
            </w:r>
          </w:p>
        </w:tc>
        <w:tc>
          <w:tcPr>
            <w:tcW w:type="dxa" w:w="3500"/>
          </w:tcPr>
          <w:p>
            <w:pPr>
              <w:spacing w:before="40" w:after="40"/>
            </w:pPr>
            <w:r>
              <w:rPr>
                <w:b w:val="0"/>
                <w:sz w:val="19"/>
              </w:rPr>
              <w:t>Neutral wording (does not assume a direction); Nike's median sale price is about 2.4× Adidas's</w:t>
            </w:r>
          </w:p>
        </w:tc>
      </w:tr>
    </w:tbl>
    <w:p>
      <w:pPr/>
    </w:p>
    <w:p>
      <w:pPr/>
      <w:r>
        <w:rPr>
          <w:b/>
          <w:i w:val="0"/>
        </w:rPr>
        <w:t>When I would use each variant (my words):</w:t>
      </w:r>
    </w:p>
    <w:p>
      <w:pPr>
        <w:ind w:left="432"/>
      </w:pPr>
      <w:r>
        <w:t>I would use minimal prompts for quick, low-stakes tasks. I would use structured prompts when I need output in a specific format, or for complex tasks that require a specific tone. I would use grounded prompts when I need the model to stick to factual, accurate data and to prevent it from guessing or making up facts, especially when dealing with sensitive data.</w:t>
      </w:r>
    </w:p>
    <w:p>
      <w:pPr>
        <w:pStyle w:val="Heading2"/>
      </w:pPr>
      <w:r>
        <w:rPr>
          <w:i w:val="0"/>
        </w:rPr>
        <w:t>Requirement 3: Fine-Tuning Process</w:t>
      </w:r>
    </w:p>
    <w:p>
      <w:pPr/>
      <w:r>
        <w:rPr>
          <w:i w:val="0"/>
        </w:rPr>
        <w:t>Step 3 (step_03_fine_tune.py) reads its settings from config/default.json and trains a LoRA adapter with Hugging Face TRL's SFTTrainer. LoRA trains a small set of extra weights on top of the model, so the base model stays frozen and training fits on a consumer GPU.</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3200"/>
        <w:gridCol w:w="6160"/>
      </w:tblGrid>
      <w:tr>
        <w:tc>
          <w:tcPr>
            <w:tcW w:type="dxa" w:w="3200"/>
            <w:shd w:val="clear" w:color="auto" w:fill="E8F4FC"/>
          </w:tcPr>
          <w:p>
            <w:pPr>
              <w:spacing w:before="40" w:after="40"/>
            </w:pPr>
            <w:r>
              <w:rPr>
                <w:b/>
                <w:sz w:val="19"/>
              </w:rPr>
              <w:t>Setting</w:t>
            </w:r>
          </w:p>
        </w:tc>
        <w:tc>
          <w:tcPr>
            <w:tcW w:type="dxa" w:w="6160"/>
            <w:shd w:val="clear" w:color="auto" w:fill="E8F4FC"/>
          </w:tcPr>
          <w:p>
            <w:pPr>
              <w:spacing w:before="40" w:after="40"/>
            </w:pPr>
            <w:r>
              <w:rPr>
                <w:b/>
                <w:sz w:val="19"/>
              </w:rPr>
              <w:t>Value</w:t>
            </w:r>
          </w:p>
        </w:tc>
      </w:tr>
      <w:tr>
        <w:tc>
          <w:tcPr>
            <w:tcW w:type="dxa" w:w="3200"/>
          </w:tcPr>
          <w:p>
            <w:pPr>
              <w:spacing w:before="40" w:after="40"/>
            </w:pPr>
            <w:r>
              <w:rPr>
                <w:b w:val="0"/>
                <w:sz w:val="19"/>
              </w:rPr>
              <w:t>Base model</w:t>
            </w:r>
          </w:p>
        </w:tc>
        <w:tc>
          <w:tcPr>
            <w:tcW w:type="dxa" w:w="6160"/>
          </w:tcPr>
          <w:p>
            <w:pPr>
              <w:spacing w:before="40" w:after="40"/>
            </w:pPr>
            <w:r>
              <w:rPr>
                <w:b w:val="0"/>
                <w:sz w:val="19"/>
              </w:rPr>
              <w:t>Qwen/Qwen2.5-0.5B-Instruct (495M parameters)</w:t>
            </w:r>
          </w:p>
        </w:tc>
      </w:tr>
      <w:tr>
        <w:tc>
          <w:tcPr>
            <w:tcW w:type="dxa" w:w="3200"/>
          </w:tcPr>
          <w:p>
            <w:pPr>
              <w:spacing w:before="40" w:after="40"/>
            </w:pPr>
            <w:r>
              <w:rPr>
                <w:b w:val="0"/>
                <w:sz w:val="19"/>
              </w:rPr>
              <w:t>Method</w:t>
            </w:r>
          </w:p>
        </w:tc>
        <w:tc>
          <w:tcPr>
            <w:tcW w:type="dxa" w:w="6160"/>
          </w:tcPr>
          <w:p>
            <w:pPr>
              <w:spacing w:before="40" w:after="40"/>
            </w:pPr>
            <w:r>
              <w:rPr>
                <w:b w:val="0"/>
                <w:sz w:val="19"/>
              </w:rPr>
              <w:t>LoRA: r = 8, alpha = 16, dropout = 0.05, on the attention layers (q/k/v/o)</w:t>
            </w:r>
          </w:p>
        </w:tc>
      </w:tr>
      <w:tr>
        <w:tc>
          <w:tcPr>
            <w:tcW w:type="dxa" w:w="3200"/>
          </w:tcPr>
          <w:p>
            <w:pPr>
              <w:spacing w:before="40" w:after="40"/>
            </w:pPr>
            <w:r>
              <w:rPr>
                <w:b w:val="0"/>
                <w:sz w:val="19"/>
              </w:rPr>
              <w:t>Trainable parameters</w:t>
            </w:r>
          </w:p>
        </w:tc>
        <w:tc>
          <w:tcPr>
            <w:tcW w:type="dxa" w:w="6160"/>
          </w:tcPr>
          <w:p>
            <w:pPr>
              <w:spacing w:before="40" w:after="40"/>
            </w:pPr>
            <w:r>
              <w:rPr>
                <w:b w:val="0"/>
                <w:sz w:val="19"/>
              </w:rPr>
              <w:t>1,081,344 (0.22% of the model)</w:t>
            </w:r>
          </w:p>
        </w:tc>
      </w:tr>
      <w:tr>
        <w:tc>
          <w:tcPr>
            <w:tcW w:type="dxa" w:w="3200"/>
          </w:tcPr>
          <w:p>
            <w:pPr>
              <w:spacing w:before="40" w:after="40"/>
            </w:pPr>
            <w:r>
              <w:rPr>
                <w:b w:val="0"/>
                <w:sz w:val="19"/>
              </w:rPr>
              <w:t>Training data (v2)</w:t>
            </w:r>
          </w:p>
        </w:tc>
        <w:tc>
          <w:tcPr>
            <w:tcW w:type="dxa" w:w="6160"/>
          </w:tcPr>
          <w:p>
            <w:pPr>
              <w:spacing w:before="40" w:after="40"/>
            </w:pPr>
            <w:r>
              <w:rPr>
                <w:b w:val="0"/>
                <w:sz w:val="19"/>
              </w:rPr>
              <w:t>723 train records, 84 validation; 96 test records held out</w:t>
            </w:r>
          </w:p>
        </w:tc>
      </w:tr>
      <w:tr>
        <w:tc>
          <w:tcPr>
            <w:tcW w:type="dxa" w:w="3200"/>
          </w:tcPr>
          <w:p>
            <w:pPr>
              <w:spacing w:before="40" w:after="40"/>
            </w:pPr>
            <w:r>
              <w:rPr>
                <w:b w:val="0"/>
                <w:sz w:val="19"/>
              </w:rPr>
              <w:t>Epochs / batch size / steps</w:t>
            </w:r>
          </w:p>
        </w:tc>
        <w:tc>
          <w:tcPr>
            <w:tcW w:type="dxa" w:w="6160"/>
          </w:tcPr>
          <w:p>
            <w:pPr>
              <w:spacing w:before="40" w:after="40"/>
            </w:pPr>
            <w:r>
              <w:rPr>
                <w:b w:val="0"/>
                <w:sz w:val="19"/>
              </w:rPr>
              <w:t>3 / 4 / 543 steps (181 per epoch)</w:t>
            </w:r>
          </w:p>
        </w:tc>
      </w:tr>
      <w:tr>
        <w:tc>
          <w:tcPr>
            <w:tcW w:type="dxa" w:w="3200"/>
          </w:tcPr>
          <w:p>
            <w:pPr>
              <w:spacing w:before="40" w:after="40"/>
            </w:pPr>
            <w:r>
              <w:rPr>
                <w:b w:val="0"/>
                <w:sz w:val="19"/>
              </w:rPr>
              <w:t>Learning rate / max length / seed</w:t>
            </w:r>
          </w:p>
        </w:tc>
        <w:tc>
          <w:tcPr>
            <w:tcW w:type="dxa" w:w="6160"/>
          </w:tcPr>
          <w:p>
            <w:pPr>
              <w:spacing w:before="40" w:after="40"/>
            </w:pPr>
            <w:r>
              <w:rPr>
                <w:b w:val="0"/>
                <w:sz w:val="19"/>
              </w:rPr>
              <w:t>0.0002 / 512 tokens / 42</w:t>
            </w:r>
          </w:p>
        </w:tc>
      </w:tr>
      <w:tr>
        <w:tc>
          <w:tcPr>
            <w:tcW w:type="dxa" w:w="3200"/>
          </w:tcPr>
          <w:p>
            <w:pPr>
              <w:spacing w:before="40" w:after="40"/>
            </w:pPr>
            <w:r>
              <w:rPr>
                <w:b w:val="0"/>
                <w:sz w:val="19"/>
              </w:rPr>
              <w:t>Hardware</w:t>
            </w:r>
          </w:p>
        </w:tc>
        <w:tc>
          <w:tcPr>
            <w:tcW w:type="dxa" w:w="6160"/>
          </w:tcPr>
          <w:p>
            <w:pPr>
              <w:spacing w:before="40" w:after="40"/>
            </w:pPr>
            <w:r>
              <w:rPr>
                <w:b w:val="0"/>
                <w:sz w:val="19"/>
              </w:rPr>
              <w:t>NVIDIA RTX 4070 SUPER, bfloat16</w:t>
            </w:r>
          </w:p>
        </w:tc>
      </w:tr>
      <w:tr>
        <w:tc>
          <w:tcPr>
            <w:tcW w:type="dxa" w:w="3200"/>
          </w:tcPr>
          <w:p>
            <w:pPr>
              <w:spacing w:before="40" w:after="40"/>
            </w:pPr>
            <w:r>
              <w:rPr>
                <w:b w:val="0"/>
                <w:sz w:val="19"/>
              </w:rPr>
              <w:t>Output</w:t>
            </w:r>
          </w:p>
        </w:tc>
        <w:tc>
          <w:tcPr>
            <w:tcW w:type="dxa" w:w="6160"/>
          </w:tcPr>
          <w:p>
            <w:pPr>
              <w:spacing w:before="40" w:after="40"/>
            </w:pPr>
            <w:r>
              <w:rPr>
                <w:b w:val="0"/>
                <w:sz w:val="19"/>
              </w:rPr>
              <w:t>artifacts/models/qwen-sba-928/final/ (adapter + tokenizer)</w:t>
            </w:r>
          </w:p>
        </w:tc>
      </w:tr>
    </w:tbl>
    <w:p>
      <w:pPr/>
    </w:p>
    <w:p>
      <w:pPr/>
      <w:r>
        <w:rPr>
          <w:b/>
          <w:i w:val="0"/>
        </w:rPr>
        <w:t>Training results, first version (v1) and after the bias fix (v2):</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3760"/>
        <w:gridCol w:w="2800"/>
        <w:gridCol w:w="2800"/>
      </w:tblGrid>
      <w:tr>
        <w:tc>
          <w:tcPr>
            <w:tcW w:type="dxa" w:w="3760"/>
            <w:shd w:val="clear" w:color="auto" w:fill="E8F4FC"/>
          </w:tcPr>
          <w:p>
            <w:pPr>
              <w:spacing w:before="40" w:after="40"/>
            </w:pPr>
            <w:r>
              <w:rPr>
                <w:b/>
                <w:sz w:val="19"/>
              </w:rPr>
            </w:r>
          </w:p>
        </w:tc>
        <w:tc>
          <w:tcPr>
            <w:tcW w:type="dxa" w:w="2800"/>
            <w:shd w:val="clear" w:color="auto" w:fill="E8F4FC"/>
          </w:tcPr>
          <w:p>
            <w:pPr>
              <w:spacing w:before="40" w:after="40"/>
            </w:pPr>
            <w:r>
              <w:rPr>
                <w:b/>
                <w:sz w:val="19"/>
              </w:rPr>
              <w:t>v1 (180 records)</w:t>
            </w:r>
          </w:p>
        </w:tc>
        <w:tc>
          <w:tcPr>
            <w:tcW w:type="dxa" w:w="2800"/>
            <w:shd w:val="clear" w:color="auto" w:fill="E8F4FC"/>
          </w:tcPr>
          <w:p>
            <w:pPr>
              <w:spacing w:before="40" w:after="40"/>
            </w:pPr>
            <w:r>
              <w:rPr>
                <w:b/>
                <w:sz w:val="19"/>
              </w:rPr>
              <w:t>v2 (723 records)</w:t>
            </w:r>
          </w:p>
        </w:tc>
      </w:tr>
      <w:tr>
        <w:tc>
          <w:tcPr>
            <w:tcW w:type="dxa" w:w="3760"/>
          </w:tcPr>
          <w:p>
            <w:pPr>
              <w:spacing w:before="40" w:after="40"/>
            </w:pPr>
            <w:r>
              <w:rPr>
                <w:b w:val="0"/>
                <w:sz w:val="19"/>
              </w:rPr>
              <w:t>Training time</w:t>
            </w:r>
          </w:p>
        </w:tc>
        <w:tc>
          <w:tcPr>
            <w:tcW w:type="dxa" w:w="2800"/>
          </w:tcPr>
          <w:p>
            <w:pPr>
              <w:spacing w:before="40" w:after="40"/>
            </w:pPr>
            <w:r>
              <w:rPr>
                <w:b w:val="0"/>
                <w:sz w:val="19"/>
              </w:rPr>
              <w:t>31.6 s</w:t>
            </w:r>
          </w:p>
        </w:tc>
        <w:tc>
          <w:tcPr>
            <w:tcW w:type="dxa" w:w="2800"/>
          </w:tcPr>
          <w:p>
            <w:pPr>
              <w:spacing w:before="40" w:after="40"/>
            </w:pPr>
            <w:r>
              <w:rPr>
                <w:b w:val="0"/>
                <w:sz w:val="19"/>
              </w:rPr>
              <w:t>126.3 s</w:t>
            </w:r>
          </w:p>
        </w:tc>
      </w:tr>
      <w:tr>
        <w:tc>
          <w:tcPr>
            <w:tcW w:type="dxa" w:w="3760"/>
          </w:tcPr>
          <w:p>
            <w:pPr>
              <w:spacing w:before="40" w:after="40"/>
            </w:pPr>
            <w:r>
              <w:rPr>
                <w:b w:val="0"/>
                <w:sz w:val="19"/>
              </w:rPr>
              <w:t>Validation loss, epoch 1 → 2 → 3</w:t>
            </w:r>
          </w:p>
        </w:tc>
        <w:tc>
          <w:tcPr>
            <w:tcW w:type="dxa" w:w="2800"/>
          </w:tcPr>
          <w:p>
            <w:pPr>
              <w:spacing w:before="40" w:after="40"/>
            </w:pPr>
            <w:r>
              <w:rPr>
                <w:b w:val="0"/>
                <w:sz w:val="19"/>
              </w:rPr>
              <w:t>0.39 → 0.17 → 0.13</w:t>
            </w:r>
          </w:p>
        </w:tc>
        <w:tc>
          <w:tcPr>
            <w:tcW w:type="dxa" w:w="2800"/>
          </w:tcPr>
          <w:p>
            <w:pPr>
              <w:spacing w:before="40" w:after="40"/>
            </w:pPr>
            <w:r>
              <w:rPr>
                <w:b w:val="0"/>
                <w:sz w:val="19"/>
              </w:rPr>
              <w:t>0.14 → 0.11 → 0.10</w:t>
            </w:r>
          </w:p>
        </w:tc>
      </w:tr>
      <w:tr>
        <w:tc>
          <w:tcPr>
            <w:tcW w:type="dxa" w:w="3760"/>
          </w:tcPr>
          <w:p>
            <w:pPr>
              <w:spacing w:before="40" w:after="40"/>
            </w:pPr>
            <w:r>
              <w:rPr>
                <w:b w:val="0"/>
                <w:sz w:val="19"/>
              </w:rPr>
              <w:t>Validation token accuracy</w:t>
            </w:r>
          </w:p>
        </w:tc>
        <w:tc>
          <w:tcPr>
            <w:tcW w:type="dxa" w:w="2800"/>
          </w:tcPr>
          <w:p>
            <w:pPr>
              <w:spacing w:before="40" w:after="40"/>
            </w:pPr>
            <w:r>
              <w:rPr>
                <w:b w:val="0"/>
                <w:sz w:val="19"/>
              </w:rPr>
              <w:t>95.5%</w:t>
            </w:r>
          </w:p>
        </w:tc>
        <w:tc>
          <w:tcPr>
            <w:tcW w:type="dxa" w:w="2800"/>
          </w:tcPr>
          <w:p>
            <w:pPr>
              <w:spacing w:before="40" w:after="40"/>
            </w:pPr>
            <w:r>
              <w:rPr>
                <w:b w:val="0"/>
                <w:sz w:val="19"/>
              </w:rPr>
              <w:t>96.3%</w:t>
            </w:r>
          </w:p>
        </w:tc>
      </w:tr>
    </w:tbl>
    <w:p>
      <w:pPr/>
    </w:p>
    <w:p>
      <w:pPr/>
      <w:r>
        <w:rPr>
          <w:i w:val="0"/>
        </w:rPr>
        <w:t>The validation loss went down every epoch, so there is no sign of overfitting. Low loss only means the model learned the answer format; it does not prove the conclusions are right. v1 also had 95.5% token accuracy while getting every “women” question wrong, which is why step 4 checks the conclusions directly.</w:t>
      </w:r>
    </w:p>
    <w:p>
      <w:pPr/>
      <w:r>
        <w:rPr>
          <w:b/>
          <w:i w:val="0"/>
        </w:rPr>
        <w:t>Adjustments made during the project:</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3900"/>
        <w:gridCol w:w="5460"/>
      </w:tblGrid>
      <w:tr>
        <w:tc>
          <w:tcPr>
            <w:tcW w:type="dxa" w:w="3900"/>
            <w:shd w:val="clear" w:color="auto" w:fill="E8F4FC"/>
          </w:tcPr>
          <w:p>
            <w:pPr>
              <w:spacing w:before="40" w:after="40"/>
            </w:pPr>
            <w:r>
              <w:rPr>
                <w:b/>
                <w:sz w:val="19"/>
              </w:rPr>
              <w:t>Adjustment</w:t>
            </w:r>
          </w:p>
        </w:tc>
        <w:tc>
          <w:tcPr>
            <w:tcW w:type="dxa" w:w="5460"/>
            <w:shd w:val="clear" w:color="auto" w:fill="E8F4FC"/>
          </w:tcPr>
          <w:p>
            <w:pPr>
              <w:spacing w:before="40" w:after="40"/>
            </w:pPr>
            <w:r>
              <w:rPr>
                <w:b/>
                <w:sz w:val="19"/>
              </w:rPr>
              <w:t>Why</w:t>
            </w:r>
          </w:p>
        </w:tc>
      </w:tr>
      <w:tr>
        <w:tc>
          <w:tcPr>
            <w:tcW w:type="dxa" w:w="3900"/>
          </w:tcPr>
          <w:p>
            <w:pPr>
              <w:spacing w:before="40" w:after="40"/>
            </w:pPr>
            <w:r>
              <w:rPr>
                <w:b w:val="0"/>
                <w:sz w:val="19"/>
              </w:rPr>
              <w:t>Answers computed in code (if/elif, 0.5-point rule)</w:t>
            </w:r>
          </w:p>
        </w:tc>
        <w:tc>
          <w:tcPr>
            <w:tcW w:type="dxa" w:w="5460"/>
          </w:tcPr>
          <w:p>
            <w:pPr>
              <w:spacing w:before="40" w:after="40"/>
            </w:pPr>
            <w:r>
              <w:rPr>
                <w:b w:val="0"/>
                <w:sz w:val="19"/>
              </w:rPr>
              <w:t>Training answers are always correct and consistent; nothing typed by hand</w:t>
            </w:r>
          </w:p>
        </w:tc>
      </w:tr>
      <w:tr>
        <w:tc>
          <w:tcPr>
            <w:tcW w:type="dxa" w:w="3900"/>
          </w:tcPr>
          <w:p>
            <w:pPr>
              <w:spacing w:before="40" w:after="40"/>
            </w:pPr>
            <w:r>
              <w:rPr>
                <w:b w:val="0"/>
                <w:sz w:val="19"/>
              </w:rPr>
              <w:t>Data included in the question (“Data: … Question: …”)</w:t>
            </w:r>
          </w:p>
        </w:tc>
        <w:tc>
          <w:tcPr>
            <w:tcW w:type="dxa" w:w="5460"/>
          </w:tcPr>
          <w:p>
            <w:pPr>
              <w:spacing w:before="40" w:after="40"/>
            </w:pPr>
            <w:r>
              <w:rPr>
                <w:b w:val="0"/>
                <w:sz w:val="19"/>
              </w:rPr>
              <w:t>Teaches the model to answer from what it is shown, not from memory</w:t>
            </w:r>
          </w:p>
        </w:tc>
      </w:tr>
      <w:tr>
        <w:tc>
          <w:tcPr>
            <w:tcW w:type="dxa" w:w="3900"/>
          </w:tcPr>
          <w:p>
            <w:pPr>
              <w:spacing w:before="40" w:after="40"/>
            </w:pPr>
            <w:r>
              <w:rPr>
                <w:b w:val="0"/>
                <w:sz w:val="19"/>
              </w:rPr>
              <w:t>Split by group, not by line</w:t>
            </w:r>
          </w:p>
        </w:tc>
        <w:tc>
          <w:tcPr>
            <w:tcW w:type="dxa" w:w="5460"/>
          </w:tcPr>
          <w:p>
            <w:pPr>
              <w:spacing w:before="40" w:after="40"/>
            </w:pPr>
            <w:r>
              <w:rPr>
                <w:b w:val="0"/>
                <w:sz w:val="19"/>
              </w:rPr>
              <w:t>No reworded copy of a test question in training (no leakage)</w:t>
            </w:r>
          </w:p>
        </w:tc>
      </w:tr>
      <w:tr>
        <w:tc>
          <w:tcPr>
            <w:tcW w:type="dxa" w:w="3900"/>
          </w:tcPr>
          <w:p>
            <w:pPr>
              <w:spacing w:before="40" w:after="40"/>
            </w:pPr>
            <w:r>
              <w:rPr>
                <w:b w:val="0"/>
                <w:sz w:val="19"/>
              </w:rPr>
              <w:t>Fixed a scorer bug (MT 1)</w:t>
            </w:r>
          </w:p>
        </w:tc>
        <w:tc>
          <w:tcPr>
            <w:tcW w:type="dxa" w:w="5460"/>
          </w:tcPr>
          <w:p>
            <w:pPr>
              <w:spacing w:before="40" w:after="40"/>
            </w:pPr>
            <w:r>
              <w:rPr>
                <w:b w:val="0"/>
                <w:sz w:val="19"/>
              </w:rPr>
              <w:t>The region check also read the word after “lowest,” which scored 2 wrong answers as correct (v1 18 → really 16 / 24); a regression test now guards it</w:t>
            </w:r>
          </w:p>
        </w:tc>
      </w:tr>
      <w:tr>
        <w:tc>
          <w:tcPr>
            <w:tcW w:type="dxa" w:w="3900"/>
          </w:tcPr>
          <w:p>
            <w:pPr>
              <w:spacing w:before="40" w:after="40"/>
            </w:pPr>
            <w:r>
              <w:rPr>
                <w:b w:val="0"/>
                <w:sz w:val="19"/>
              </w:rPr>
              <w:t>Added gender × region and gender × age questions</w:t>
            </w:r>
          </w:p>
        </w:tc>
        <w:tc>
          <w:tcPr>
            <w:tcW w:type="dxa" w:w="5460"/>
          </w:tcPr>
          <w:p>
            <w:pPr>
              <w:spacing w:before="40" w:after="40"/>
            </w:pPr>
            <w:r>
              <w:rPr>
                <w:b w:val="0"/>
                <w:sz w:val="19"/>
              </w:rPr>
              <w:t>Fix the women bias with more varied, balanced examples (Requirement 5)</w:t>
            </w:r>
          </w:p>
        </w:tc>
      </w:tr>
      <w:tr>
        <w:tc>
          <w:tcPr>
            <w:tcW w:type="dxa" w:w="3900"/>
          </w:tcPr>
          <w:p>
            <w:pPr>
              <w:spacing w:before="40" w:after="40"/>
            </w:pPr>
            <w:r>
              <w:rPr>
                <w:b w:val="0"/>
                <w:sz w:val="19"/>
              </w:rPr>
              <w:t>Stratified split by topic</w:t>
            </w:r>
          </w:p>
        </w:tc>
        <w:tc>
          <w:tcPr>
            <w:tcW w:type="dxa" w:w="5460"/>
          </w:tcPr>
          <w:p>
            <w:pPr>
              <w:spacing w:before="40" w:after="40"/>
            </w:pPr>
            <w:r>
              <w:rPr>
                <w:b w:val="0"/>
                <w:sz w:val="19"/>
              </w:rPr>
              <w:t>Every topic is tested; gender questions in test went from 12 to 69</w:t>
            </w:r>
          </w:p>
        </w:tc>
      </w:tr>
    </w:tbl>
    <w:p>
      <w:pPr/>
    </w:p>
    <w:p>
      <w:pPr/>
      <w:r>
        <w:rPr>
          <w:b/>
          <w:i w:val="0"/>
        </w:rPr>
        <w:t>The most important change (my words):</w:t>
      </w:r>
    </w:p>
    <w:p>
      <w:pPr>
        <w:ind w:left="432"/>
      </w:pPr>
      <w:r>
        <w:t>I think the most important change was fine-tuning the model. It completely changed the quality of the answers: instead of hallucinating, it actually gave useful facts.</w:t>
      </w:r>
    </w:p>
    <w:p>
      <w:pPr>
        <w:pStyle w:val="Heading2"/>
      </w:pPr>
      <w:r>
        <w:rPr>
          <w:i w:val="0"/>
        </w:rPr>
        <w:t>Requirement 4: Fine-Tuned vs. Base Model</w:t>
      </w:r>
    </w:p>
    <w:p>
      <w:pPr/>
      <w:r>
        <w:rPr>
          <w:i w:val="0"/>
        </w:rPr>
        <w:t>Step 4 sends the same 96 held-out test questions, with the same system prompt and settings, to the base model and to the base model plus the adapter. The only difference is the adapter. Two scores are computed in metrics.py: whether the conclusion is correct (relevance and accuracy of the answer) and what share of the correct percentages the reply quotes (grounding).</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3960"/>
        <w:gridCol w:w="1800"/>
        <w:gridCol w:w="1800"/>
        <w:gridCol w:w="1800"/>
      </w:tblGrid>
      <w:tr>
        <w:tc>
          <w:tcPr>
            <w:tcW w:type="dxa" w:w="3960"/>
            <w:shd w:val="clear" w:color="auto" w:fill="E8F4FC"/>
          </w:tcPr>
          <w:p>
            <w:pPr>
              <w:spacing w:before="40" w:after="40"/>
            </w:pPr>
            <w:r>
              <w:rPr>
                <w:b/>
                <w:sz w:val="19"/>
              </w:rPr>
              <w:t>Topic</w:t>
            </w:r>
          </w:p>
        </w:tc>
        <w:tc>
          <w:tcPr>
            <w:tcW w:type="dxa" w:w="1800"/>
            <w:shd w:val="clear" w:color="auto" w:fill="E8F4FC"/>
          </w:tcPr>
          <w:p>
            <w:pPr>
              <w:spacing w:before="40" w:after="40"/>
            </w:pPr>
            <w:r>
              <w:rPr>
                <w:b/>
                <w:sz w:val="19"/>
              </w:rPr>
              <w:t>Test records</w:t>
            </w:r>
          </w:p>
        </w:tc>
        <w:tc>
          <w:tcPr>
            <w:tcW w:type="dxa" w:w="1800"/>
            <w:shd w:val="clear" w:color="auto" w:fill="E8F4FC"/>
          </w:tcPr>
          <w:p>
            <w:pPr>
              <w:spacing w:before="40" w:after="40"/>
            </w:pPr>
            <w:r>
              <w:rPr>
                <w:b/>
                <w:sz w:val="19"/>
              </w:rPr>
              <w:t>Base correct</w:t>
            </w:r>
          </w:p>
        </w:tc>
        <w:tc>
          <w:tcPr>
            <w:tcW w:type="dxa" w:w="1800"/>
            <w:shd w:val="clear" w:color="auto" w:fill="E8F4FC"/>
          </w:tcPr>
          <w:p>
            <w:pPr>
              <w:spacing w:before="40" w:after="40"/>
            </w:pPr>
            <w:r>
              <w:rPr>
                <w:b/>
                <w:sz w:val="19"/>
              </w:rPr>
              <w:t>Fine-tuned correct</w:t>
            </w:r>
          </w:p>
        </w:tc>
      </w:tr>
      <w:tr>
        <w:tc>
          <w:tcPr>
            <w:tcW w:type="dxa" w:w="3960"/>
          </w:tcPr>
          <w:p>
            <w:pPr>
              <w:spacing w:before="40" w:after="40"/>
            </w:pPr>
            <w:r>
              <w:rPr>
                <w:b w:val="0"/>
                <w:sz w:val="19"/>
              </w:rPr>
              <w:t>cb2: count</w:t>
            </w:r>
          </w:p>
        </w:tc>
        <w:tc>
          <w:tcPr>
            <w:tcW w:type="dxa" w:w="1800"/>
          </w:tcPr>
          <w:p>
            <w:pPr>
              <w:spacing w:before="40" w:after="40"/>
            </w:pPr>
            <w:r>
              <w:rPr>
                <w:b w:val="0"/>
                <w:sz w:val="19"/>
              </w:rPr>
              <w:t>9</w:t>
            </w:r>
          </w:p>
        </w:tc>
        <w:tc>
          <w:tcPr>
            <w:tcW w:type="dxa" w:w="1800"/>
          </w:tcPr>
          <w:p>
            <w:pPr>
              <w:spacing w:before="40" w:after="40"/>
            </w:pPr>
            <w:r>
              <w:rPr>
                <w:b w:val="0"/>
                <w:sz w:val="19"/>
              </w:rPr>
              <w:t>7</w:t>
            </w:r>
          </w:p>
        </w:tc>
        <w:tc>
          <w:tcPr>
            <w:tcW w:type="dxa" w:w="1800"/>
          </w:tcPr>
          <w:p>
            <w:pPr>
              <w:spacing w:before="40" w:after="40"/>
            </w:pPr>
            <w:r>
              <w:rPr>
                <w:b w:val="0"/>
                <w:sz w:val="19"/>
              </w:rPr>
              <w:t>9</w:t>
            </w:r>
          </w:p>
        </w:tc>
      </w:tr>
      <w:tr>
        <w:tc>
          <w:tcPr>
            <w:tcW w:type="dxa" w:w="3960"/>
          </w:tcPr>
          <w:p>
            <w:pPr>
              <w:spacing w:before="40" w:after="40"/>
            </w:pPr>
            <w:r>
              <w:rPr>
                <w:b w:val="0"/>
                <w:sz w:val="19"/>
              </w:rPr>
              <w:t>cb3: gender</w:t>
            </w:r>
          </w:p>
        </w:tc>
        <w:tc>
          <w:tcPr>
            <w:tcW w:type="dxa" w:w="1800"/>
          </w:tcPr>
          <w:p>
            <w:pPr>
              <w:spacing w:before="40" w:after="40"/>
            </w:pPr>
            <w:r>
              <w:rPr>
                <w:b w:val="0"/>
                <w:sz w:val="19"/>
              </w:rPr>
              <w:t>9</w:t>
            </w:r>
          </w:p>
        </w:tc>
        <w:tc>
          <w:tcPr>
            <w:tcW w:type="dxa" w:w="1800"/>
          </w:tcPr>
          <w:p>
            <w:pPr>
              <w:spacing w:before="40" w:after="40"/>
            </w:pPr>
            <w:r>
              <w:rPr>
                <w:b w:val="0"/>
                <w:sz w:val="19"/>
              </w:rPr>
              <w:t>0</w:t>
            </w:r>
          </w:p>
        </w:tc>
        <w:tc>
          <w:tcPr>
            <w:tcW w:type="dxa" w:w="1800"/>
          </w:tcPr>
          <w:p>
            <w:pPr>
              <w:spacing w:before="40" w:after="40"/>
            </w:pPr>
            <w:r>
              <w:rPr>
                <w:b w:val="0"/>
                <w:sz w:val="19"/>
              </w:rPr>
              <w:t>9</w:t>
            </w:r>
          </w:p>
        </w:tc>
      </w:tr>
      <w:tr>
        <w:tc>
          <w:tcPr>
            <w:tcW w:type="dxa" w:w="3960"/>
          </w:tcPr>
          <w:p>
            <w:pPr>
              <w:spacing w:before="40" w:after="40"/>
            </w:pPr>
            <w:r>
              <w:rPr>
                <w:b w:val="0"/>
                <w:sz w:val="19"/>
              </w:rPr>
              <w:t>mt1: region</w:t>
            </w:r>
          </w:p>
        </w:tc>
        <w:tc>
          <w:tcPr>
            <w:tcW w:type="dxa" w:w="1800"/>
          </w:tcPr>
          <w:p>
            <w:pPr>
              <w:spacing w:before="40" w:after="40"/>
            </w:pPr>
            <w:r>
              <w:rPr>
                <w:b w:val="0"/>
                <w:sz w:val="19"/>
              </w:rPr>
              <w:t>9</w:t>
            </w:r>
          </w:p>
        </w:tc>
        <w:tc>
          <w:tcPr>
            <w:tcW w:type="dxa" w:w="1800"/>
          </w:tcPr>
          <w:p>
            <w:pPr>
              <w:spacing w:before="40" w:after="40"/>
            </w:pPr>
            <w:r>
              <w:rPr>
                <w:b w:val="0"/>
                <w:sz w:val="19"/>
              </w:rPr>
              <w:t>0</w:t>
            </w:r>
          </w:p>
        </w:tc>
        <w:tc>
          <w:tcPr>
            <w:tcW w:type="dxa" w:w="1800"/>
          </w:tcPr>
          <w:p>
            <w:pPr>
              <w:spacing w:before="40" w:after="40"/>
            </w:pPr>
            <w:r>
              <w:rPr>
                <w:b w:val="0"/>
                <w:sz w:val="19"/>
              </w:rPr>
              <w:t>5</w:t>
            </w:r>
          </w:p>
        </w:tc>
      </w:tr>
      <w:tr>
        <w:tc>
          <w:tcPr>
            <w:tcW w:type="dxa" w:w="3960"/>
          </w:tcPr>
          <w:p>
            <w:pPr>
              <w:spacing w:before="40" w:after="40"/>
            </w:pPr>
            <w:r>
              <w:rPr>
                <w:b w:val="0"/>
                <w:sz w:val="19"/>
              </w:rPr>
              <w:t>cb3_region: gender within a region</w:t>
            </w:r>
          </w:p>
        </w:tc>
        <w:tc>
          <w:tcPr>
            <w:tcW w:type="dxa" w:w="1800"/>
          </w:tcPr>
          <w:p>
            <w:pPr>
              <w:spacing w:before="40" w:after="40"/>
            </w:pPr>
            <w:r>
              <w:rPr>
                <w:b w:val="0"/>
                <w:sz w:val="19"/>
              </w:rPr>
              <w:t>30</w:t>
            </w:r>
          </w:p>
        </w:tc>
        <w:tc>
          <w:tcPr>
            <w:tcW w:type="dxa" w:w="1800"/>
          </w:tcPr>
          <w:p>
            <w:pPr>
              <w:spacing w:before="40" w:after="40"/>
            </w:pPr>
            <w:r>
              <w:rPr>
                <w:b w:val="0"/>
                <w:sz w:val="19"/>
              </w:rPr>
              <w:t>0</w:t>
            </w:r>
          </w:p>
        </w:tc>
        <w:tc>
          <w:tcPr>
            <w:tcW w:type="dxa" w:w="1800"/>
          </w:tcPr>
          <w:p>
            <w:pPr>
              <w:spacing w:before="40" w:after="40"/>
            </w:pPr>
            <w:r>
              <w:rPr>
                <w:b w:val="0"/>
                <w:sz w:val="19"/>
              </w:rPr>
              <w:t>23</w:t>
            </w:r>
          </w:p>
        </w:tc>
      </w:tr>
      <w:tr>
        <w:tc>
          <w:tcPr>
            <w:tcW w:type="dxa" w:w="3960"/>
          </w:tcPr>
          <w:p>
            <w:pPr>
              <w:spacing w:before="40" w:after="40"/>
            </w:pPr>
            <w:r>
              <w:rPr>
                <w:b w:val="0"/>
                <w:sz w:val="19"/>
              </w:rPr>
              <w:t>cb3_age: gender within an age group</w:t>
            </w:r>
          </w:p>
        </w:tc>
        <w:tc>
          <w:tcPr>
            <w:tcW w:type="dxa" w:w="1800"/>
          </w:tcPr>
          <w:p>
            <w:pPr>
              <w:spacing w:before="40" w:after="40"/>
            </w:pPr>
            <w:r>
              <w:rPr>
                <w:b w:val="0"/>
                <w:sz w:val="19"/>
              </w:rPr>
              <w:t>39</w:t>
            </w:r>
          </w:p>
        </w:tc>
        <w:tc>
          <w:tcPr>
            <w:tcW w:type="dxa" w:w="1800"/>
          </w:tcPr>
          <w:p>
            <w:pPr>
              <w:spacing w:before="40" w:after="40"/>
            </w:pPr>
            <w:r>
              <w:rPr>
                <w:b w:val="0"/>
                <w:sz w:val="19"/>
              </w:rPr>
              <w:t>0</w:t>
            </w:r>
          </w:p>
        </w:tc>
        <w:tc>
          <w:tcPr>
            <w:tcW w:type="dxa" w:w="1800"/>
          </w:tcPr>
          <w:p>
            <w:pPr>
              <w:spacing w:before="40" w:after="40"/>
            </w:pPr>
            <w:r>
              <w:rPr>
                <w:b w:val="0"/>
                <w:sz w:val="19"/>
              </w:rPr>
              <w:t>31</w:t>
            </w:r>
          </w:p>
        </w:tc>
      </w:tr>
      <w:tr>
        <w:tc>
          <w:tcPr>
            <w:tcW w:type="dxa" w:w="3960"/>
          </w:tcPr>
          <w:p>
            <w:pPr>
              <w:spacing w:before="40" w:after="40"/>
            </w:pPr>
            <w:r>
              <w:rPr>
                <w:b w:val="0"/>
                <w:sz w:val="19"/>
              </w:rPr>
              <w:t>Total</w:t>
            </w:r>
          </w:p>
        </w:tc>
        <w:tc>
          <w:tcPr>
            <w:tcW w:type="dxa" w:w="1800"/>
          </w:tcPr>
          <w:p>
            <w:pPr>
              <w:spacing w:before="40" w:after="40"/>
            </w:pPr>
            <w:r>
              <w:rPr>
                <w:b w:val="0"/>
                <w:sz w:val="19"/>
              </w:rPr>
              <w:t>96</w:t>
            </w:r>
          </w:p>
        </w:tc>
        <w:tc>
          <w:tcPr>
            <w:tcW w:type="dxa" w:w="1800"/>
          </w:tcPr>
          <w:p>
            <w:pPr>
              <w:spacing w:before="40" w:after="40"/>
            </w:pPr>
            <w:r>
              <w:rPr>
                <w:b w:val="0"/>
                <w:sz w:val="19"/>
              </w:rPr>
              <w:t>7 (7%)</w:t>
            </w:r>
          </w:p>
        </w:tc>
        <w:tc>
          <w:tcPr>
            <w:tcW w:type="dxa" w:w="1800"/>
          </w:tcPr>
          <w:p>
            <w:pPr>
              <w:spacing w:before="40" w:after="40"/>
            </w:pPr>
            <w:r>
              <w:rPr>
                <w:b w:val="0"/>
                <w:sz w:val="19"/>
              </w:rPr>
              <w:t>77 (80%)</w:t>
            </w:r>
          </w:p>
        </w:tc>
      </w:tr>
      <w:tr>
        <w:tc>
          <w:tcPr>
            <w:tcW w:type="dxa" w:w="3960"/>
          </w:tcPr>
          <w:p>
            <w:pPr>
              <w:spacing w:before="40" w:after="40"/>
            </w:pPr>
            <w:r>
              <w:rPr>
                <w:b w:val="0"/>
                <w:sz w:val="19"/>
              </w:rPr>
              <w:t>Percentages quoted correctly</w:t>
            </w:r>
          </w:p>
        </w:tc>
        <w:tc>
          <w:tcPr>
            <w:tcW w:type="dxa" w:w="1800"/>
          </w:tcPr>
          <w:p>
            <w:pPr>
              <w:spacing w:before="40" w:after="40"/>
            </w:pPr>
            <w:r>
              <w:rPr>
                <w:b w:val="0"/>
                <w:sz w:val="19"/>
              </w:rPr>
            </w:r>
          </w:p>
        </w:tc>
        <w:tc>
          <w:tcPr>
            <w:tcW w:type="dxa" w:w="1800"/>
          </w:tcPr>
          <w:p>
            <w:pPr>
              <w:spacing w:before="40" w:after="40"/>
            </w:pPr>
            <w:r>
              <w:rPr>
                <w:b w:val="0"/>
                <w:sz w:val="19"/>
              </w:rPr>
              <w:t>36%</w:t>
            </w:r>
          </w:p>
        </w:tc>
        <w:tc>
          <w:tcPr>
            <w:tcW w:type="dxa" w:w="1800"/>
          </w:tcPr>
          <w:p>
            <w:pPr>
              <w:spacing w:before="40" w:after="40"/>
            </w:pPr>
            <w:r>
              <w:rPr>
                <w:b w:val="0"/>
                <w:sz w:val="19"/>
              </w:rPr>
              <w:t>97%</w:t>
            </w:r>
          </w:p>
        </w:tc>
      </w:tr>
    </w:tbl>
    <w:p>
      <w:pPr/>
    </w:p>
    <w:p>
      <w:pPr/>
      <w:r>
        <w:rPr>
          <w:i w:val="0"/>
        </w:rPr>
        <w:t>Example (MR-0818, “Did more men or women buy Blouse?”, men 105 of 2,652 = 4.0%, women 66 of 1,248 = 5.3%):</w:t>
      </w:r>
    </w:p>
    <w:p>
      <w:pPr>
        <w:ind w:left="576"/>
      </w:pPr>
      <w:r>
        <w:rPr>
          <w:b/>
        </w:rPr>
        <w:t xml:space="preserve">Base: </w:t>
      </w:r>
      <w:r>
        <w:rPr>
          <w:i/>
        </w:rPr>
        <w:t>“Men bought Blouse (105 out of 2652) compared to women who bought Blouse (66 out of 1248). Therefore, more men than women bought Blouse.”</w:t>
      </w:r>
    </w:p>
    <w:p>
      <w:pPr>
        <w:ind w:left="576"/>
      </w:pPr>
      <w:r>
        <w:rPr>
          <w:b/>
        </w:rPr>
        <w:t xml:space="preserve">Fine-tuned: </w:t>
      </w:r>
      <w:r>
        <w:rPr>
          <w:i/>
        </w:rPr>
        <w:t>“Conclusion: Women are more likely to buy Blouse. Men: 105 of 2,652 bought Blouse (4.0%) | Women: 66 of 1,248 bought Blouse (5.3%). …”</w:t>
      </w:r>
    </w:p>
    <w:p>
      <w:pPr/>
      <w:r>
        <w:rPr>
          <w:i w:val="0"/>
        </w:rPr>
        <w:t>The base model falls for the count trap; the fine-tuned model compares the rates and gets it right. The base model got no gender question right (0 of 69). The fine-tuned model's remaining mistakes are close calls near the 0.5-point “similar” line and region rankings (mt1 5 of 9).</w:t>
      </w:r>
    </w:p>
    <w:p>
      <w:pPr>
        <w:jc w:val="center"/>
      </w:pPr>
      <w:r>
        <w:drawing>
          <wp:inline>
            <wp:extent cx="5669280" cy="962337"/>
            <wp:docPr id="9" name="Picture 9"/>
            <wp:cNvGraphicFramePr>
              <a:graphicFrameLocks noChangeAspect="1"/>
            </wp:cNvGraphicFramePr>
            <a:graphic>
              <a:graphicData uri="http://schemas.openxmlformats.org/drawingml/2006/picture">
                <pic:pic>
                  <pic:nvPicPr>
                    <pic:cNvPr id="0" name="step4_compare.png"/>
                    <pic:cNvPicPr/>
                  </pic:nvPicPr>
                  <pic:blipFill>
                    <a:blip r:embed="rId12"/>
                    <a:stretch>
                      <a:fillRect/>
                    </a:stretch>
                  </pic:blipFill>
                  <pic:spPr>
                    <a:xfrm>
                      <a:off x="0" y="0"/>
                      <a:ext cx="5669280" cy="962337"/>
                    </a:xfrm>
                    <a:prstGeom prst="rect"/>
                  </pic:spPr>
                </pic:pic>
              </a:graphicData>
            </a:graphic>
          </wp:inline>
        </w:drawing>
      </w:r>
    </w:p>
    <w:p>
      <w:pPr>
        <w:jc w:val="center"/>
      </w:pPr>
      <w:r>
        <w:rPr>
          <w:i/>
          <w:sz w:val="19"/>
        </w:rPr>
        <w:t>Figure 2: Step 4 output: base 7 / 96 vs. fine-tuned 77 / 96</w:t>
      </w:r>
    </w:p>
    <w:p>
      <w:pPr>
        <w:pStyle w:val="Heading2"/>
      </w:pPr>
      <w:r>
        <w:rPr>
          <w:i w:val="0"/>
        </w:rPr>
        <w:t>Requirement 5: Bias Assessment</w:t>
      </w:r>
    </w:p>
    <w:p>
      <w:pPr>
        <w:pStyle w:val="Heading3"/>
      </w:pPr>
      <w:r>
        <w:rPr>
          <w:i w:val="0"/>
        </w:rPr>
        <w:t>Types of bias found</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3400"/>
        <w:gridCol w:w="1500"/>
        <w:gridCol w:w="4460"/>
      </w:tblGrid>
      <w:tr>
        <w:tc>
          <w:tcPr>
            <w:tcW w:type="dxa" w:w="3400"/>
            <w:shd w:val="clear" w:color="auto" w:fill="E8F4FC"/>
          </w:tcPr>
          <w:p>
            <w:pPr>
              <w:spacing w:before="40" w:after="40"/>
            </w:pPr>
            <w:r>
              <w:rPr>
                <w:b/>
                <w:sz w:val="19"/>
              </w:rPr>
              <w:t>Bias</w:t>
            </w:r>
          </w:p>
        </w:tc>
        <w:tc>
          <w:tcPr>
            <w:tcW w:type="dxa" w:w="1500"/>
            <w:shd w:val="clear" w:color="auto" w:fill="E8F4FC"/>
          </w:tcPr>
          <w:p>
            <w:pPr>
              <w:spacing w:before="40" w:after="40"/>
            </w:pPr>
            <w:r>
              <w:rPr>
                <w:b/>
                <w:sz w:val="19"/>
              </w:rPr>
              <w:t>Kind</w:t>
            </w:r>
          </w:p>
        </w:tc>
        <w:tc>
          <w:tcPr>
            <w:tcW w:type="dxa" w:w="4460"/>
            <w:shd w:val="clear" w:color="auto" w:fill="E8F4FC"/>
          </w:tcPr>
          <w:p>
            <w:pPr>
              <w:spacing w:before="40" w:after="40"/>
            </w:pPr>
            <w:r>
              <w:rPr>
                <w:b/>
                <w:sz w:val="19"/>
              </w:rPr>
              <w:t>How I detected it</w:t>
            </w:r>
          </w:p>
        </w:tc>
      </w:tr>
      <w:tr>
        <w:tc>
          <w:tcPr>
            <w:tcW w:type="dxa" w:w="3400"/>
          </w:tcPr>
          <w:p>
            <w:pPr>
              <w:spacing w:before="40" w:after="40"/>
            </w:pPr>
            <w:r>
              <w:rPr>
                <w:b w:val="0"/>
                <w:sz w:val="19"/>
              </w:rPr>
              <w:t>More men than women in the data (count trap)</w:t>
            </w:r>
          </w:p>
        </w:tc>
        <w:tc>
          <w:tcPr>
            <w:tcW w:type="dxa" w:w="1500"/>
          </w:tcPr>
          <w:p>
            <w:pPr>
              <w:spacing w:before="40" w:after="40"/>
            </w:pPr>
            <w:r>
              <w:rPr>
                <w:b w:val="0"/>
                <w:sz w:val="19"/>
              </w:rPr>
              <w:t>Data</w:t>
            </w:r>
          </w:p>
        </w:tc>
        <w:tc>
          <w:tcPr>
            <w:tcW w:type="dxa" w:w="4460"/>
          </w:tcPr>
          <w:p>
            <w:pPr>
              <w:spacing w:before="40" w:after="40"/>
            </w:pPr>
            <w:r>
              <w:rPr>
                <w:b w:val="0"/>
                <w:sz w:val="19"/>
              </w:rPr>
              <w:t>Compared raw counts with rates within each group (Sandals: counts favor men, rates favor women)</w:t>
            </w:r>
          </w:p>
        </w:tc>
      </w:tr>
      <w:tr>
        <w:tc>
          <w:tcPr>
            <w:tcW w:type="dxa" w:w="3400"/>
          </w:tcPr>
          <w:p>
            <w:pPr>
              <w:spacing w:before="40" w:after="40"/>
            </w:pPr>
            <w:r>
              <w:rPr>
                <w:b w:val="0"/>
                <w:sz w:val="19"/>
              </w:rPr>
              <w:t>Adidas has 4× more products than Nike</w:t>
            </w:r>
          </w:p>
        </w:tc>
        <w:tc>
          <w:tcPr>
            <w:tcW w:type="dxa" w:w="1500"/>
          </w:tcPr>
          <w:p>
            <w:pPr>
              <w:spacing w:before="40" w:after="40"/>
            </w:pPr>
            <w:r>
              <w:rPr>
                <w:b w:val="0"/>
                <w:sz w:val="19"/>
              </w:rPr>
              <w:t>Data</w:t>
            </w:r>
          </w:p>
        </w:tc>
        <w:tc>
          <w:tcPr>
            <w:tcW w:type="dxa" w:w="4460"/>
          </w:tcPr>
          <w:p>
            <w:pPr>
              <w:spacing w:before="40" w:after="40"/>
            </w:pPr>
            <w:r>
              <w:rPr>
                <w:b w:val="0"/>
                <w:sz w:val="19"/>
              </w:rPr>
              <w:t>Checked catalog sizes before comparing brands; compared % of each catalog</w:t>
            </w:r>
          </w:p>
        </w:tc>
      </w:tr>
      <w:tr>
        <w:tc>
          <w:tcPr>
            <w:tcW w:type="dxa" w:w="3400"/>
          </w:tcPr>
          <w:p>
            <w:pPr>
              <w:spacing w:before="40" w:after="40"/>
            </w:pPr>
            <w:r>
              <w:rPr>
                <w:b w:val="0"/>
                <w:sz w:val="19"/>
              </w:rPr>
              <w:t>Age-group boundaries change the answer</w:t>
            </w:r>
          </w:p>
        </w:tc>
        <w:tc>
          <w:tcPr>
            <w:tcW w:type="dxa" w:w="1500"/>
          </w:tcPr>
          <w:p>
            <w:pPr>
              <w:spacing w:before="40" w:after="40"/>
            </w:pPr>
            <w:r>
              <w:rPr>
                <w:b w:val="0"/>
                <w:sz w:val="19"/>
              </w:rPr>
              <w:t>Framing</w:t>
            </w:r>
          </w:p>
        </w:tc>
        <w:tc>
          <w:tcPr>
            <w:tcW w:type="dxa" w:w="4460"/>
          </w:tcPr>
          <w:p>
            <w:pPr>
              <w:spacing w:before="40" w:after="40"/>
            </w:pPr>
            <w:r>
              <w:rPr>
                <w:b w:val="0"/>
                <w:sz w:val="19"/>
              </w:rPr>
              <w:t>Tried two groupings; the “top” age group changed</w:t>
            </w:r>
          </w:p>
        </w:tc>
      </w:tr>
      <w:tr>
        <w:tc>
          <w:tcPr>
            <w:tcW w:type="dxa" w:w="3400"/>
          </w:tcPr>
          <w:p>
            <w:pPr>
              <w:spacing w:before="40" w:after="40"/>
            </w:pPr>
            <w:r>
              <w:rPr>
                <w:b w:val="0"/>
                <w:sz w:val="19"/>
              </w:rPr>
              <w:t>Stereotypes (younger = digital wallets, warm regions = sandals)</w:t>
            </w:r>
          </w:p>
        </w:tc>
        <w:tc>
          <w:tcPr>
            <w:tcW w:type="dxa" w:w="1500"/>
          </w:tcPr>
          <w:p>
            <w:pPr>
              <w:spacing w:before="40" w:after="40"/>
            </w:pPr>
            <w:r>
              <w:rPr>
                <w:b w:val="0"/>
                <w:sz w:val="19"/>
              </w:rPr>
              <w:t>Model</w:t>
            </w:r>
          </w:p>
        </w:tc>
        <w:tc>
          <w:tcPr>
            <w:tcW w:type="dxa" w:w="4460"/>
          </w:tcPr>
          <w:p>
            <w:pPr>
              <w:spacing w:before="40" w:after="40"/>
            </w:pPr>
            <w:r>
              <w:rPr>
                <w:b w:val="0"/>
                <w:sz w:val="19"/>
              </w:rPr>
              <w:t>Compared common beliefs with the computed numbers; the data shows neither pattern</w:t>
            </w:r>
          </w:p>
        </w:tc>
      </w:tr>
      <w:tr>
        <w:tc>
          <w:tcPr>
            <w:tcW w:type="dxa" w:w="3400"/>
          </w:tcPr>
          <w:p>
            <w:pPr>
              <w:spacing w:before="40" w:after="40"/>
            </w:pPr>
            <w:r>
              <w:rPr>
                <w:b w:val="0"/>
                <w:sz w:val="19"/>
              </w:rPr>
              <w:t>Fine-tuned v1 never said “women are more likely”</w:t>
            </w:r>
          </w:p>
        </w:tc>
        <w:tc>
          <w:tcPr>
            <w:tcW w:type="dxa" w:w="1500"/>
          </w:tcPr>
          <w:p>
            <w:pPr>
              <w:spacing w:before="40" w:after="40"/>
            </w:pPr>
            <w:r>
              <w:rPr>
                <w:b w:val="0"/>
                <w:sz w:val="19"/>
              </w:rPr>
              <w:t>Training data</w:t>
            </w:r>
          </w:p>
        </w:tc>
        <w:tc>
          <w:tcPr>
            <w:tcW w:type="dxa" w:w="4460"/>
          </w:tcPr>
          <w:p>
            <w:pPr>
              <w:spacing w:before="40" w:after="40"/>
            </w:pPr>
            <w:r>
              <w:rPr>
                <w:b w:val="0"/>
                <w:sz w:val="19"/>
              </w:rPr>
              <w:t>Bias audit by conclusion type (step 5)</w:t>
            </w:r>
          </w:p>
        </w:tc>
      </w:tr>
      <w:tr>
        <w:tc>
          <w:tcPr>
            <w:tcW w:type="dxa" w:w="3400"/>
          </w:tcPr>
          <w:p>
            <w:pPr>
              <w:spacing w:before="40" w:after="40"/>
            </w:pPr>
            <w:r>
              <w:rPr>
                <w:b w:val="0"/>
                <w:sz w:val="19"/>
              </w:rPr>
              <w:t>“2x more men” caveat copied to other groups</w:t>
            </w:r>
          </w:p>
        </w:tc>
        <w:tc>
          <w:tcPr>
            <w:tcW w:type="dxa" w:w="1500"/>
          </w:tcPr>
          <w:p>
            <w:pPr>
              <w:spacing w:before="40" w:after="40"/>
            </w:pPr>
            <w:r>
              <w:rPr>
                <w:b w:val="0"/>
                <w:sz w:val="19"/>
              </w:rPr>
              <w:t>Template</w:t>
            </w:r>
          </w:p>
        </w:tc>
        <w:tc>
          <w:tcPr>
            <w:tcW w:type="dxa" w:w="4460"/>
          </w:tcPr>
          <w:p>
            <w:pPr>
              <w:spacing w:before="40" w:after="40"/>
            </w:pPr>
            <w:r>
              <w:rPr>
                <w:b w:val="0"/>
                <w:sz w:val="19"/>
              </w:rPr>
              <w:t>Tested new groups the model never trained on (step 6)</w:t>
            </w:r>
          </w:p>
        </w:tc>
      </w:tr>
    </w:tbl>
    <w:p>
      <w:pPr/>
    </w:p>
    <w:p>
      <w:pPr>
        <w:pStyle w:val="Heading3"/>
      </w:pPr>
      <w:r>
        <w:rPr>
          <w:i w:val="0"/>
        </w:rPr>
        <w:t>The women finding (v1)</w:t>
      </w:r>
    </w:p>
    <w:p>
      <w:pPr/>
      <w:r>
        <w:rPr>
          <w:i w:val="0"/>
        </w:rPr>
        <w:t>Step 5 (step_05_bias_audit.py) breaks the step 4 results down by topic and by the correct conclusion, and counts how many training examples each group had. In v1, the fine-tuned model was right on every “men” and “similar” question but wrong on all 6 “women” questions, calling them “similar” instead. It had only 9 training examples with a “women” answer, compared with 15 “men” and 27 “similar.”</w:t>
      </w:r>
    </w:p>
    <w:p>
      <w:pPr/>
      <w:r>
        <w:rPr>
          <w:b/>
          <w:i w:val="0"/>
        </w:rPr>
        <w:t>Explanation (my words):</w:t>
      </w:r>
    </w:p>
    <w:p>
      <w:pPr>
        <w:ind w:left="432"/>
      </w:pPr>
      <w:r>
        <w:t>My project never said that women were buying more of an item, because the AI rarely saw it in the training data, so it did not see it as a possibility.</w:t>
      </w:r>
    </w:p>
    <w:p>
      <w:pPr>
        <w:pStyle w:val="Heading3"/>
      </w:pPr>
      <w:r>
        <w:rPr>
          <w:i w:val="0"/>
        </w:rPr>
        <w:t>Mitigation</w:t>
      </w:r>
    </w:p>
    <w:p>
      <w:pPr>
        <w:ind w:left="432" w:hanging="288"/>
      </w:pPr>
      <w:r>
        <w:t xml:space="preserve">•  </w:t>
      </w:r>
      <w:r>
        <w:rPr>
          <w:b/>
        </w:rPr>
        <w:t xml:space="preserve">Attempt 1, oversampling: </w:t>
      </w:r>
      <w:r>
        <w:t>repeating the 9 women examples 3× (and men 2×) did not help: women stayed 0 / 6 and the total fell from 16 to 13 / 24. Repetition adds no new information. (This trial was run with AI assistance in a scratch folder, not in the project code.)</w:t>
      </w:r>
    </w:p>
    <w:p>
      <w:pPr>
        <w:ind w:left="432" w:hanging="288"/>
      </w:pPr>
      <w:r>
        <w:t xml:space="preserve">•  </w:t>
      </w:r>
      <w:r>
        <w:rPr>
          <w:b/>
        </w:rPr>
        <w:t xml:space="preserve">Attempt 2, diverse and balanced examples: </w:t>
      </w:r>
      <w:r>
        <w:t>I added gender comparisons inside each region (100 groups) and each age group (125 groups), reusing the same answer function on a filtered table. This gives many different examples with naturally balanced answers. I also split each topic separately (stratified), so the retest has 69 balanced gender questions instead of 12.</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3160"/>
        <w:gridCol w:w="3100"/>
        <w:gridCol w:w="3100"/>
      </w:tblGrid>
      <w:tr>
        <w:tc>
          <w:tcPr>
            <w:tcW w:type="dxa" w:w="3160"/>
            <w:shd w:val="clear" w:color="auto" w:fill="E8F4FC"/>
          </w:tcPr>
          <w:p>
            <w:pPr>
              <w:spacing w:before="40" w:after="40"/>
            </w:pPr>
            <w:r>
              <w:rPr>
                <w:b/>
                <w:sz w:val="19"/>
              </w:rPr>
              <w:t>Correct answer</w:t>
            </w:r>
          </w:p>
        </w:tc>
        <w:tc>
          <w:tcPr>
            <w:tcW w:type="dxa" w:w="3100"/>
            <w:shd w:val="clear" w:color="auto" w:fill="E8F4FC"/>
          </w:tcPr>
          <w:p>
            <w:pPr>
              <w:spacing w:before="40" w:after="40"/>
            </w:pPr>
            <w:r>
              <w:rPr>
                <w:b/>
                <w:sz w:val="19"/>
              </w:rPr>
              <w:t>v1 fine-tuned (train examples)</w:t>
            </w:r>
          </w:p>
        </w:tc>
        <w:tc>
          <w:tcPr>
            <w:tcW w:type="dxa" w:w="3100"/>
            <w:shd w:val="clear" w:color="auto" w:fill="E8F4FC"/>
          </w:tcPr>
          <w:p>
            <w:pPr>
              <w:spacing w:before="40" w:after="40"/>
            </w:pPr>
            <w:r>
              <w:rPr>
                <w:b/>
                <w:sz w:val="19"/>
              </w:rPr>
              <w:t>v2 fine-tuned (train examples)</w:t>
            </w:r>
          </w:p>
        </w:tc>
      </w:tr>
      <w:tr>
        <w:tc>
          <w:tcPr>
            <w:tcW w:type="dxa" w:w="3160"/>
          </w:tcPr>
          <w:p>
            <w:pPr>
              <w:spacing w:before="40" w:after="40"/>
            </w:pPr>
            <w:r>
              <w:rPr>
                <w:b w:val="0"/>
                <w:sz w:val="19"/>
              </w:rPr>
              <w:t>Women more likely</w:t>
            </w:r>
          </w:p>
        </w:tc>
        <w:tc>
          <w:tcPr>
            <w:tcW w:type="dxa" w:w="3100"/>
          </w:tcPr>
          <w:p>
            <w:pPr>
              <w:spacing w:before="40" w:after="40"/>
            </w:pPr>
            <w:r>
              <w:rPr>
                <w:b/>
                <w:sz w:val="19"/>
              </w:rPr>
              <w:t>0 / 6 (9)</w:t>
            </w:r>
          </w:p>
        </w:tc>
        <w:tc>
          <w:tcPr>
            <w:tcW w:type="dxa" w:w="3100"/>
          </w:tcPr>
          <w:p>
            <w:pPr>
              <w:spacing w:before="40" w:after="40"/>
            </w:pPr>
            <w:r>
              <w:rPr>
                <w:b/>
                <w:sz w:val="19"/>
              </w:rPr>
              <w:t>21 / 24 (210)</w:t>
            </w:r>
          </w:p>
        </w:tc>
      </w:tr>
      <w:tr>
        <w:tc>
          <w:tcPr>
            <w:tcW w:type="dxa" w:w="3160"/>
          </w:tcPr>
          <w:p>
            <w:pPr>
              <w:spacing w:before="40" w:after="40"/>
            </w:pPr>
            <w:r>
              <w:rPr>
                <w:b w:val="0"/>
                <w:sz w:val="19"/>
              </w:rPr>
              <w:t>Men more likely</w:t>
            </w:r>
          </w:p>
        </w:tc>
        <w:tc>
          <w:tcPr>
            <w:tcW w:type="dxa" w:w="3100"/>
          </w:tcPr>
          <w:p>
            <w:pPr>
              <w:spacing w:before="40" w:after="40"/>
            </w:pPr>
            <w:r>
              <w:rPr>
                <w:b w:val="0"/>
                <w:sz w:val="19"/>
              </w:rPr>
              <w:t>3 / 3 (15)</w:t>
            </w:r>
          </w:p>
        </w:tc>
        <w:tc>
          <w:tcPr>
            <w:tcW w:type="dxa" w:w="3100"/>
          </w:tcPr>
          <w:p>
            <w:pPr>
              <w:spacing w:before="40" w:after="40"/>
            </w:pPr>
            <w:r>
              <w:rPr>
                <w:b w:val="0"/>
                <w:sz w:val="19"/>
              </w:rPr>
              <w:t>23 / 27 (204)</w:t>
            </w:r>
          </w:p>
        </w:tc>
      </w:tr>
      <w:tr>
        <w:tc>
          <w:tcPr>
            <w:tcW w:type="dxa" w:w="3160"/>
          </w:tcPr>
          <w:p>
            <w:pPr>
              <w:spacing w:before="40" w:after="40"/>
            </w:pPr>
            <w:r>
              <w:rPr>
                <w:b w:val="0"/>
                <w:sz w:val="19"/>
              </w:rPr>
              <w:t>Similar rate</w:t>
            </w:r>
          </w:p>
        </w:tc>
        <w:tc>
          <w:tcPr>
            <w:tcW w:type="dxa" w:w="3100"/>
          </w:tcPr>
          <w:p>
            <w:pPr>
              <w:spacing w:before="40" w:after="40"/>
            </w:pPr>
            <w:r>
              <w:rPr>
                <w:b w:val="0"/>
                <w:sz w:val="19"/>
              </w:rPr>
              <w:t>3 / 3 (27)</w:t>
            </w:r>
          </w:p>
        </w:tc>
        <w:tc>
          <w:tcPr>
            <w:tcW w:type="dxa" w:w="3100"/>
          </w:tcPr>
          <w:p>
            <w:pPr>
              <w:spacing w:before="40" w:after="40"/>
            </w:pPr>
            <w:r>
              <w:rPr>
                <w:b w:val="0"/>
                <w:sz w:val="19"/>
              </w:rPr>
              <w:t>19 / 27 (186)</w:t>
            </w:r>
          </w:p>
        </w:tc>
      </w:tr>
      <w:tr>
        <w:tc>
          <w:tcPr>
            <w:tcW w:type="dxa" w:w="3160"/>
          </w:tcPr>
          <w:p>
            <w:pPr>
              <w:spacing w:before="40" w:after="40"/>
            </w:pPr>
            <w:r>
              <w:rPr>
                <w:b w:val="0"/>
                <w:sz w:val="19"/>
              </w:rPr>
              <w:t>All test questions</w:t>
            </w:r>
          </w:p>
        </w:tc>
        <w:tc>
          <w:tcPr>
            <w:tcW w:type="dxa" w:w="3100"/>
          </w:tcPr>
          <w:p>
            <w:pPr>
              <w:spacing w:before="40" w:after="40"/>
            </w:pPr>
            <w:r>
              <w:rPr>
                <w:b w:val="0"/>
                <w:sz w:val="19"/>
              </w:rPr>
              <w:t>16 / 24</w:t>
            </w:r>
          </w:p>
        </w:tc>
        <w:tc>
          <w:tcPr>
            <w:tcW w:type="dxa" w:w="3100"/>
          </w:tcPr>
          <w:p>
            <w:pPr>
              <w:spacing w:before="40" w:after="40"/>
            </w:pPr>
            <w:r>
              <w:rPr>
                <w:b w:val="0"/>
                <w:sz w:val="19"/>
              </w:rPr>
              <w:t>77 / 96</w:t>
            </w:r>
          </w:p>
        </w:tc>
      </w:tr>
    </w:tbl>
    <w:p>
      <w:pPr/>
    </w:p>
    <w:p>
      <w:pPr/>
      <w:r>
        <w:rPr>
          <w:i w:val="0"/>
        </w:rPr>
        <w:t>The original gender questions that scored 0 / 6 for women in v1 now score 6 / 6, and accuracy is similar across the three answer types. This shows the v1 bias came from the training data. The remaining errors are close calls: for Jeans in the South (men 2.9%, women 2.9%), the model said “men” for one wording and “women” for another.</w:t>
      </w:r>
    </w:p>
    <w:p>
      <w:pPr>
        <w:jc w:val="center"/>
      </w:pPr>
      <w:r>
        <w:drawing>
          <wp:inline>
            <wp:extent cx="5669280" cy="648040"/>
            <wp:docPr id="10" name="Picture 10"/>
            <wp:cNvGraphicFramePr>
              <a:graphicFrameLocks noChangeAspect="1"/>
            </wp:cNvGraphicFramePr>
            <a:graphic>
              <a:graphicData uri="http://schemas.openxmlformats.org/drawingml/2006/picture">
                <pic:pic>
                  <pic:nvPicPr>
                    <pic:cNvPr id="0" name="step5_bias_audit.png"/>
                    <pic:cNvPicPr/>
                  </pic:nvPicPr>
                  <pic:blipFill>
                    <a:blip r:embed="rId13"/>
                    <a:stretch>
                      <a:fillRect/>
                    </a:stretch>
                  </pic:blipFill>
                  <pic:spPr>
                    <a:xfrm>
                      <a:off x="0" y="0"/>
                      <a:ext cx="5669280" cy="648040"/>
                    </a:xfrm>
                    <a:prstGeom prst="rect"/>
                  </pic:spPr>
                </pic:pic>
              </a:graphicData>
            </a:graphic>
          </wp:inline>
        </w:drawing>
      </w:r>
    </w:p>
    <w:p>
      <w:pPr>
        <w:jc w:val="center"/>
      </w:pPr>
      <w:r>
        <w:rPr>
          <w:i/>
          <w:sz w:val="19"/>
        </w:rPr>
        <w:t>Figure 3: Step 5 output: bias audit by topic and by conclusion type (v2)</w:t>
      </w:r>
    </w:p>
    <w:p>
      <w:pPr>
        <w:pStyle w:val="Heading3"/>
      </w:pPr>
      <w:r>
        <w:rPr>
          <w:i w:val="0"/>
        </w:rPr>
        <w:t>Remaining bias: the copied caveat</w:t>
      </w:r>
    </w:p>
    <w:p>
      <w:pPr/>
      <w:r>
        <w:rPr>
          <w:i w:val="0"/>
        </w:rPr>
        <w:t>Step 6 asks the fine-tuned model a question about a group it never trained on: subscribers (42 of 1,053 bought Boots, 4.0%) vs. non-subscribers (102 of 2,847, 3.6%). It correctly answered “similar” (a 0.4-point gap) and quoted every number, but it added “There are about 2x more subscribers than non-subscribers,” which is backwards: non-subscribers outnumber subscribers about 2.7 to 1. Every training answer ends with the same fixed sentence about 2x more men, so the model learned it as part of the format instead of checking it.</w:t>
      </w:r>
    </w:p>
    <w:p>
      <w:pPr/>
      <w:r>
        <w:rPr>
          <w:b/>
          <w:i w:val="0"/>
        </w:rPr>
        <w:t>My biggest surprise (my words):</w:t>
      </w:r>
    </w:p>
    <w:p>
      <w:pPr>
        <w:ind w:left="432"/>
      </w:pPr>
      <w:r>
        <w:t>The fact that the model copied the “2x more men” sentence even when it was wrong. Looking back, I can see why it was doing this, but it was something I did not expect.</w:t>
      </w:r>
    </w:p>
    <w:p>
      <w:pPr>
        <w:jc w:val="center"/>
      </w:pPr>
      <w:r>
        <w:drawing>
          <wp:inline>
            <wp:extent cx="5669280" cy="501169"/>
            <wp:docPr id="11" name="Picture 11"/>
            <wp:cNvGraphicFramePr>
              <a:graphicFrameLocks noChangeAspect="1"/>
            </wp:cNvGraphicFramePr>
            <a:graphic>
              <a:graphicData uri="http://schemas.openxmlformats.org/drawingml/2006/picture">
                <pic:pic>
                  <pic:nvPicPr>
                    <pic:cNvPr id="0" name="step6_custom_inference.png"/>
                    <pic:cNvPicPr/>
                  </pic:nvPicPr>
                  <pic:blipFill>
                    <a:blip r:embed="rId14"/>
                    <a:stretch>
                      <a:fillRect/>
                    </a:stretch>
                  </pic:blipFill>
                  <pic:spPr>
                    <a:xfrm>
                      <a:off x="0" y="0"/>
                      <a:ext cx="5669280" cy="501169"/>
                    </a:xfrm>
                    <a:prstGeom prst="rect"/>
                  </pic:spPr>
                </pic:pic>
              </a:graphicData>
            </a:graphic>
          </wp:inline>
        </w:drawing>
      </w:r>
    </w:p>
    <w:p>
      <w:pPr>
        <w:jc w:val="center"/>
      </w:pPr>
      <w:r>
        <w:rPr>
          <w:i/>
          <w:sz w:val="19"/>
        </w:rPr>
        <w:t>Figure 4: Step 6 output: new subscriber question; the caveat sentence is backwards</w:t>
      </w:r>
    </w:p>
    <w:p>
      <w:pPr>
        <w:pStyle w:val="Heading2"/>
      </w:pPr>
      <w:r>
        <w:rPr>
          <w:i w:val="0"/>
        </w:rPr>
        <w:t>Requirement 6: Fairness Strategies</w:t>
      </w:r>
    </w:p>
    <w:p>
      <w:pPr/>
      <w:r>
        <w:rPr>
          <w:b/>
          <w:i w:val="0"/>
        </w:rPr>
        <w:t>My strategy (my words):</w:t>
      </w:r>
    </w:p>
    <w:p>
      <w:pPr>
        <w:ind w:left="432"/>
      </w:pPr>
      <w:r>
        <w:t>Make sure that when a gap in the data is shown, the AI uses percentages instead of raw numbers.</w:t>
      </w:r>
    </w:p>
    <w:p>
      <w:pPr/>
      <w:r>
        <w:rPr>
          <w:b/>
          <w:i w:val="0"/>
        </w:rPr>
        <w:t>Where the project applies fairness checks:</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2400"/>
        <w:gridCol w:w="6960"/>
      </w:tblGrid>
      <w:tr>
        <w:tc>
          <w:tcPr>
            <w:tcW w:type="dxa" w:w="2400"/>
            <w:shd w:val="clear" w:color="auto" w:fill="E8F4FC"/>
          </w:tcPr>
          <w:p>
            <w:pPr>
              <w:spacing w:before="40" w:after="40"/>
            </w:pPr>
            <w:r>
              <w:rPr>
                <w:b/>
                <w:sz w:val="19"/>
              </w:rPr>
              <w:t>Area</w:t>
            </w:r>
          </w:p>
        </w:tc>
        <w:tc>
          <w:tcPr>
            <w:tcW w:type="dxa" w:w="6960"/>
            <w:shd w:val="clear" w:color="auto" w:fill="E8F4FC"/>
          </w:tcPr>
          <w:p>
            <w:pPr>
              <w:spacing w:before="40" w:after="40"/>
            </w:pPr>
            <w:r>
              <w:rPr>
                <w:b/>
                <w:sz w:val="19"/>
              </w:rPr>
              <w:t>What the project does</w:t>
            </w:r>
          </w:p>
        </w:tc>
      </w:tr>
      <w:tr>
        <w:tc>
          <w:tcPr>
            <w:tcW w:type="dxa" w:w="2400"/>
          </w:tcPr>
          <w:p>
            <w:pPr>
              <w:spacing w:before="40" w:after="40"/>
            </w:pPr>
            <w:r>
              <w:rPr>
                <w:b w:val="0"/>
                <w:sz w:val="19"/>
              </w:rPr>
              <w:t>Demographics (gender, age)</w:t>
            </w:r>
          </w:p>
        </w:tc>
        <w:tc>
          <w:tcPr>
            <w:tcW w:type="dxa" w:w="6960"/>
          </w:tcPr>
          <w:p>
            <w:pPr>
              <w:spacing w:before="40" w:after="40"/>
            </w:pPr>
            <w:r>
              <w:rPr>
                <w:b w:val="0"/>
                <w:sz w:val="19"/>
              </w:rPr>
              <w:t>Every gender answer compares rates within each group, not counts; age groups are defined once in code; the training answers are balanced across women / men / similar (210 / 204 / 186); the bias audit reports accuracy for each group</w:t>
            </w:r>
          </w:p>
        </w:tc>
      </w:tr>
      <w:tr>
        <w:tc>
          <w:tcPr>
            <w:tcW w:type="dxa" w:w="2400"/>
          </w:tcPr>
          <w:p>
            <w:pPr>
              <w:spacing w:before="40" w:after="40"/>
            </w:pPr>
            <w:r>
              <w:rPr>
                <w:b w:val="0"/>
                <w:sz w:val="19"/>
              </w:rPr>
              <w:t>Regions</w:t>
            </w:r>
          </w:p>
        </w:tc>
        <w:tc>
          <w:tcPr>
            <w:tcW w:type="dxa" w:w="6960"/>
          </w:tcPr>
          <w:p>
            <w:pPr>
              <w:spacing w:before="40" w:after="40"/>
            </w:pPr>
            <w:r>
              <w:rPr>
                <w:b w:val="0"/>
                <w:sz w:val="19"/>
              </w:rPr>
              <w:t>The 50 states are grouped into the 4 Census regions so each has 674-1,271 customers; region answers use percentages and warn when the buyer counts are small; gender is also checked within each region</w:t>
            </w:r>
          </w:p>
        </w:tc>
      </w:tr>
      <w:tr>
        <w:tc>
          <w:tcPr>
            <w:tcW w:type="dxa" w:w="2400"/>
          </w:tcPr>
          <w:p>
            <w:pPr>
              <w:spacing w:before="40" w:after="40"/>
            </w:pPr>
            <w:r>
              <w:rPr>
                <w:b w:val="0"/>
                <w:sz w:val="19"/>
              </w:rPr>
              <w:t>Industry / competitors</w:t>
            </w:r>
          </w:p>
        </w:tc>
        <w:tc>
          <w:tcPr>
            <w:tcW w:type="dxa" w:w="6960"/>
          </w:tcPr>
          <w:p>
            <w:pPr>
              <w:spacing w:before="40" w:after="40"/>
            </w:pPr>
            <w:r>
              <w:rPr>
                <w:b w:val="0"/>
                <w:sz w:val="19"/>
              </w:rPr>
              <w:t>Brands are compared as a % of each catalog (Adidas has 4× more products); US and India data are never mixed; the competitor topic had only 3 training records and no test question, which is listed as a limitation</w:t>
            </w:r>
          </w:p>
        </w:tc>
      </w:tr>
    </w:tbl>
    <w:p>
      <w:pPr/>
    </w:p>
    <w:p w:rsidR="00000000" w:rsidDel="00000000" w:rsidP="00000000" w:rsidRDefault="00000000" w:rsidRPr="00000000" w14:paraId="00000033">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color w:val="039be5"/>
          <w:sz w:val="36"/>
          <w:szCs w:val="36"/>
        </w:rPr>
      </w:pPr>
      <w:bookmarkStart w:colFirst="0" w:colLast="0" w:name="_odloz5lyiz12" w:id="15"/>
      <w:bookmarkEnd w:id="15"/>
      <w:r w:rsidDel="00000000" w:rsidR="00000000" w:rsidRPr="00000000">
        <w:rPr>
          <w:rtl w:val="0"/>
        </w:rPr>
      </w:r>
    </w:p>
    <w:p w:rsidR="00000000" w:rsidDel="00000000" w:rsidP="00000000" w:rsidRDefault="00000000" w:rsidRPr="00000000" w14:paraId="00000034">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color w:val="039be5"/>
          <w:sz w:val="36"/>
          <w:szCs w:val="36"/>
        </w:rPr>
      </w:pPr>
      <w:bookmarkStart w:colFirst="0" w:colLast="0" w:name="_ijbx9ztbzl2d" w:id="16"/>
      <w:bookmarkEnd w:id="16"/>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color w:val="039be5"/>
          <w:sz w:val="36"/>
          <w:szCs w:val="36"/>
        </w:rPr>
      </w:pPr>
      <w:bookmarkStart w:colFirst="0" w:colLast="0" w:name="_i85ws8se9wc5" w:id="17"/>
      <w:bookmarkEnd w:id="17"/>
      <w:r w:rsidDel="00000000" w:rsidR="00000000" w:rsidRPr="00000000">
        <w:rPr>
          <w:rFonts w:ascii="Arial" w:cs="Arial" w:eastAsia="Arial" w:hAnsi="Arial"/>
          <w:color w:val="039be5"/>
          <w:sz w:val="36"/>
          <w:szCs w:val="36"/>
          <w:rtl w:val="0"/>
        </w:rPr>
        <w:t xml:space="preserve">Conclusion</w:t>
      </w:r>
    </w:p>
    <w:p>
      <w:pPr/>
      <w:r>
        <w:rPr>
          <w:b/>
          <w:i w:val="0"/>
        </w:rPr>
        <w:t>Main finding (my words):</w:t>
      </w:r>
    </w:p>
    <w:p>
      <w:pPr>
        <w:ind w:left="432"/>
      </w:pPr>
      <w:r>
        <w:t>Fine-tuning worked much better than prompting. However, fine-tuning can cause problems of its own if not done right. For example, the model says “there are about 2x more subscribers than non-subscribers buying Boots,” because that sentence was a constant in the training answers.</w:t>
      </w:r>
    </w:p>
    <w:p>
      <w:pPr/>
      <w:r>
        <w:rPr>
          <w:b/>
          <w:i w:val="0"/>
        </w:rPr>
        <w:t>Takeaways and future work (my words):</w:t>
      </w:r>
    </w:p>
    <w:p>
      <w:pPr>
        <w:ind w:left="432"/>
      </w:pPr>
      <w:r>
        <w:t>I learned how to train an AI model. I believe this will come in handy for analyzing data in future roles. Next, I would fix the caveat sentence so it uses the real group sizes.</w:t>
      </w:r>
    </w:p>
    <w:p>
      <w:pPr/>
      <w:r>
        <w:rPr>
          <w:b/>
          <w:i w:val="0"/>
        </w:rPr>
        <w:t>Limitations:</w:t>
      </w:r>
    </w:p>
    <w:p>
      <w:pPr>
        <w:ind w:left="432" w:hanging="288"/>
      </w:pPr>
      <w:r>
        <w:t xml:space="preserve">•  </w:t>
      </w:r>
      <w:r>
        <w:t>Small test groups</w:t>
      </w:r>
    </w:p>
    <w:p>
      <w:pPr>
        <w:ind w:left="432" w:hanging="288"/>
      </w:pPr>
      <w:r>
        <w:t xml:space="preserve">•  </w:t>
      </w:r>
      <w:r>
        <w:t>Likely synthetic data</w:t>
      </w:r>
    </w:p>
    <w:p>
      <w:pPr>
        <w:ind w:left="432" w:hanging="288"/>
      </w:pPr>
      <w:r>
        <w:t xml:space="preserve">•  </w:t>
      </w:r>
      <w:r>
        <w:t>No competitor test question</w:t>
      </w:r>
    </w:p>
    <w:p>
      <w:pPr>
        <w:ind w:left="432" w:hanging="288"/>
      </w:pPr>
      <w:r>
        <w:t xml:space="preserve">•  </w:t>
      </w:r>
      <w:r>
        <w:t>The caveat sentence is copied from the training answers, even when it is wrong</w:t>
      </w:r>
    </w:p>
    <w:p>
      <w:pPr>
        <w:ind w:left="432" w:hanging="288"/>
      </w:pPr>
      <w:r>
        <w:t xml:space="preserve">•  </w:t>
      </w:r>
      <w:r>
        <w:t>Close calls near the 0.5-point “similar” threshold</w:t>
      </w:r>
    </w:p>
    <w:p w:rsidR="00000000" w:rsidDel="00000000" w:rsidP="00000000" w:rsidRDefault="00000000" w:rsidRPr="00000000" w14:paraId="00000042">
      <w:pPr>
        <w:pStyle w:val="Heading1"/>
        <w:rPr>
          <w:rFonts w:ascii="Arial" w:cs="Arial" w:eastAsia="Arial" w:hAnsi="Arial"/>
        </w:rPr>
      </w:pPr>
      <w:bookmarkStart w:colFirst="0" w:colLast="0" w:name="_lexq3hnarsp" w:id="18"/>
      <w:bookmarkEnd w:id="18"/>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rFonts w:ascii="Arial" w:cs="Arial" w:eastAsia="Arial" w:hAnsi="Arial"/>
        </w:rPr>
      </w:pPr>
      <w:bookmarkStart w:colFirst="0" w:colLast="0" w:name="_4nwtygxbthbx" w:id="19"/>
      <w:bookmarkEnd w:id="19"/>
      <w:r w:rsidDel="00000000" w:rsidR="00000000" w:rsidRPr="00000000">
        <w:rPr>
          <w:rFonts w:ascii="Arial" w:cs="Arial" w:eastAsia="Arial" w:hAnsi="Arial"/>
          <w:rtl w:val="0"/>
        </w:rPr>
        <w:t xml:space="preserve">Appendix</w:t>
      </w:r>
    </w:p>
    <w:p>
      <w:pPr>
        <w:pStyle w:val="Heading3"/>
      </w:pPr>
      <w:r>
        <w:rPr>
          <w:i w:val="0"/>
        </w:rPr>
        <w:t>Repository</w:t>
      </w:r>
    </w:p>
    <w:p>
      <w:pPr/>
      <w:r>
        <w:rPr>
          <w:i w:val="0"/>
        </w:rPr>
        <w:t>https://github.com/sethcutright1-sketch/sba_928_seth_cutright</w:t>
      </w:r>
    </w:p>
    <w:p>
      <w:pPr/>
      <w:r>
        <w:rPr>
          <w:i w:val="0"/>
        </w:rPr>
        <w:t>Version before the bias fix: https://github.com/sethcutright1-sketch/sba_928_seth_cutright/tree/v1-before-mitigation</w:t>
      </w:r>
    </w:p>
    <w:p>
      <w:pPr>
        <w:pStyle w:val="Heading3"/>
      </w:pPr>
      <w:r>
        <w:rPr>
          <w:i w:val="0"/>
        </w:rPr>
        <w:t>How to reproduce</w:t>
      </w:r>
    </w:p>
    <w:p>
      <w:pPr>
        <w:spacing w:after="0"/>
        <w:ind w:left="432"/>
      </w:pPr>
      <w:r>
        <w:rPr>
          <w:rFonts w:ascii="Consolas" w:hAnsi="Consolas"/>
          <w:sz w:val="18"/>
        </w:rPr>
        <w:t>uv sync --group dev</w:t>
      </w:r>
    </w:p>
    <w:p>
      <w:pPr>
        <w:spacing w:after="0"/>
        <w:ind w:left="432"/>
      </w:pPr>
      <w:r>
        <w:rPr>
          <w:rFonts w:ascii="Consolas" w:hAnsi="Consolas"/>
          <w:sz w:val="18"/>
        </w:rPr>
        <w:t>uv run python -m sba_928_seth_cutright.step_01_generate_dataset</w:t>
      </w:r>
    </w:p>
    <w:p>
      <w:pPr>
        <w:spacing w:after="0"/>
        <w:ind w:left="432"/>
      </w:pPr>
      <w:r>
        <w:rPr>
          <w:rFonts w:ascii="Consolas" w:hAnsi="Consolas"/>
          <w:sz w:val="18"/>
        </w:rPr>
        <w:t>uv run python -m sba_928_seth_cutright.step_02_prompt_engineering</w:t>
      </w:r>
    </w:p>
    <w:p>
      <w:pPr>
        <w:spacing w:after="0"/>
        <w:ind w:left="432"/>
      </w:pPr>
      <w:r>
        <w:rPr>
          <w:rFonts w:ascii="Consolas" w:hAnsi="Consolas"/>
          <w:sz w:val="18"/>
        </w:rPr>
        <w:t>uv run python -m sba_928_seth_cutright.step_03_fine_tune</w:t>
      </w:r>
    </w:p>
    <w:p>
      <w:pPr>
        <w:spacing w:after="0"/>
        <w:ind w:left="432"/>
      </w:pPr>
      <w:r>
        <w:rPr>
          <w:rFonts w:ascii="Consolas" w:hAnsi="Consolas"/>
          <w:sz w:val="18"/>
        </w:rPr>
        <w:t>uv run python -m sba_928_seth_cutright.step_04_compare_models</w:t>
      </w:r>
    </w:p>
    <w:p>
      <w:pPr>
        <w:spacing w:after="0"/>
        <w:ind w:left="432"/>
      </w:pPr>
      <w:r>
        <w:rPr>
          <w:rFonts w:ascii="Consolas" w:hAnsi="Consolas"/>
          <w:sz w:val="18"/>
        </w:rPr>
        <w:t>uv run python -m sba_928_seth_cutright.step_05_bias_audit</w:t>
      </w:r>
    </w:p>
    <w:p>
      <w:pPr>
        <w:spacing w:after="0"/>
        <w:ind w:left="432"/>
      </w:pPr>
      <w:r>
        <w:rPr>
          <w:rFonts w:ascii="Consolas" w:hAnsi="Consolas"/>
          <w:sz w:val="18"/>
        </w:rPr>
        <w:t>uv run python -m sba_928_seth_cutright.step_06_custom_inference</w:t>
      </w:r>
    </w:p>
    <w:p>
      <w:pPr>
        <w:spacing w:after="0"/>
        <w:ind w:left="432"/>
      </w:pPr>
      <w:r>
        <w:rPr>
          <w:rFonts w:ascii="Consolas" w:hAnsi="Consolas"/>
          <w:sz w:val="18"/>
        </w:rPr>
        <w:t>uv run pytest</w:t>
      </w:r>
    </w:p>
    <w:p>
      <w:pPr>
        <w:spacing w:after="0"/>
        <w:ind w:left="432"/>
      </w:pPr>
      <w:r>
        <w:rPr>
          <w:rFonts w:ascii="Consolas" w:hAnsi="Consolas"/>
          <w:sz w:val="18"/>
        </w:rPr>
        <w:t>uv run ruff check .</w:t>
      </w:r>
    </w:p>
    <w:p>
      <w:pPr/>
    </w:p>
    <w:p>
      <w:pPr>
        <w:pStyle w:val="Heading3"/>
      </w:pPr>
      <w:r>
        <w:rPr>
          <w:i w:val="0"/>
        </w:rPr>
        <w:t>Output files</w:t>
      </w:r>
    </w:p>
    <w:tbl>
      <w:tblPr>
        <w:tblW w:type="dxa" w:w="9360"/>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Column="1" w:firstRow="1" w:lastColumn="0" w:lastRow="0" w:noHBand="0" w:noVBand="1" w:val="04A0"/>
      </w:tblPr>
      <w:tblGrid>
        <w:gridCol w:w="3600"/>
        <w:gridCol w:w="5760"/>
      </w:tblGrid>
      <w:tr>
        <w:tc>
          <w:tcPr>
            <w:tcW w:type="dxa" w:w="3600"/>
            <w:shd w:val="clear" w:color="auto" w:fill="E8F4FC"/>
          </w:tcPr>
          <w:p>
            <w:pPr>
              <w:spacing w:before="40" w:after="40"/>
            </w:pPr>
            <w:r>
              <w:rPr>
                <w:b/>
                <w:sz w:val="19"/>
              </w:rPr>
              <w:t>Path</w:t>
            </w:r>
          </w:p>
        </w:tc>
        <w:tc>
          <w:tcPr>
            <w:tcW w:type="dxa" w:w="5760"/>
            <w:shd w:val="clear" w:color="auto" w:fill="E8F4FC"/>
          </w:tcPr>
          <w:p>
            <w:pPr>
              <w:spacing w:before="40" w:after="40"/>
            </w:pPr>
            <w:r>
              <w:rPr>
                <w:b/>
                <w:sz w:val="19"/>
              </w:rPr>
              <w:t>Contents</w:t>
            </w:r>
          </w:p>
        </w:tc>
      </w:tr>
      <w:tr>
        <w:tc>
          <w:tcPr>
            <w:tcW w:type="dxa" w:w="3600"/>
          </w:tcPr>
          <w:p>
            <w:pPr>
              <w:spacing w:before="40" w:after="40"/>
            </w:pPr>
            <w:r>
              <w:rPr>
                <w:b w:val="0"/>
                <w:sz w:val="19"/>
              </w:rPr>
              <w:t>data/processed/</w:t>
            </w:r>
          </w:p>
        </w:tc>
        <w:tc>
          <w:tcPr>
            <w:tcW w:type="dxa" w:w="5760"/>
          </w:tcPr>
          <w:p>
            <w:pPr>
              <w:spacing w:before="40" w:after="40"/>
            </w:pPr>
            <w:r>
              <w:rPr>
                <w:b w:val="0"/>
                <w:sz w:val="19"/>
              </w:rPr>
              <w:t>train / validation / test JSONL + manifest.json</w:t>
            </w:r>
          </w:p>
        </w:tc>
      </w:tr>
      <w:tr>
        <w:tc>
          <w:tcPr>
            <w:tcW w:type="dxa" w:w="3600"/>
          </w:tcPr>
          <w:p>
            <w:pPr>
              <w:spacing w:before="40" w:after="40"/>
            </w:pPr>
            <w:r>
              <w:rPr>
                <w:b w:val="0"/>
                <w:sz w:val="19"/>
              </w:rPr>
              <w:t>artifacts/prompt_baseline/</w:t>
            </w:r>
          </w:p>
        </w:tc>
        <w:tc>
          <w:tcPr>
            <w:tcW w:type="dxa" w:w="5760"/>
          </w:tcPr>
          <w:p>
            <w:pPr>
              <w:spacing w:before="40" w:after="40"/>
            </w:pPr>
            <w:r>
              <w:rPr>
                <w:b w:val="0"/>
                <w:sz w:val="19"/>
              </w:rPr>
              <w:t>Step 2 prompt-variant replies + prompt_summary.json</w:t>
            </w:r>
          </w:p>
        </w:tc>
      </w:tr>
      <w:tr>
        <w:tc>
          <w:tcPr>
            <w:tcW w:type="dxa" w:w="3600"/>
          </w:tcPr>
          <w:p>
            <w:pPr>
              <w:spacing w:before="40" w:after="40"/>
            </w:pPr>
            <w:r>
              <w:rPr>
                <w:b w:val="0"/>
                <w:sz w:val="19"/>
              </w:rPr>
              <w:t>artifacts/models/qwen-sba-928/</w:t>
            </w:r>
          </w:p>
        </w:tc>
        <w:tc>
          <w:tcPr>
            <w:tcW w:type="dxa" w:w="5760"/>
          </w:tcPr>
          <w:p>
            <w:pPr>
              <w:spacing w:before="40" w:after="40"/>
            </w:pPr>
            <w:r>
              <w:rPr>
                <w:b w:val="0"/>
                <w:sz w:val="19"/>
              </w:rPr>
              <w:t>LoRA adapter (final/), resolved config, training log</w:t>
            </w:r>
          </w:p>
        </w:tc>
      </w:tr>
      <w:tr>
        <w:tc>
          <w:tcPr>
            <w:tcW w:type="dxa" w:w="3600"/>
          </w:tcPr>
          <w:p>
            <w:pPr>
              <w:spacing w:before="40" w:after="40"/>
            </w:pPr>
            <w:r>
              <w:rPr>
                <w:b w:val="0"/>
                <w:sz w:val="19"/>
              </w:rPr>
              <w:t>artifacts/evaluation/</w:t>
            </w:r>
          </w:p>
        </w:tc>
        <w:tc>
          <w:tcPr>
            <w:tcW w:type="dxa" w:w="5760"/>
          </w:tcPr>
          <w:p>
            <w:pPr>
              <w:spacing w:before="40" w:after="40"/>
            </w:pPr>
            <w:r>
              <w:rPr>
                <w:b w:val="0"/>
                <w:sz w:val="19"/>
              </w:rPr>
              <w:t>Step 4 base vs. fine-tuned replies and scores</w:t>
            </w:r>
          </w:p>
        </w:tc>
      </w:tr>
      <w:tr>
        <w:tc>
          <w:tcPr>
            <w:tcW w:type="dxa" w:w="3600"/>
          </w:tcPr>
          <w:p>
            <w:pPr>
              <w:spacing w:before="40" w:after="40"/>
            </w:pPr>
            <w:r>
              <w:rPr>
                <w:b w:val="0"/>
                <w:sz w:val="19"/>
              </w:rPr>
              <w:t>artifacts/bias_audit/</w:t>
            </w:r>
          </w:p>
        </w:tc>
        <w:tc>
          <w:tcPr>
            <w:tcW w:type="dxa" w:w="5760"/>
          </w:tcPr>
          <w:p>
            <w:pPr>
              <w:spacing w:before="40" w:after="40"/>
            </w:pPr>
            <w:r>
              <w:rPr>
                <w:b w:val="0"/>
                <w:sz w:val="19"/>
              </w:rPr>
              <w:t>subgroup_metrics.csv + bias_audit.json</w:t>
            </w:r>
          </w:p>
        </w:tc>
      </w:tr>
      <w:tr>
        <w:tc>
          <w:tcPr>
            <w:tcW w:type="dxa" w:w="3600"/>
          </w:tcPr>
          <w:p>
            <w:pPr>
              <w:spacing w:before="40" w:after="40"/>
            </w:pPr>
            <w:r>
              <w:rPr>
                <w:b w:val="0"/>
                <w:sz w:val="19"/>
              </w:rPr>
              <w:t>artifacts/custom_inference/</w:t>
            </w:r>
          </w:p>
        </w:tc>
        <w:tc>
          <w:tcPr>
            <w:tcW w:type="dxa" w:w="5760"/>
          </w:tcPr>
          <w:p>
            <w:pPr>
              <w:spacing w:before="40" w:after="40"/>
            </w:pPr>
            <w:r>
              <w:rPr>
                <w:b w:val="0"/>
                <w:sz w:val="19"/>
              </w:rPr>
              <w:t>Step 6 reply (labeled “requires human review”)</w:t>
            </w:r>
          </w:p>
        </w:tc>
      </w:tr>
    </w:tbl>
    <w:p>
      <w:pPr/>
    </w:p>
    <w:p>
      <w:pPr>
        <w:pStyle w:val="Heading3"/>
      </w:pPr>
      <w:r>
        <w:rPr>
          <w:i w:val="0"/>
        </w:rPr>
        <w:t>Tests</w:t>
      </w:r>
    </w:p>
    <w:p>
      <w:pPr/>
      <w:r>
        <w:rPr>
          <w:i w:val="0"/>
        </w:rPr>
        <w:t>tests/test_project.py checks the split sizes, that no record ID appears in two splits, that the three prompt variants are different, and the scoring functions (including regression checks for the fixed scorer bug and the region/age gender questions). Result: 4 passed; ruff: all checks passed.</w:t>
      </w:r>
    </w:p>
    <w:p>
      <w:pPr>
        <w:jc w:val="center"/>
      </w:pPr>
      <w:r>
        <w:drawing>
          <wp:inline>
            <wp:extent cx="5669280" cy="828097"/>
            <wp:docPr id="12" name="Picture 12"/>
            <wp:cNvGraphicFramePr>
              <a:graphicFrameLocks noChangeAspect="1"/>
            </wp:cNvGraphicFramePr>
            <a:graphic>
              <a:graphicData uri="http://schemas.openxmlformats.org/drawingml/2006/picture">
                <pic:pic>
                  <pic:nvPicPr>
                    <pic:cNvPr id="0" name="pytest_ruff.png"/>
                    <pic:cNvPicPr/>
                  </pic:nvPicPr>
                  <pic:blipFill>
                    <a:blip r:embed="rId15"/>
                    <a:stretch>
                      <a:fillRect/>
                    </a:stretch>
                  </pic:blipFill>
                  <pic:spPr>
                    <a:xfrm>
                      <a:off x="0" y="0"/>
                      <a:ext cx="5669280" cy="828097"/>
                    </a:xfrm>
                    <a:prstGeom prst="rect"/>
                  </pic:spPr>
                </pic:pic>
              </a:graphicData>
            </a:graphic>
          </wp:inline>
        </w:drawing>
      </w:r>
    </w:p>
    <w:p>
      <w:pPr>
        <w:jc w:val="center"/>
      </w:pPr>
      <w:r>
        <w:rPr>
          <w:i/>
          <w:sz w:val="19"/>
        </w:rPr>
        <w:t>Figure 5: pytest and ruff results</w:t>
      </w:r>
    </w:p>
    <w:p>
      <w:pPr>
        <w:pStyle w:val="Heading3"/>
      </w:pPr>
      <w:r>
        <w:rPr>
          <w:i w:val="0"/>
        </w:rPr>
        <w:t>AI assistance</w:t>
      </w:r>
    </w:p>
    <w:p>
      <w:pPr>
        <w:ind w:left="432"/>
      </w:pPr>
      <w:r>
        <w:t>The AI helped me structure code, bug check, and brainstorm. load_data.py, the STATE_TO_REGION dictionary, the factual sections of the README and of this report, and the oversampling trial were done with AI assistance; I wrote the rest of the code myself. The sections marked “my words” are my own answers.</w:t>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3.png"/>
          <a:graphic>
            <a:graphicData uri="http://schemas.openxmlformats.org/drawingml/2006/picture">
              <pic:pic>
                <pic:nvPicPr>
                  <pic:cNvPr descr="footer"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4" name="image3.png"/>
          <a:graphic>
            <a:graphicData uri="http://schemas.openxmlformats.org/drawingml/2006/picture">
              <pic:pic>
                <pic:nvPicPr>
                  <pic:cNvPr descr="footer"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419100</wp:posOffset>
          </wp:positionH>
          <wp:positionV relativeFrom="page">
            <wp:posOffset>317500</wp:posOffset>
          </wp:positionV>
          <wp:extent cx="1358561" cy="280988"/>
          <wp:effectExtent b="0" l="0" r="0" t="0"/>
          <wp:wrapNone/>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58561" cy="280988"/>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1"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1.png"/>
          <a:graphic>
            <a:graphicData uri="http://schemas.openxmlformats.org/drawingml/2006/picture">
              <pic:pic>
                <pic:nvPicPr>
                  <pic:cNvPr descr="short line"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358561" cy="280988"/>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58561" cy="280988"/>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5"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7">
    <w:pPr>
      <w:spacing w:before="0" w:line="276" w:lineRule="auto"/>
      <w:ind w:left="720" w:firstLine="720"/>
      <w:jc w:val="right"/>
      <w:rPr>
        <w:rFonts w:ascii="Arial" w:cs="Arial" w:eastAsia="Arial" w:hAnsi="Arial"/>
      </w:rPr>
    </w:pPr>
    <w:r w:rsidDel="00000000" w:rsidR="00000000" w:rsidRPr="00000000">
      <w:rPr>
        <w:rFonts w:ascii="Arial" w:cs="Arial" w:eastAsia="Arial" w:hAnsi="Arial"/>
        <w:b w:val="1"/>
        <w:bCs w:val="1"/>
        <w:color w:val="ff0000"/>
        <w:sz w:val="26"/>
        <w:szCs w:val="26"/>
        <w:rtl w:val="0"/>
      </w:rPr>
      <w:t xml:space="preserve"> </w:t>
    </w:r>
    <w:r w:rsidDel="00000000" w:rsidR="00000000" w:rsidRPr="00000000">
      <w:rPr>
        <w:rFonts w:ascii="Arial" w:cs="Arial" w:eastAsia="Arial" w:hAnsi="Arial"/>
        <w:b w:val="1"/>
        <w:bCs w:val="1"/>
        <w:i w:val="1"/>
        <w:iCs w:val="1"/>
        <w:color w:val="ff0000"/>
        <w:sz w:val="24"/>
        <w:szCs w:val="24"/>
        <w:rtl w:val="0"/>
      </w:rPr>
      <w:t xml:space="preserve">TEMPLATE:</w:t>
    </w:r>
    <w:r w:rsidDel="00000000" w:rsidR="00000000" w:rsidRPr="00000000">
      <w:rPr>
        <w:rFonts w:ascii="Arial" w:cs="Arial" w:eastAsia="Arial" w:hAnsi="Arial"/>
        <w:i w:val="1"/>
        <w:iCs w:val="1"/>
        <w:color w:val="ff0000"/>
        <w:sz w:val="24"/>
        <w:szCs w:val="24"/>
        <w:rtl w:val="0"/>
      </w:rPr>
      <w:t xml:space="preserve"> Please make a copy.</w:t>
    </w:r>
    <w:r w:rsidDel="00000000" w:rsidR="00000000" w:rsidRPr="00000000">
      <w:rPr>
        <w:rtl w:val="0"/>
      </w:rPr>
    </w:r>
  </w:p>
  <w:p w:rsidR="00000000" w:rsidDel="00000000" w:rsidP="00000000" w:rsidRDefault="00000000" w:rsidRPr="00000000" w14:paraId="00000048">
    <w:pPr>
      <w:spacing w:before="0" w:line="276" w:lineRule="auto"/>
      <w:ind w:left="-72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2.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