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NovaTech Customer Support FAQ</w:t>
      </w:r>
    </w:p>
    <w:p>
      <w:pPr>
        <w:pStyle w:val="Heading2"/>
      </w:pPr>
      <w:r>
        <w:t>Subscription Questions</w:t>
      </w:r>
    </w:p>
    <w:p>
      <w:r>
        <w:br/>
        <w:t>Customers may upgrade plans from the billing dashboard without service interruption.</w:t>
        <w:br/>
        <w:br/>
        <w:t>Downgrades take effect at the next billing cycle.</w:t>
        <w:br/>
      </w:r>
    </w:p>
    <w:p>
      <w:pPr>
        <w:pStyle w:val="Heading2"/>
      </w:pPr>
      <w:r>
        <w:t>Refund Questions</w:t>
      </w:r>
    </w:p>
    <w:p>
      <w:r>
        <w:br/>
        <w:t>Refund processing usually takes between 5 and 7 business days.</w:t>
        <w:br/>
        <w:br/>
        <w:t>Enterprise reimbursements may require procurement approval.</w:t>
        <w:br/>
      </w:r>
    </w:p>
    <w:p>
      <w:pPr>
        <w:pStyle w:val="Heading2"/>
      </w:pPr>
      <w:r>
        <w:t>Account Issues</w:t>
      </w:r>
    </w:p>
    <w:p>
      <w:r>
        <w:br/>
        <w:t>Accounts locked after repeated failed logins automatically unlock after 30 minutes unless security review is triggered.</w:t>
        <w:br/>
      </w:r>
    </w:p>
    <w:p>
      <w:pPr>
        <w:pStyle w:val="Heading2"/>
      </w:pPr>
      <w:r>
        <w:t>Shipping Questions</w:t>
      </w:r>
    </w:p>
    <w:p>
      <w:r>
        <w:br/>
        <w:t>Domestic shipping usually arrives within 3 to 5 business days.</w:t>
        <w:br/>
        <w:br/>
        <w:t>International shipments may require customs processing.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