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left w:val="double" w:sz="4" w:space="9" w:color="auto"/>
          <w:right w:val="double" w:sz="4" w:space="4" w:color="auto"/>
          <w:top w:val="double" w:sz="4" w:space="1" w:color="auto"/>
          <w:bottom w:val="double" w:sz="4" w:space="0" w:color="auto"/>
        </w:pBdr>
        <w:shd w:val="clear" w:color="auto" w:fill="d9d9d9"/>
        <w:tabs>
          <w:tab w:val="left" w:leader="none" w:pos="5541"/>
          <w:tab w:val="left" w:leader="none" w:pos="6718"/>
        </w:tabs>
        <w:spacing w:after="0"/>
        <w:ind w:left="72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MERCY NALIAKA LUTULI</w:t>
      </w:r>
    </w:p>
    <w:p>
      <w:pPr>
        <w:pStyle w:val="style0"/>
        <w:pBdr>
          <w:left w:val="double" w:sz="4" w:space="9" w:color="auto"/>
          <w:right w:val="double" w:sz="4" w:space="4" w:color="auto"/>
          <w:top w:val="double" w:sz="4" w:space="1" w:color="auto"/>
          <w:bottom w:val="double" w:sz="4" w:space="0" w:color="auto"/>
        </w:pBdr>
        <w:shd w:val="clear" w:color="auto" w:fill="d9d9d9"/>
        <w:tabs>
          <w:tab w:val="left" w:leader="none" w:pos="5541"/>
          <w:tab w:val="left" w:leader="none" w:pos="6718"/>
        </w:tabs>
        <w:spacing w:after="0"/>
        <w:ind w:left="72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P.O Box 1018 – 50200 Bungoma</w:t>
      </w:r>
    </w:p>
    <w:p>
      <w:pPr>
        <w:pStyle w:val="style0"/>
        <w:pBdr>
          <w:left w:val="double" w:sz="4" w:space="9" w:color="auto"/>
          <w:right w:val="double" w:sz="4" w:space="4" w:color="auto"/>
          <w:top w:val="double" w:sz="4" w:space="1" w:color="auto"/>
          <w:bottom w:val="double" w:sz="4" w:space="0" w:color="auto"/>
        </w:pBdr>
        <w:shd w:val="clear" w:color="auto" w:fill="d9d9d9"/>
        <w:tabs>
          <w:tab w:val="left" w:leader="none" w:pos="5541"/>
          <w:tab w:val="left" w:leader="none" w:pos="6718"/>
        </w:tabs>
        <w:spacing w:after="0"/>
        <w:ind w:left="72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E-mail: </w:t>
      </w:r>
      <w:r>
        <w:rPr>
          <w:rFonts w:ascii="Times New Roman" w:cs="Times New Roman" w:hAnsi="Times New Roman"/>
          <w:b/>
          <w:i/>
          <w:sz w:val="24"/>
          <w:szCs w:val="24"/>
        </w:rPr>
        <w:t>mercylutulim@gmail.com</w:t>
      </w:r>
    </w:p>
    <w:p>
      <w:pPr>
        <w:pStyle w:val="style0"/>
        <w:pBdr>
          <w:left w:val="double" w:sz="4" w:space="9" w:color="auto"/>
          <w:right w:val="double" w:sz="4" w:space="4" w:color="auto"/>
          <w:top w:val="double" w:sz="4" w:space="1" w:color="auto"/>
          <w:bottom w:val="double" w:sz="4" w:space="0" w:color="auto"/>
        </w:pBdr>
        <w:shd w:val="clear" w:color="auto" w:fill="d9d9d9"/>
        <w:tabs>
          <w:tab w:val="left" w:leader="none" w:pos="5541"/>
          <w:tab w:val="left" w:leader="none" w:pos="6718"/>
        </w:tabs>
        <w:spacing w:after="0"/>
        <w:ind w:left="72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Cell: +254-710566986</w:t>
      </w:r>
    </w:p>
    <w:p>
      <w:pPr>
        <w:pStyle w:val="style3"/>
        <w:tabs>
          <w:tab w:val="left" w:leader="none" w:pos="0"/>
        </w:tabs>
        <w:spacing w:lineRule="auto" w:line="360"/>
        <w:jc w:val="both"/>
        <w:rPr>
          <w:rFonts w:ascii="Times New Roman" w:hAnsi="Times New Roman"/>
        </w:rPr>
      </w:pPr>
    </w:p>
    <w:p>
      <w:pPr>
        <w:pStyle w:val="style0"/>
        <w:pBdr>
          <w:left w:val="double" w:sz="4" w:space="4" w:color="auto"/>
          <w:right w:val="double" w:sz="4" w:space="4" w:color="auto"/>
          <w:top w:val="double" w:sz="4" w:space="1" w:color="auto"/>
          <w:bottom w:val="double" w:sz="4" w:space="1" w:color="auto"/>
        </w:pBdr>
        <w:shd w:val="clear" w:color="auto" w:fill="d9d9d9"/>
        <w:tabs>
          <w:tab w:val="left" w:leader="none" w:pos="0"/>
        </w:tabs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CAREER GOAL</w:t>
      </w:r>
    </w:p>
    <w:p>
      <w:pPr>
        <w:pStyle w:val="style179"/>
        <w:numPr>
          <w:ilvl w:val="0"/>
          <w:numId w:val="31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advocate for and promote professional knowledge, skills and attitude to the best of my knowledge and capacity’</w:t>
      </w:r>
    </w:p>
    <w:p>
      <w:pPr>
        <w:pStyle w:val="style179"/>
        <w:numPr>
          <w:ilvl w:val="0"/>
          <w:numId w:val="30"/>
        </w:numPr>
        <w:spacing w:after="0"/>
        <w:jc w:val="both"/>
        <w:rPr>
          <w:rFonts w:ascii="Times New Roman" w:cs="Times New Roman" w:eastAsia="SimSu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provide high level of </w:t>
      </w:r>
      <w:r>
        <w:rPr>
          <w:rFonts w:ascii="Times New Roman" w:cs="Times New Roman" w:hAnsi="Times New Roman"/>
          <w:sz w:val="24"/>
          <w:szCs w:val="24"/>
        </w:rPr>
        <w:t>managerial skills built on the principles of excellence, integrity, honesty, trustworthiness, innovation and commitment to service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179"/>
        <w:numPr>
          <w:ilvl w:val="0"/>
          <w:numId w:val="30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SimSun" w:hAnsi="Times New Roman"/>
          <w:sz w:val="24"/>
          <w:szCs w:val="24"/>
        </w:rPr>
        <w:t>To adhere to professional code of ethics throughout my practice</w:t>
      </w:r>
      <w:r>
        <w:rPr>
          <w:rFonts w:ascii="Times New Roman" w:cs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-114300</wp:posOffset>
                </wp:positionH>
                <wp:positionV relativeFrom="paragraph">
                  <wp:posOffset>195580</wp:posOffset>
                </wp:positionV>
                <wp:extent cx="6477000" cy="333375"/>
                <wp:effectExtent l="0" t="0" r="19050" b="28575"/>
                <wp:wrapNone/>
                <wp:docPr id="1026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7000" cy="333375"/>
                        </a:xfrm>
                        <a:prstGeom prst="rect"/>
                        <a:solidFill>
                          <a:srgbClr val="bfbfb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4"/>
                                <w:szCs w:val="24"/>
                              </w:rPr>
                              <w:t>KEY SKILLS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#bfbfbf" stroked="t" style="position:absolute;margin-left:-9.0pt;margin-top:15.4pt;width:510.0pt;height:26.25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4"/>
                          <w:szCs w:val="24"/>
                        </w:rPr>
                        <w:t>KEY SKILLS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179"/>
        <w:numPr>
          <w:ilvl w:val="0"/>
          <w:numId w:val="12"/>
        </w:numPr>
        <w:autoSpaceDE w:val="false"/>
        <w:autoSpaceDN w:val="false"/>
        <w:adjustRightInd w:val="false"/>
        <w:spacing w:after="0" w:lineRule="auto" w:line="240"/>
        <w:ind w:left="270" w:hanging="27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Excellent communication skills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 xml:space="preserve">Computer </w:t>
      </w:r>
      <w:r>
        <w:rPr>
          <w:rFonts w:ascii="Times New Roman" w:cs="Times New Roman" w:hAnsi="Times New Roman"/>
          <w:sz w:val="24"/>
          <w:szCs w:val="24"/>
        </w:rPr>
        <w:t>Literacy Skills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Interview and survey skills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Team work and leadership skills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Leadership skills and effectiveness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Ability to lead and manage a team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Creativity and Innovation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sz w:val="24"/>
          <w:szCs w:val="24"/>
        </w:rPr>
        <w:t></w:t>
      </w:r>
      <w:r>
        <w:rPr>
          <w:rFonts w:ascii="Wingdings" w:cs="Wingdings" w:hAnsi="Wingdings"/>
          <w:sz w:val="24"/>
          <w:szCs w:val="24"/>
        </w:rPr>
        <w:t></w:t>
      </w:r>
      <w:r>
        <w:rPr>
          <w:rFonts w:ascii="Times New Roman" w:cs="Times New Roman" w:hAnsi="Times New Roman"/>
          <w:sz w:val="24"/>
          <w:szCs w:val="24"/>
        </w:rPr>
        <w:t>Excellent interpersonal skills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left w:val="double" w:sz="4" w:space="4" w:color="auto"/>
          <w:right w:val="double" w:sz="4" w:space="4" w:color="auto"/>
          <w:top w:val="double" w:sz="4" w:space="1" w:color="auto"/>
          <w:bottom w:val="double" w:sz="4" w:space="1" w:color="auto"/>
        </w:pBdr>
        <w:shd w:val="clear" w:color="auto" w:fill="d9d9d9"/>
        <w:tabs>
          <w:tab w:val="left" w:leader="none" w:pos="5541"/>
          <w:tab w:val="left" w:leader="none" w:pos="6718"/>
        </w:tabs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WORK EXPERIENCE</w:t>
      </w:r>
      <w:bookmarkStart w:id="0" w:name="_Hlk98853196"/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 VOLUNTEER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BUNGOMA COUNTY REFFERAL HOSPITAL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JAN 2025-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  <w:lang w:val="en-US"/>
        </w:rPr>
        <w:t xml:space="preserve">APRIL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202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  <w:lang w:val="en-US"/>
        </w:rPr>
        <w:t>6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Responsibilities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Assist, advise and provide technical specifications for replacement parts and acquisition of medical equipment, plant and machinery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Ensure period service of hospital machines and equipment and keep documentation of service histories on all machines and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Conduct training on proper use, handling and safety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 in the formulation of protocols, policies and standards for use, maintenance and repair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 biomedical report by collecting, analyzing and summarizing information and trends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 biomedical equipment supplies inventory 0.by checking stock, anticipating needs, placing and expediting orders.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Equipment inventory, job register and job card updates.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Preparation and submission of monthly report.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ST D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AMIANO MISSION HOSPITAL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MAY 2021-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NOV 2024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Responsibilities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 xml:space="preserve">Undertaking preventive maintenance and repairs of medical/hospital equipment, plants, instruments and furniture; 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 xml:space="preserve">Requisitioning for spare parts and consumables; 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>Taking inventory of medical/hosp</w:t>
      </w:r>
      <w:r>
        <w:rPr>
          <w:szCs w:val="23"/>
        </w:rPr>
        <w:t xml:space="preserve">ital equipment, furniture and plants; 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 xml:space="preserve">Collecting information for research; 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 xml:space="preserve">Collecting information on medical engineering services for input into the Integrated Health Information Management System; </w:t>
      </w:r>
    </w:p>
    <w:p>
      <w:pPr>
        <w:pStyle w:val="style4104"/>
        <w:numPr>
          <w:ilvl w:val="0"/>
          <w:numId w:val="14"/>
        </w:numPr>
        <w:spacing w:after="68"/>
        <w:jc w:val="both"/>
        <w:rPr>
          <w:szCs w:val="23"/>
        </w:rPr>
      </w:pPr>
      <w:r>
        <w:rPr>
          <w:szCs w:val="23"/>
        </w:rPr>
        <w:t>Carrying out minor repairs of health facilities and uti</w:t>
      </w:r>
      <w:r>
        <w:rPr>
          <w:szCs w:val="23"/>
        </w:rPr>
        <w:t xml:space="preserve">lities; and </w:t>
      </w:r>
    </w:p>
    <w:p>
      <w:pPr>
        <w:pStyle w:val="style4104"/>
        <w:numPr>
          <w:ilvl w:val="0"/>
          <w:numId w:val="14"/>
        </w:numPr>
        <w:spacing w:lineRule="auto" w:line="480"/>
        <w:jc w:val="both"/>
        <w:rPr>
          <w:bCs/>
        </w:rPr>
      </w:pPr>
      <w:r>
        <w:rPr>
          <w:szCs w:val="23"/>
        </w:rPr>
        <w:t xml:space="preserve">Implementing medical engineering programs and projects </w:t>
      </w:r>
    </w:p>
    <w:p>
      <w:pPr>
        <w:pStyle w:val="style179"/>
        <w:numPr>
          <w:ilvl w:val="0"/>
          <w:numId w:val="28"/>
        </w:numPr>
        <w:jc w:val="both"/>
        <w:rPr>
          <w:bCs/>
        </w:rPr>
      </w:pPr>
      <w:r>
        <w:rPr>
          <w:rFonts w:ascii="Times New Roman" w:cs="Times New Roman" w:hAnsi="Times New Roman"/>
          <w:sz w:val="24"/>
          <w:szCs w:val="24"/>
        </w:rPr>
        <w:t xml:space="preserve">Preparation and submission of monthly report. </w:t>
      </w:r>
    </w:p>
    <w:p>
      <w:pPr>
        <w:pStyle w:val="style179"/>
        <w:numPr>
          <w:ilvl w:val="0"/>
          <w:numId w:val="29"/>
        </w:numPr>
        <w:jc w:val="both"/>
        <w:rPr>
          <w:bCs/>
        </w:rPr>
      </w:pPr>
      <w:r>
        <w:rPr>
          <w:rFonts w:ascii="Times New Roman" w:cs="Times New Roman" w:hAnsi="Times New Roman"/>
          <w:sz w:val="24"/>
          <w:szCs w:val="24"/>
        </w:rPr>
        <w:t>Assist, advise and provide technical specifications for replacement parts and acquisition of medical equipment, plant and machinery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   Appointed As Head of Maintenance Department </w:t>
      </w:r>
      <w:r>
        <w:rPr>
          <w:rFonts w:ascii="Times New Roman" w:cs="Times New Roman" w:hAnsi="Times New Roman"/>
          <w:bCs/>
          <w:sz w:val="24"/>
          <w:szCs w:val="24"/>
        </w:rPr>
        <w:t>From  01</w:t>
      </w:r>
      <w:r>
        <w:rPr>
          <w:rFonts w:ascii="Times New Roman" w:cs="Times New Roman" w:hAnsi="Times New Roman"/>
          <w:bCs/>
          <w:sz w:val="24"/>
          <w:szCs w:val="24"/>
        </w:rPr>
        <w:t>/ 02/</w:t>
      </w:r>
      <w:r>
        <w:rPr>
          <w:rFonts w:ascii="Times New Roman" w:cs="Times New Roman" w:hAnsi="Times New Roman"/>
          <w:bCs/>
          <w:sz w:val="24"/>
          <w:szCs w:val="24"/>
        </w:rPr>
        <w:t xml:space="preserve"> 2023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HTS PROVIDER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/ BIOMEDICAL ENGINEER. 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NANGINA DISPENSARY AMPATHPLUS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JULY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2020- MAY 2021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Responsibilities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Ensure routine provision of HTS in the Outpatient and Inpatient departments in an assigned      health facility to both patients &amp; non-patients [e</w:t>
      </w:r>
      <w:r>
        <w:rPr>
          <w:rFonts w:ascii="Times New Roman" w:cs="Times New Roman" w:hAnsi="Times New Roman"/>
          <w:sz w:val="24"/>
          <w:szCs w:val="24"/>
        </w:rPr>
        <w:t>xcludes MCH &amp; Maternity/Labor]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Ensuring no missed opportunity occurs. 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Always observes privacy and confidentiality of clients.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Observe the HTS protocol in serving clients: 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properly conduct pre-&amp; post-test counseling Routinely screen clients for </w:t>
      </w:r>
      <w:r>
        <w:rPr>
          <w:rFonts w:ascii="Times New Roman" w:cs="Times New Roman" w:hAnsi="Times New Roman"/>
          <w:sz w:val="24"/>
          <w:szCs w:val="24"/>
        </w:rPr>
        <w:t>eligibility for HIV test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Screen all clients for TB and if eligible refer to the clinician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Test all eligible clients identified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Link all identified clients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Properly follow the algorithm when conducting an HIV test and deal with an inconclusive result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sz w:val="24"/>
          <w:szCs w:val="24"/>
        </w:rPr>
        <w:t>SOPs and job aides to provide quality HTS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Properly document all outcomes in relevant MOH tools avoiding overwrites</w:t>
      </w:r>
      <w:bookmarkStart w:id="1" w:name="_Hlk98853229"/>
      <w:bookmarkEnd w:id="0"/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bookmarkStart w:id="2" w:name="_GoBack"/>
    <w:bookmarkEnd w:id="2"/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Responsibilities</w:t>
      </w:r>
    </w:p>
    <w:p>
      <w:pPr>
        <w:pStyle w:val="style179"/>
        <w:numPr>
          <w:ilvl w:val="0"/>
          <w:numId w:val="15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Install, maintain, calibrate, inspect and repair medical, electrical and mechanical equipment and mach</w:t>
      </w:r>
      <w:r>
        <w:rPr>
          <w:rFonts w:ascii="Times New Roman" w:cs="Times New Roman" w:hAnsi="Times New Roman"/>
          <w:sz w:val="24"/>
          <w:szCs w:val="24"/>
        </w:rPr>
        <w:t>ines and provide technical support.</w:t>
      </w:r>
    </w:p>
    <w:p>
      <w:pPr>
        <w:pStyle w:val="style179"/>
        <w:numPr>
          <w:ilvl w:val="0"/>
          <w:numId w:val="16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Conduct planned preventive maintenance service (PPM) of medical equipment and machines</w:t>
      </w:r>
    </w:p>
    <w:p>
      <w:pPr>
        <w:pStyle w:val="style179"/>
        <w:numPr>
          <w:ilvl w:val="0"/>
          <w:numId w:val="26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Assist, advise and provide technical specifications for replacement parts and acquisition of medical equipment, plant and machinery</w:t>
      </w:r>
    </w:p>
    <w:p>
      <w:pPr>
        <w:pStyle w:val="style179"/>
        <w:numPr>
          <w:ilvl w:val="0"/>
          <w:numId w:val="25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nsure period service of hospital machines and equipment and keep documentation of service histories on all machines and equipment</w:t>
      </w:r>
    </w:p>
    <w:p>
      <w:pPr>
        <w:pStyle w:val="style179"/>
        <w:numPr>
          <w:ilvl w:val="0"/>
          <w:numId w:val="24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Conduct training on proper use, handling and safety of medical equipment</w:t>
      </w:r>
    </w:p>
    <w:p>
      <w:pPr>
        <w:pStyle w:val="style179"/>
        <w:numPr>
          <w:ilvl w:val="0"/>
          <w:numId w:val="23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Assist in the formulation of protocols, policies and </w:t>
      </w:r>
      <w:r>
        <w:rPr>
          <w:rFonts w:ascii="Times New Roman" w:cs="Times New Roman" w:hAnsi="Times New Roman"/>
          <w:sz w:val="24"/>
          <w:szCs w:val="24"/>
        </w:rPr>
        <w:t>standards for use, maintenance and repair of medical equipment</w:t>
      </w:r>
    </w:p>
    <w:p>
      <w:pPr>
        <w:pStyle w:val="style179"/>
        <w:numPr>
          <w:ilvl w:val="0"/>
          <w:numId w:val="22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Evaluate the safety, efficiency and effectiveness of medical equipment</w:t>
      </w:r>
    </w:p>
    <w:p>
      <w:pPr>
        <w:pStyle w:val="style179"/>
        <w:numPr>
          <w:ilvl w:val="0"/>
          <w:numId w:val="21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Keep inventory of all medical equipment including the date of purchase and service</w:t>
      </w:r>
    </w:p>
    <w:p>
      <w:pPr>
        <w:pStyle w:val="style179"/>
        <w:numPr>
          <w:ilvl w:val="0"/>
          <w:numId w:val="20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Participate and serve in clinical commi</w:t>
      </w:r>
      <w:r>
        <w:rPr>
          <w:rFonts w:ascii="Times New Roman" w:cs="Times New Roman" w:hAnsi="Times New Roman"/>
          <w:sz w:val="24"/>
          <w:szCs w:val="24"/>
        </w:rPr>
        <w:t>ttees such as mortality, clinical audit, infection and control, waste management and other health committees</w:t>
      </w:r>
    </w:p>
    <w:p>
      <w:pPr>
        <w:pStyle w:val="style179"/>
        <w:numPr>
          <w:ilvl w:val="0"/>
          <w:numId w:val="19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Prepare biomedical report by collecting, analyzing and summarizing information and trends</w:t>
      </w:r>
    </w:p>
    <w:p>
      <w:pPr>
        <w:pStyle w:val="style179"/>
        <w:numPr>
          <w:ilvl w:val="0"/>
          <w:numId w:val="18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Maintain biomedical equipment supplies inventory 0.by </w:t>
      </w:r>
      <w:r>
        <w:rPr>
          <w:rFonts w:ascii="Times New Roman" w:cs="Times New Roman" w:hAnsi="Times New Roman"/>
          <w:sz w:val="24"/>
          <w:szCs w:val="24"/>
        </w:rPr>
        <w:t>checking stock, anticipating needs, placing and expediting orders.</w:t>
      </w:r>
    </w:p>
    <w:p>
      <w:pPr>
        <w:pStyle w:val="style179"/>
        <w:numPr>
          <w:ilvl w:val="0"/>
          <w:numId w:val="17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Equipment inventory, job register and job card updates.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 VOLUNTEER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BUNGOMA COUNTY REFFERAL HOSPITAL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DEC 2018- JAN 2019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Responsibilities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Install, maintain, calibrate, </w:t>
      </w:r>
      <w:r>
        <w:rPr>
          <w:rFonts w:ascii="Times New Roman" w:cs="Times New Roman" w:hAnsi="Times New Roman"/>
          <w:sz w:val="24"/>
          <w:szCs w:val="24"/>
        </w:rPr>
        <w:t>inspect and repair medical, electrical and mechanical equipment and machines and provide technical support.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Conduct planned preventive maintenance service (PPM) of medical equipment and machines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Evaluate the safety, efficiency and effectiveness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Keep inventory of all medical equipment including </w:t>
      </w:r>
      <w:r>
        <w:rPr>
          <w:rFonts w:ascii="Times New Roman" w:cs="Times New Roman" w:hAnsi="Times New Roman"/>
          <w:sz w:val="24"/>
          <w:szCs w:val="24"/>
        </w:rPr>
        <w:t>the date of purchase and service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 and serve in clinical committees such as mortality, clinical audit, infection and control, waste management and other health committees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 biomedical report by collecting, analyzing and summarizing informat</w:t>
      </w:r>
      <w:r>
        <w:rPr>
          <w:rFonts w:ascii="Times New Roman" w:cs="Times New Roman" w:hAnsi="Times New Roman"/>
          <w:sz w:val="24"/>
          <w:szCs w:val="24"/>
        </w:rPr>
        <w:t>ion and trends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 biomedical equipment supplies inventory 0.by checking stock, anticipating needs, placing and expediting orders.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Equipment inventory, job register and job card updates.</w:t>
      </w:r>
      <w:bookmarkStart w:id="3" w:name="_Hlk98853382"/>
      <w:bookmarkEnd w:id="1"/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 VOLUNTEER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KOMBEWA SUB COUNTY REFFERAL HOSPIT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AL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MAY 2016- NOV 2018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Responsibilities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Install, maintain, calibrate, inspect and repair medical, electrical and mechanical equipment and machines and provide technical support.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Conduct planned preventive maintenance service (PPM) of medical equipment and </w:t>
      </w:r>
      <w:r>
        <w:rPr>
          <w:rFonts w:ascii="Times New Roman" w:cs="Times New Roman" w:hAnsi="Times New Roman"/>
          <w:sz w:val="24"/>
          <w:szCs w:val="24"/>
        </w:rPr>
        <w:t>machines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Assist, advise and provide technical specifications for replacement parts and acquisition of medical equipment, plant and machinery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Ensure period service of hospital machines and equipment and keep documentation of service histories on all machine</w:t>
      </w:r>
      <w:r>
        <w:rPr>
          <w:rFonts w:ascii="Times New Roman" w:cs="Times New Roman" w:hAnsi="Times New Roman"/>
          <w:sz w:val="24"/>
          <w:szCs w:val="24"/>
        </w:rPr>
        <w:t>s and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Conduct training on proper use, handling and safety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 in the formulation of protocols, policies and standards for use, maintenance and repair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Evaluate the safety, efficiency and effectiveness o</w:t>
      </w:r>
      <w:r>
        <w:rPr>
          <w:rFonts w:ascii="Times New Roman" w:cs="Times New Roman" w:hAnsi="Times New Roman"/>
          <w:sz w:val="24"/>
          <w:szCs w:val="24"/>
        </w:rPr>
        <w:t>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Keep inventory of all medical equipment including the date of purchase and service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 and serve in clinical committees such as mortality, clinical audit, infection and control, waste management and other health committees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BIOMEDICAL ENGINEER VOLUNTEER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BUNGOMA COUNTY REFFERAL HOSPITAL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SEPT 2014- MARCH 2015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Responsibilities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Install, maintain, calibrate, inspect and repair medical, electrical and mechanical equipment and mach</w:t>
      </w:r>
      <w:r>
        <w:rPr>
          <w:rFonts w:ascii="Times New Roman" w:cs="Times New Roman" w:hAnsi="Times New Roman"/>
          <w:sz w:val="24"/>
          <w:szCs w:val="24"/>
        </w:rPr>
        <w:t>ines and provide technical support.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Conduct planned preventive maintenance service (PPM) of medical equipment and machines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Assist, advise and provide technical specifications for replacement parts and acquisition of medical equipment, plant and machinery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Ensure period service of hospital machines and equipment and keep documentation of service histories on all machines and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Conduct training on proper use, handling and safety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 in the formulation of protocols, policies and</w:t>
      </w:r>
      <w:r>
        <w:rPr>
          <w:rFonts w:ascii="Times New Roman" w:cs="Times New Roman" w:hAnsi="Times New Roman"/>
          <w:sz w:val="24"/>
          <w:szCs w:val="24"/>
        </w:rPr>
        <w:t xml:space="preserve"> standards for use, maintenance and repair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Evaluate the safety, efficiency and effectiveness of medical equipment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Keep inventory of all medical equipment including the date of purchase and service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 and serve in clinical comm</w:t>
      </w:r>
      <w:r>
        <w:rPr>
          <w:rFonts w:ascii="Times New Roman" w:cs="Times New Roman" w:hAnsi="Times New Roman"/>
          <w:sz w:val="24"/>
          <w:szCs w:val="24"/>
        </w:rPr>
        <w:t>ittees such as mortality, clinical audit, infection and control, waste management and other health committees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 biomedical report by collecting, analyzing and summarizing information and trends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 biomedical equipment supplies inventory 0.by ch</w:t>
      </w:r>
      <w:r>
        <w:rPr>
          <w:rFonts w:ascii="Times New Roman" w:cs="Times New Roman" w:hAnsi="Times New Roman"/>
          <w:sz w:val="24"/>
          <w:szCs w:val="24"/>
        </w:rPr>
        <w:t>ecking stock, anticipating needs, placing and expediting orders.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Equipment inventory, job register and job card updates.</w:t>
      </w:r>
    </w:p>
    <w:p>
      <w:pPr>
        <w:pStyle w:val="style0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Wingdings" w:cs="Wingdings" w:hAnsi="Wingdings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-142875</wp:posOffset>
                </wp:positionH>
                <wp:positionV relativeFrom="paragraph">
                  <wp:posOffset>204470</wp:posOffset>
                </wp:positionV>
                <wp:extent cx="6296025" cy="342265"/>
                <wp:effectExtent l="0" t="0" r="28575" b="19685"/>
                <wp:wrapNone/>
                <wp:docPr id="102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96025" cy="342265"/>
                        </a:xfrm>
                        <a:prstGeom prst="rect"/>
                        <a:solidFill>
                          <a:srgbClr val="bfbfb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4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#bfbfbf" stroked="t" style="position:absolute;margin-left:-11.25pt;margin-top:16.1pt;width:495.75pt;height:26.95pt;z-index:3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4"/>
                        </w:rPr>
                        <w:t>EDUCATIONAL BACKGROUND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numPr>
          <w:ilvl w:val="0"/>
          <w:numId w:val="13"/>
        </w:numPr>
        <w:suppressAutoHyphens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Certificate in HIV Testing Services at Centre for Training and Development-DEC 2018</w:t>
      </w:r>
    </w:p>
    <w:p>
      <w:pPr>
        <w:pStyle w:val="style0"/>
        <w:widowControl w:val="false"/>
        <w:numPr>
          <w:ilvl w:val="0"/>
          <w:numId w:val="13"/>
        </w:numPr>
        <w:suppressAutoHyphens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Certificate in Adherence and Psychosocial counseling at Centre for Training and Development-NOV 2017.</w:t>
      </w:r>
    </w:p>
    <w:p>
      <w:pPr>
        <w:pStyle w:val="style179"/>
        <w:widowControl w:val="false"/>
        <w:numPr>
          <w:ilvl w:val="0"/>
          <w:numId w:val="3"/>
        </w:numPr>
        <w:suppressAutoHyphens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Diploma in Medical Engineering at the Kenya Medical Training College-2012 to 2014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0"/>
        </w:tabs>
        <w:suppressAutoHyphens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Qualification-Distinction</w:t>
      </w:r>
    </w:p>
    <w:p>
      <w:pPr>
        <w:pStyle w:val="style179"/>
        <w:widowControl w:val="false"/>
        <w:numPr>
          <w:ilvl w:val="0"/>
          <w:numId w:val="3"/>
        </w:numPr>
        <w:suppressAutoHyphens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Certificate in Medical Engineering at the Kenya Medical Training College-2010 to2012 </w:t>
      </w:r>
    </w:p>
    <w:p>
      <w:pPr>
        <w:pStyle w:val="style179"/>
        <w:widowControl w:val="false"/>
        <w:numPr>
          <w:ilvl w:val="0"/>
          <w:numId w:val="8"/>
        </w:numPr>
        <w:suppressAutoHyphens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Qualification-Distinction</w:t>
      </w:r>
    </w:p>
    <w:p>
      <w:pPr>
        <w:pStyle w:val="style0"/>
        <w:widowControl w:val="false"/>
        <w:numPr>
          <w:ilvl w:val="0"/>
          <w:numId w:val="2"/>
        </w:numPr>
        <w:tabs>
          <w:tab w:val="left" w:leader="none" w:pos="0"/>
        </w:tabs>
        <w:suppressAutoHyphens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Kenya Certificate of Secondary Education-2005 to 2008</w:t>
      </w:r>
    </w:p>
    <w:p>
      <w:pPr>
        <w:pStyle w:val="style179"/>
        <w:widowControl w:val="false"/>
        <w:numPr>
          <w:ilvl w:val="0"/>
          <w:numId w:val="9"/>
        </w:numPr>
        <w:tabs>
          <w:tab w:val="left" w:leader="none" w:pos="0"/>
        </w:tabs>
        <w:suppressAutoHyphens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Qualification- Attained mean grade of C [PLAIN]</w:t>
      </w:r>
    </w:p>
    <w:p>
      <w:pPr>
        <w:pStyle w:val="style179"/>
        <w:numPr>
          <w:ilvl w:val="0"/>
          <w:numId w:val="2"/>
        </w:numPr>
        <w:tabs>
          <w:tab w:val="left" w:leader="none" w:pos="0"/>
        </w:tabs>
        <w:spacing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Kenya Certificate of Primary Education -1997 to 2004</w:t>
      </w:r>
    </w:p>
    <w:p>
      <w:pPr>
        <w:pStyle w:val="style179"/>
        <w:numPr>
          <w:ilvl w:val="0"/>
          <w:numId w:val="10"/>
        </w:numPr>
        <w:tabs>
          <w:tab w:val="left" w:leader="none" w:pos="0"/>
        </w:tabs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Qualification-KCPE-312 Marks.</w:t>
      </w:r>
    </w:p>
    <w:p>
      <w:pPr>
        <w:pStyle w:val="style0"/>
        <w:pBdr>
          <w:left w:val="double" w:sz="4" w:space="4" w:color="auto"/>
          <w:right w:val="double" w:sz="4" w:space="4" w:color="auto"/>
          <w:top w:val="double" w:sz="4" w:space="1" w:color="auto"/>
          <w:bottom w:val="double" w:sz="4" w:space="1" w:color="auto"/>
        </w:pBdr>
        <w:shd w:val="clear" w:color="auto" w:fill="d9d9d9"/>
        <w:tabs>
          <w:tab w:val="left" w:leader="none" w:pos="0"/>
          <w:tab w:val="left" w:leader="none" w:pos="5541"/>
        </w:tabs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PROFESSIONAL TRAINING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APRIL 2021- HTS Refresher Training by AMPATHPLUS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JULY 2020 –</w:t>
      </w:r>
      <w:r>
        <w:rPr>
          <w:rFonts w:ascii="Times New Roman" w:cs="Times New Roman" w:hAnsi="Times New Roman"/>
          <w:sz w:val="24"/>
          <w:szCs w:val="24"/>
        </w:rPr>
        <w:t>Apns</w:t>
      </w:r>
      <w:r>
        <w:rPr>
          <w:rFonts w:ascii="Times New Roman" w:cs="Times New Roman" w:hAnsi="Times New Roman"/>
          <w:sz w:val="24"/>
          <w:szCs w:val="24"/>
        </w:rPr>
        <w:t xml:space="preserve"> Refresher Training by AMPATHPLUS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 2020 –The New HTS Rapid Testing Refresher Training by MOH PEPFAR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 2020 –Bio safety Training by MOH PEPFAR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APRIL 2020 –a PNS Refresher Training by MOH PEPFAR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DEC 2018-Training on HIV testing Services-MOH and NASCOP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SEPT 2017-Training on Adherence and Psychosocial Counseling- MOH and NASCOP</w:t>
      </w: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SEPT 2014-Florida Driving School Bungoma. Qualified with a valid class BCE driving License.</w:t>
      </w: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JAN TO MARCH 2009-Computer Applications packages training at Christ the King Computer college. Passed with a distinction in all the 8 major packages.</w:t>
      </w:r>
    </w:p>
    <w:p>
      <w:pPr>
        <w:pStyle w:val="style0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bookmarkEnd w:id="3"/>
    <w:p>
      <w:pPr>
        <w:pStyle w:val="style1"/>
        <w:numPr>
          <w:ilvl w:val="0"/>
          <w:numId w:val="0"/>
        </w:numPr>
        <w:jc w:val="both"/>
        <w:rPr>
          <w:rFonts w:ascii="Times New Roman" w:hAnsi="Times New Roman"/>
          <w:b/>
        </w:rPr>
      </w:pPr>
    </w:p>
    <w:p>
      <w:pPr>
        <w:pStyle w:val="style1"/>
        <w:numPr>
          <w:ilvl w:val="0"/>
          <w:numId w:val="0"/>
        </w:numPr>
        <w:ind w:left="72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</w:rPr>
        <w:t>REFEREES</w:t>
      </w:r>
    </w:p>
    <w:p>
      <w:pPr>
        <w:pStyle w:val="style0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7"/>
        </w:numPr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Mr. Dan Omwandho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H.O.D Kombewa County Hospital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P.O Box 60-40102 Kombewa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No: 0723732077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4"/>
        </w:numPr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Mr. Julius Kanywa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H.O.D </w:t>
      </w:r>
      <w:r>
        <w:rPr>
          <w:rFonts w:ascii="Times New Roman" w:cs="Times New Roman" w:hAnsi="Times New Roman"/>
          <w:sz w:val="24"/>
          <w:szCs w:val="24"/>
        </w:rPr>
        <w:t>Bungoma County Referral Hospital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P.O BOX 437- 50200 Bungoma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No: 0722805610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4"/>
        </w:numPr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Mr.</w:t>
      </w:r>
      <w:r>
        <w:rPr>
          <w:rFonts w:ascii="Times New Roman" w:cs="Times New Roman" w:hAnsi="Times New Roman"/>
          <w:sz w:val="24"/>
          <w:szCs w:val="24"/>
        </w:rPr>
        <w:t>Samson Onyango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Ass Admin St. Damiano Mission Hospital, 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P.O Box 1</w:t>
      </w:r>
      <w:r>
        <w:rPr>
          <w:rFonts w:ascii="Times New Roman" w:cs="Times New Roman" w:hAnsi="Times New Roman"/>
          <w:sz w:val="24"/>
          <w:szCs w:val="24"/>
        </w:rPr>
        <w:t>679</w:t>
      </w:r>
      <w:r>
        <w:rPr>
          <w:rFonts w:ascii="Times New Roman" w:cs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hAnsi="Times New Roman"/>
          <w:sz w:val="24"/>
          <w:szCs w:val="24"/>
        </w:rPr>
        <w:t>502</w:t>
      </w:r>
      <w:r>
        <w:rPr>
          <w:rFonts w:ascii="Times New Roman" w:cs="Times New Roman" w:hAnsi="Times New Roman"/>
          <w:sz w:val="24"/>
          <w:szCs w:val="24"/>
        </w:rPr>
        <w:t xml:space="preserve">00 </w:t>
      </w:r>
      <w:r>
        <w:rPr>
          <w:rFonts w:ascii="Times New Roman" w:cs="Times New Roman" w:hAnsi="Times New Roman"/>
          <w:sz w:val="24"/>
          <w:szCs w:val="24"/>
        </w:rPr>
        <w:t xml:space="preserve">Bungoma. </w:t>
      </w:r>
    </w:p>
    <w:p>
      <w:pPr>
        <w:pStyle w:val="style179"/>
        <w:tabs>
          <w:tab w:val="left" w:leader="none" w:pos="937"/>
        </w:tabs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No: 0720094037</w:t>
      </w:r>
    </w:p>
    <w:sectPr>
      <w:pgSz w:w="12240" w:h="15840" w:orient="portrait"/>
      <w:pgMar w:top="450" w:right="81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lvl w:ilvl="0">
      <w:start w:val="1"/>
      <w:numFmt w:val="none"/>
      <w:pStyle w:val="style1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2">
      <w:start w:val="1"/>
      <w:numFmt w:val="none"/>
      <w:pStyle w:val="style3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90"/>
        </w:tabs>
        <w:ind w:left="90" w:firstLine="0"/>
      </w:pPr>
    </w:lvl>
  </w:abstractNum>
  <w:abstractNum w:abstractNumId="1">
    <w:nsid w:val="00000001"/>
    <w:multiLevelType w:val="hybridMultilevel"/>
    <w:tmpl w:val="062285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CFAAF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1BCC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FF6AC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BB4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CE855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B404B4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E5E06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5BE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8FE99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64628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7142C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C5A3F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6"/>
  </w:num>
  <w:num w:numId="5">
    <w:abstractNumId w:val="2"/>
  </w:num>
  <w:num w:numId="6">
    <w:abstractNumId w:val="10"/>
  </w:num>
  <w:num w:numId="7">
    <w:abstractNumId w:val="9"/>
  </w:num>
  <w:num w:numId="8">
    <w:abstractNumId w:val="8"/>
  </w:num>
  <w:num w:numId="9">
    <w:abstractNumId w:val="3"/>
  </w:num>
  <w:num w:numId="10">
    <w:abstractNumId w:val="5"/>
  </w:num>
  <w:num w:numId="11">
    <w:abstractNumId w:val="4"/>
  </w:num>
  <w:num w:numId="12">
    <w:abstractNumId w:val="7"/>
  </w:num>
  <w:num w:numId="13">
    <w:abstractNumId w:val="1"/>
  </w:num>
  <w:num w:numId="14">
    <w:abstractNumId w:val="11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pPr>
      <w:keepNext/>
      <w:widowControl w:val="false"/>
      <w:numPr>
        <w:ilvl w:val="0"/>
        <w:numId w:val="1"/>
      </w:numPr>
      <w:suppressAutoHyphens/>
      <w:spacing w:after="0" w:lineRule="auto" w:line="240"/>
      <w:outlineLvl w:val="0"/>
    </w:pPr>
    <w:rPr>
      <w:rFonts w:ascii="Times" w:cs="Times New Roman" w:eastAsia="DejaVu Sans" w:hAnsi="Times"/>
      <w:kern w:val="1"/>
      <w:sz w:val="24"/>
      <w:szCs w:val="24"/>
      <w:u w:val="single"/>
    </w:rPr>
  </w:style>
  <w:style w:type="paragraph" w:styleId="style3">
    <w:name w:val="heading 3"/>
    <w:basedOn w:val="style0"/>
    <w:next w:val="style0"/>
    <w:link w:val="style4098"/>
    <w:qFormat/>
    <w:pPr>
      <w:keepNext/>
      <w:widowControl w:val="false"/>
      <w:numPr>
        <w:ilvl w:val="2"/>
        <w:numId w:val="1"/>
      </w:numPr>
      <w:suppressAutoHyphens/>
      <w:spacing w:after="0" w:lineRule="auto" w:line="240"/>
      <w:outlineLvl w:val="2"/>
    </w:pPr>
    <w:rPr>
      <w:rFonts w:ascii="Times" w:cs="Times New Roman" w:eastAsia="DejaVu Sans" w:hAnsi="Times"/>
      <w:b/>
      <w:bCs/>
      <w:kern w:val="1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9213577-8d95-4e78-bbe1-c50b8b0d418a"/>
    <w:basedOn w:val="style65"/>
    <w:next w:val="style4097"/>
    <w:link w:val="style1"/>
    <w:rPr>
      <w:rFonts w:ascii="Times" w:cs="Times New Roman" w:eastAsia="DejaVu Sans" w:hAnsi="Times"/>
      <w:kern w:val="1"/>
      <w:sz w:val="24"/>
      <w:szCs w:val="24"/>
      <w:u w:val="single"/>
    </w:rPr>
  </w:style>
  <w:style w:type="character" w:customStyle="1" w:styleId="style4098">
    <w:name w:val="Heading 3 Char_3bc5fbf1-4265-4f23-a8e7-b40665f83c58"/>
    <w:basedOn w:val="style65"/>
    <w:next w:val="style4098"/>
    <w:link w:val="style3"/>
    <w:rPr>
      <w:rFonts w:ascii="Times" w:cs="Times New Roman" w:eastAsia="DejaVu Sans" w:hAnsi="Times"/>
      <w:b/>
      <w:bCs/>
      <w:kern w:val="1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eastAsia="Calibri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Header Char_57c5e825-639f-424f-a1ef-e71c69d6b0a1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1">
    <w:name w:val="Footer Char_1ac86acf-570e-4444-b546-d99effa544db"/>
    <w:basedOn w:val="style65"/>
    <w:next w:val="style4101"/>
    <w:link w:val="style32"/>
    <w:uiPriority w:val="99"/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2"/>
    <w:uiPriority w:val="99"/>
    <w:pPr>
      <w:spacing w:lineRule="auto" w:line="240"/>
    </w:pPr>
    <w:rPr>
      <w:sz w:val="20"/>
      <w:szCs w:val="20"/>
    </w:rPr>
  </w:style>
  <w:style w:type="character" w:customStyle="1" w:styleId="style4102">
    <w:name w:val="Comment Text Char"/>
    <w:basedOn w:val="style65"/>
    <w:next w:val="style4102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3"/>
    <w:uiPriority w:val="99"/>
    <w:pPr/>
    <w:rPr>
      <w:b/>
      <w:bCs/>
    </w:rPr>
  </w:style>
  <w:style w:type="character" w:customStyle="1" w:styleId="style4103">
    <w:name w:val="Comment Subject Char"/>
    <w:basedOn w:val="style4102"/>
    <w:next w:val="style4103"/>
    <w:link w:val="style106"/>
    <w:uiPriority w:val="99"/>
    <w:rPr>
      <w:b/>
      <w:bCs/>
      <w:sz w:val="20"/>
      <w:szCs w:val="20"/>
    </w:rPr>
  </w:style>
  <w:style w:type="paragraph" w:customStyle="1" w:styleId="style4104">
    <w:name w:val="Default"/>
    <w:next w:val="style4104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321A4-256A-43A2-B0CD-06E41E04B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1276</Words>
  <Pages>5</Pages>
  <Characters>8208</Characters>
  <Application>WPS Office</Application>
  <DocSecurity>0</DocSecurity>
  <Paragraphs>165</Paragraphs>
  <ScaleCrop>false</ScaleCrop>
  <LinksUpToDate>false</LinksUpToDate>
  <CharactersWithSpaces>9375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2025-06-04T11:15:00Z</dcterms:created>
  <dc:creator>Liason</dc:creator>
  <lastModifiedBy>TECNO CM5</lastModifiedBy>
  <lastPrinted>2023-02-22T15:27:00Z</lastPrinted>
  <dcterms:modified xsi:type="dcterms:W3CDTF">2026-06-16T19:26:28Z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15261f70f2f54964948722f6f31b4fc4</vt:lpwstr>
  </property>
</Properties>
</file>