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E02575">
      <w:pPr>
        <w:spacing w:before="0" w:after="20"/>
        <w:jc w:val="center"/>
      </w:pPr>
      <w:r>
        <w:rPr>
          <w:b/>
          <w:color w:val="1B365D"/>
          <w:sz w:val="28"/>
        </w:rPr>
        <w:t>ELISHA MUUO NDUVA</w:t>
      </w:r>
    </w:p>
    <w:p w14:paraId="0DA21F00">
      <w:pPr>
        <w:spacing w:after="40" w:line="240" w:lineRule="auto"/>
        <w:jc w:val="center"/>
      </w:pPr>
      <w:r>
        <w:rPr>
          <w:color w:val="555555"/>
          <w:sz w:val="17"/>
        </w:rPr>
        <w:t>Phone: +254717315508  |  Email: elishanduva1234@gmail.com  |  Residence: Nairobi County, Kenya</w:t>
      </w:r>
      <w:r>
        <w:rPr>
          <w:color w:val="555555"/>
          <w:sz w:val="17"/>
        </w:rPr>
        <w:br w:type="textWrapping"/>
      </w:r>
      <w:r>
        <w:rPr>
          <w:color w:val="555555"/>
          <w:sz w:val="17"/>
        </w:rPr>
        <w:t>Status: Married  |  DOB: 1st January 1989  |  Religion: Christian</w:t>
      </w:r>
    </w:p>
    <w:p w14:paraId="19D7862D">
      <w:pPr>
        <w:keepNext/>
        <w:pBdr>
          <w:bottom w:val="single" w:color="1B365D" w:sz="6" w:space="2"/>
        </w:pBdr>
        <w:spacing w:before="100" w:after="40"/>
      </w:pPr>
      <w:r>
        <w:rPr>
          <w:b/>
          <w:color w:val="1B365D"/>
          <w:sz w:val="20"/>
        </w:rPr>
        <w:t>PROFESSIONAL PROFILE</w:t>
      </w:r>
    </w:p>
    <w:p w14:paraId="3416569B">
      <w:pPr>
        <w:spacing w:after="40" w:line="252" w:lineRule="auto"/>
        <w:jc w:val="both"/>
      </w:pPr>
      <w:r>
        <w:t>Results-oriented Medical Engineering Educator and Practitioner with over a decade of combined clinical and academic experience. Proven track record in curriculum delivery at KMTC, student mentorship, and advanced biomedical equipment lifecycle management. Competent in bridging theoretical concepts with clinical workshop execution.</w:t>
      </w:r>
    </w:p>
    <w:p w14:paraId="4D37156B">
      <w:pPr>
        <w:keepNext/>
        <w:pBdr>
          <w:bottom w:val="single" w:color="1B365D" w:sz="6" w:space="2"/>
        </w:pBdr>
        <w:spacing w:before="100" w:after="40"/>
      </w:pPr>
      <w:r>
        <w:rPr>
          <w:b/>
          <w:color w:val="1B365D"/>
          <w:sz w:val="20"/>
        </w:rPr>
        <w:t>CORE COMPETENCIES &amp; KEY SKILLS</w:t>
      </w:r>
    </w:p>
    <w:p w14:paraId="1E4650BE">
      <w:pPr>
        <w:pStyle w:val="23"/>
        <w:spacing w:before="0" w:after="20" w:line="240" w:lineRule="auto"/>
      </w:pPr>
      <w:r>
        <w:rPr>
          <w:b/>
        </w:rPr>
        <w:t xml:space="preserve">Pedagogy &amp; Training: </w:t>
      </w:r>
      <w:r>
        <w:t>Lesson planning, KMTC curriculum delivery, exam &amp; assessment design, clinical attachment coordination.</w:t>
      </w:r>
    </w:p>
    <w:p w14:paraId="29E54BC9">
      <w:pPr>
        <w:pStyle w:val="23"/>
        <w:spacing w:before="0" w:after="20" w:line="240" w:lineRule="auto"/>
      </w:pPr>
      <w:r>
        <w:rPr>
          <w:b/>
        </w:rPr>
        <w:t xml:space="preserve">Technical Expertise: </w:t>
      </w:r>
      <w:r>
        <w:t>Biomedical electronics, equipment calibration, troubleshooting, preventive maintenance schedules.</w:t>
      </w:r>
    </w:p>
    <w:p w14:paraId="18A1ACC2">
      <w:pPr>
        <w:pStyle w:val="23"/>
        <w:spacing w:before="0" w:after="20" w:line="240" w:lineRule="auto"/>
      </w:pPr>
      <w:r>
        <w:rPr>
          <w:b/>
        </w:rPr>
        <w:t xml:space="preserve">Compliance &amp; Ancillary: </w:t>
      </w:r>
      <w:r>
        <w:t>Workshop safety protocols, healthcare safety standards, medical inventory management, HVAC/refrigeration systems.</w:t>
      </w:r>
    </w:p>
    <w:p w14:paraId="38C52835">
      <w:pPr>
        <w:keepNext/>
        <w:pBdr>
          <w:bottom w:val="single" w:color="1B365D" w:sz="6" w:space="2"/>
        </w:pBdr>
        <w:spacing w:before="100" w:after="40"/>
      </w:pPr>
      <w:r>
        <w:rPr>
          <w:b/>
          <w:color w:val="1B365D"/>
          <w:sz w:val="20"/>
        </w:rPr>
        <w:t>TEACHING &amp; ACADEMIC EXPERIENCE</w:t>
      </w:r>
    </w:p>
    <w:p w14:paraId="48467440">
      <w:pPr>
        <w:keepNext/>
        <w:spacing w:after="20"/>
      </w:pPr>
      <w:r>
        <w:rPr>
          <w:b/>
        </w:rPr>
        <w:t>Lecturer  |  Kenya Medical Training College (KMTC) – Embu Campus</w:t>
      </w:r>
    </w:p>
    <w:p w14:paraId="5F811409">
      <w:pPr>
        <w:spacing w:after="20"/>
      </w:pPr>
      <w:r>
        <w:rPr>
          <w:i/>
          <w:color w:val="555555"/>
        </w:rPr>
        <w:t xml:space="preserve">January 2025 – </w:t>
      </w:r>
      <w:r>
        <w:rPr>
          <w:rFonts w:hint="default"/>
          <w:i/>
          <w:color w:val="555555"/>
          <w:lang w:val="en-US"/>
        </w:rPr>
        <w:t>MAY</w:t>
      </w:r>
      <w:r>
        <w:rPr>
          <w:i/>
          <w:color w:val="555555"/>
        </w:rPr>
        <w:t>2026</w:t>
      </w:r>
      <w:bookmarkStart w:id="0" w:name="_GoBack"/>
      <w:bookmarkEnd w:id="0"/>
    </w:p>
    <w:p w14:paraId="27EE7889">
      <w:pPr>
        <w:pStyle w:val="23"/>
        <w:spacing w:before="0" w:after="20" w:line="240" w:lineRule="auto"/>
      </w:pPr>
      <w:r>
        <w:t>Delivered instruction on biomedical electronics, hospital equipment calibration, and workshop safety protocols.</w:t>
      </w:r>
    </w:p>
    <w:p w14:paraId="2EE74652">
      <w:pPr>
        <w:pStyle w:val="23"/>
        <w:spacing w:before="0" w:after="20" w:line="240" w:lineRule="auto"/>
      </w:pPr>
      <w:r>
        <w:t>Designed and compiled standardized lesson plans, student assessment marking rubrics, and practical training frameworks.</w:t>
      </w:r>
    </w:p>
    <w:p w14:paraId="373F6126">
      <w:pPr>
        <w:pStyle w:val="23"/>
        <w:spacing w:before="0" w:after="20" w:line="240" w:lineRule="auto"/>
      </w:pPr>
      <w:r>
        <w:t>Assessed student progress via standardized KMTC internal exams and supervised internal workshop practical tasks.</w:t>
      </w:r>
    </w:p>
    <w:p w14:paraId="3826BF46">
      <w:pPr>
        <w:pStyle w:val="23"/>
        <w:spacing w:before="0" w:after="20" w:line="240" w:lineRule="auto"/>
      </w:pPr>
      <w:r>
        <w:t>Coordinated external hospital clinical attachments and mentored students on practical field entry requirements.</w:t>
      </w:r>
    </w:p>
    <w:p w14:paraId="2C096471">
      <w:pPr>
        <w:keepNext/>
        <w:pBdr>
          <w:bottom w:val="single" w:color="1B365D" w:sz="6" w:space="2"/>
        </w:pBdr>
        <w:spacing w:before="100" w:after="40"/>
      </w:pPr>
      <w:r>
        <w:rPr>
          <w:b/>
          <w:color w:val="1B365D"/>
          <w:sz w:val="20"/>
        </w:rPr>
        <w:t>BIOMEDICAL ENGINEERING EXPERIENCE</w:t>
      </w:r>
    </w:p>
    <w:p w14:paraId="55B35EF1">
      <w:pPr>
        <w:spacing w:before="40" w:after="20"/>
      </w:pPr>
      <w:r>
        <w:rPr>
          <w:b/>
        </w:rPr>
        <w:t>Biomedical Engineer  |  Avenue Parklands Hospital, Nairobi</w:t>
      </w:r>
    </w:p>
    <w:p w14:paraId="5AFF5B5F">
      <w:pPr>
        <w:spacing w:after="20"/>
      </w:pPr>
      <w:r>
        <w:rPr>
          <w:i/>
          <w:color w:val="555555"/>
        </w:rPr>
        <w:t>December 2020 – April 2026</w:t>
      </w:r>
    </w:p>
    <w:p w14:paraId="4FB387C0">
      <w:pPr>
        <w:pStyle w:val="23"/>
        <w:spacing w:before="0" w:after="20" w:line="240" w:lineRule="auto"/>
      </w:pPr>
      <w:r>
        <w:t>Maintained and serviced critical medical equipment, ensuring operational efficiency and compliance with safety standards.</w:t>
      </w:r>
    </w:p>
    <w:p w14:paraId="4FD604D7">
      <w:pPr>
        <w:pStyle w:val="23"/>
        <w:spacing w:before="0" w:after="20" w:line="240" w:lineRule="auto"/>
      </w:pPr>
      <w:r>
        <w:t>Led preventive maintenance schedules, reducing equipment downtime, and provided real-time technical support to medical staff.</w:t>
      </w:r>
    </w:p>
    <w:p w14:paraId="78A5C754">
      <w:pPr>
        <w:pStyle w:val="23"/>
        <w:spacing w:before="0" w:after="20" w:line="240" w:lineRule="auto"/>
      </w:pPr>
      <w:r>
        <w:t>Trained new clinical staff on biomedical devices and managed equipment inventory to optimize expenses.</w:t>
      </w:r>
    </w:p>
    <w:p w14:paraId="033B2A52">
      <w:pPr>
        <w:spacing w:before="40" w:after="20"/>
      </w:pPr>
      <w:r>
        <w:rPr>
          <w:b/>
        </w:rPr>
        <w:t>Biomedical Engineer in Charge  |  Tawa Hospital  (2016 – 2018)</w:t>
      </w:r>
    </w:p>
    <w:p w14:paraId="602CF000">
      <w:pPr>
        <w:pStyle w:val="23"/>
        <w:spacing w:after="20"/>
      </w:pPr>
      <w:r>
        <w:t>Led the biomedical department, managing procurement, technical installation, and routine maintenance of clinical systems.</w:t>
      </w:r>
    </w:p>
    <w:p w14:paraId="033F088C">
      <w:pPr>
        <w:keepNext/>
        <w:pBdr>
          <w:bottom w:val="single" w:color="1B365D" w:sz="6" w:space="2"/>
        </w:pBdr>
        <w:spacing w:before="100" w:after="40"/>
      </w:pPr>
      <w:r>
        <w:rPr>
          <w:b/>
          <w:color w:val="1B365D"/>
          <w:sz w:val="20"/>
        </w:rPr>
        <w:t>ADDITIONAL BACKGROUND &amp; HISTORY</w:t>
      </w:r>
    </w:p>
    <w:p w14:paraId="4F191A26">
      <w:pPr>
        <w:pStyle w:val="23"/>
        <w:spacing w:before="0" w:after="20" w:line="240" w:lineRule="auto"/>
      </w:pPr>
      <w:r>
        <w:rPr>
          <w:b/>
        </w:rPr>
        <w:t xml:space="preserve">Kenyatta National Hospital (Apr – Jun 2021): </w:t>
      </w:r>
      <w:r>
        <w:t>Biomedical Attachment; assisted in device repair, calibration, and installation testing.</w:t>
      </w:r>
    </w:p>
    <w:p w14:paraId="1E6D83B3">
      <w:pPr>
        <w:pStyle w:val="23"/>
        <w:spacing w:before="0" w:after="20" w:line="240" w:lineRule="auto"/>
      </w:pPr>
      <w:r>
        <w:rPr>
          <w:b/>
        </w:rPr>
        <w:t xml:space="preserve">Msambweni Hospital (Jul – Nov 2020): </w:t>
      </w:r>
      <w:r>
        <w:t>Biomedical Volunteer; supported critical care equipment maintenance during the pandemic.</w:t>
      </w:r>
    </w:p>
    <w:p w14:paraId="7461A328">
      <w:pPr>
        <w:pStyle w:val="23"/>
        <w:spacing w:before="0" w:after="20" w:line="240" w:lineRule="auto"/>
      </w:pPr>
      <w:r>
        <w:rPr>
          <w:b/>
        </w:rPr>
        <w:t xml:space="preserve">Avenue Hospital (2019) &amp; Maua Methodist Hospital (2014 – 2015): </w:t>
      </w:r>
      <w:r>
        <w:t>Biomedical Engineering Attaché &amp; Volunteer.</w:t>
      </w:r>
    </w:p>
    <w:p w14:paraId="49766E7B">
      <w:pPr>
        <w:pStyle w:val="23"/>
        <w:spacing w:before="0" w:after="20" w:line="240" w:lineRule="auto"/>
      </w:pPr>
      <w:r>
        <w:rPr>
          <w:b/>
        </w:rPr>
        <w:t xml:space="preserve">Mombasa Commercial Sector (2015 – 2016): </w:t>
      </w:r>
      <w:r>
        <w:t>Technician; provided routine maintenance and repair services for commercial HVAC/refrigeration units.</w:t>
      </w:r>
    </w:p>
    <w:p w14:paraId="20F70631">
      <w:pPr>
        <w:keepNext/>
        <w:pBdr>
          <w:bottom w:val="single" w:color="1B365D" w:sz="6" w:space="2"/>
        </w:pBdr>
        <w:spacing w:before="100" w:after="40"/>
      </w:pPr>
      <w:r>
        <w:rPr>
          <w:b/>
          <w:color w:val="1B365D"/>
          <w:sz w:val="20"/>
        </w:rPr>
        <w:t>ACADEMIC QUALIFICATIONS &amp; CERTIFICATIONS</w:t>
      </w:r>
    </w:p>
    <w:p w14:paraId="136C743A">
      <w:pPr>
        <w:pStyle w:val="23"/>
        <w:spacing w:before="0" w:after="20" w:line="240" w:lineRule="auto"/>
      </w:pPr>
      <w:r>
        <w:rPr>
          <w:b/>
        </w:rPr>
        <w:t xml:space="preserve">Higher Diploma in Medical Engineering </w:t>
      </w:r>
      <w:r>
        <w:t>– KMTC Nairobi (2021 – 2023 | Pass)</w:t>
      </w:r>
    </w:p>
    <w:p w14:paraId="0EB33E55">
      <w:pPr>
        <w:pStyle w:val="23"/>
        <w:spacing w:before="0" w:after="20" w:line="240" w:lineRule="auto"/>
      </w:pPr>
      <w:r>
        <w:rPr>
          <w:b/>
        </w:rPr>
        <w:t xml:space="preserve">Diploma in Medical Engineering </w:t>
      </w:r>
      <w:r>
        <w:t>– KMTC Nairobi (2018 – 2021 | Pass)</w:t>
      </w:r>
    </w:p>
    <w:p w14:paraId="3659BB4E">
      <w:pPr>
        <w:pStyle w:val="23"/>
        <w:spacing w:before="0" w:after="20" w:line="240" w:lineRule="auto"/>
      </w:pPr>
      <w:r>
        <w:rPr>
          <w:b/>
        </w:rPr>
        <w:t xml:space="preserve">Certificate in Medical Engineering </w:t>
      </w:r>
      <w:r>
        <w:t>– KMTC Meru (2012 – 2014 | Pass)</w:t>
      </w:r>
    </w:p>
    <w:p w14:paraId="2E954013">
      <w:pPr>
        <w:pStyle w:val="23"/>
        <w:spacing w:before="0" w:after="20" w:line="240" w:lineRule="auto"/>
      </w:pPr>
      <w:r>
        <w:rPr>
          <w:b/>
        </w:rPr>
        <w:t xml:space="preserve">Basic Life Support Training </w:t>
      </w:r>
      <w:r>
        <w:t>– Avenue Hospital (November 2023)</w:t>
      </w:r>
    </w:p>
    <w:p w14:paraId="4FA9D714">
      <w:pPr>
        <w:pStyle w:val="23"/>
        <w:spacing w:before="0" w:after="20" w:line="240" w:lineRule="auto"/>
      </w:pPr>
      <w:r>
        <w:rPr>
          <w:b/>
        </w:rPr>
        <w:t xml:space="preserve">KCSE (Mean Grade C Plain) </w:t>
      </w:r>
      <w:r>
        <w:t>– 2006 – 20</w:t>
      </w:r>
      <w:r>
        <w:rPr>
          <w:rFonts w:hint="default"/>
          <w:lang w:val="en-US"/>
        </w:rPr>
        <w:t>10</w:t>
      </w:r>
      <w:r>
        <w:t xml:space="preserve"> (KCPE (300 / 500 Marks) | 1996 – 2005)</w:t>
      </w:r>
    </w:p>
    <w:p w14:paraId="6F123118">
      <w:pPr>
        <w:keepNext/>
        <w:pBdr>
          <w:bottom w:val="single" w:color="1B365D" w:sz="6" w:space="2"/>
        </w:pBdr>
        <w:spacing w:before="100" w:after="40"/>
      </w:pPr>
      <w:r>
        <w:rPr>
          <w:b/>
          <w:color w:val="1B365D"/>
          <w:sz w:val="20"/>
        </w:rPr>
        <w:t>PROFESSIONAL REFERENCES</w:t>
      </w:r>
    </w:p>
    <w:tbl>
      <w:tblPr>
        <w:tblStyle w:val="12"/>
        <w:tblW w:w="0" w:type="auto"/>
        <w:tblInd w:w="0" w:type="dxa"/>
        <w:tblLayout w:type="fixed"/>
        <w:tblCellMar>
          <w:top w:w="0" w:type="dxa"/>
          <w:left w:w="108" w:type="dxa"/>
          <w:bottom w:w="0" w:type="dxa"/>
          <w:right w:w="108" w:type="dxa"/>
        </w:tblCellMar>
      </w:tblPr>
      <w:tblGrid>
        <w:gridCol w:w="3586"/>
        <w:gridCol w:w="3586"/>
        <w:gridCol w:w="3586"/>
      </w:tblGrid>
      <w:tr w14:paraId="342529BA">
        <w:tblPrEx>
          <w:tblCellMar>
            <w:top w:w="0" w:type="dxa"/>
            <w:left w:w="108" w:type="dxa"/>
            <w:bottom w:w="0" w:type="dxa"/>
            <w:right w:w="108" w:type="dxa"/>
          </w:tblCellMar>
        </w:tblPrEx>
        <w:tc>
          <w:tcPr>
            <w:tcW w:w="3456" w:type="dxa"/>
            <w:tcMar>
              <w:top w:w="30" w:type="dxa"/>
              <w:left w:w="30" w:type="dxa"/>
              <w:bottom w:w="30" w:type="dxa"/>
              <w:right w:w="30" w:type="dxa"/>
            </w:tcMar>
          </w:tcPr>
          <w:p w14:paraId="2FA24E5E">
            <w:pPr>
              <w:spacing w:before="0" w:after="0" w:line="240" w:lineRule="auto"/>
            </w:pPr>
            <w:r>
              <w:rPr>
                <w:b/>
                <w:sz w:val="17"/>
              </w:rPr>
              <w:t>Madam Agatha Akinyi</w:t>
            </w:r>
            <w:r>
              <w:rPr>
                <w:b/>
                <w:sz w:val="17"/>
              </w:rPr>
              <w:br w:type="textWrapping"/>
            </w:r>
            <w:r>
              <w:rPr>
                <w:color w:val="555555"/>
                <w:sz w:val="16"/>
              </w:rPr>
              <w:t>Head of Biomedical Eng.</w:t>
            </w:r>
            <w:r>
              <w:rPr>
                <w:color w:val="555555"/>
                <w:sz w:val="16"/>
              </w:rPr>
              <w:br w:type="textWrapping"/>
            </w:r>
            <w:r>
              <w:rPr>
                <w:color w:val="555555"/>
                <w:sz w:val="16"/>
              </w:rPr>
              <w:t>KMTC - Nairobi</w:t>
            </w:r>
            <w:r>
              <w:rPr>
                <w:color w:val="555555"/>
                <w:sz w:val="16"/>
              </w:rPr>
              <w:br w:type="textWrapping"/>
            </w:r>
            <w:r>
              <w:rPr>
                <w:color w:val="555555"/>
                <w:sz w:val="16"/>
              </w:rPr>
              <w:t>Phone: +254 721 399 646</w:t>
            </w:r>
          </w:p>
        </w:tc>
        <w:tc>
          <w:tcPr>
            <w:tcW w:w="3456" w:type="dxa"/>
            <w:tcMar>
              <w:top w:w="30" w:type="dxa"/>
              <w:left w:w="30" w:type="dxa"/>
              <w:bottom w:w="30" w:type="dxa"/>
              <w:right w:w="30" w:type="dxa"/>
            </w:tcMar>
          </w:tcPr>
          <w:p w14:paraId="3B66DDFB">
            <w:pPr>
              <w:spacing w:before="0" w:after="0" w:line="240" w:lineRule="auto"/>
            </w:pPr>
            <w:r>
              <w:rPr>
                <w:b/>
                <w:sz w:val="17"/>
              </w:rPr>
              <w:t>Mr. Charles Waweru</w:t>
            </w:r>
            <w:r>
              <w:rPr>
                <w:b/>
                <w:sz w:val="17"/>
              </w:rPr>
              <w:br w:type="textWrapping"/>
            </w:r>
            <w:r>
              <w:rPr>
                <w:color w:val="555555"/>
                <w:sz w:val="16"/>
              </w:rPr>
              <w:t>Medical Engineer in Charge</w:t>
            </w:r>
            <w:r>
              <w:rPr>
                <w:color w:val="555555"/>
                <w:sz w:val="16"/>
              </w:rPr>
              <w:br w:type="textWrapping"/>
            </w:r>
            <w:r>
              <w:rPr>
                <w:color w:val="555555"/>
                <w:sz w:val="16"/>
              </w:rPr>
              <w:t>Avenue Hospital</w:t>
            </w:r>
            <w:r>
              <w:rPr>
                <w:color w:val="555555"/>
                <w:sz w:val="16"/>
              </w:rPr>
              <w:br w:type="textWrapping"/>
            </w:r>
            <w:r>
              <w:rPr>
                <w:color w:val="555555"/>
                <w:sz w:val="16"/>
              </w:rPr>
              <w:t>Phone: +254 723 139 353</w:t>
            </w:r>
          </w:p>
        </w:tc>
        <w:tc>
          <w:tcPr>
            <w:tcW w:w="3456" w:type="dxa"/>
            <w:tcMar>
              <w:top w:w="30" w:type="dxa"/>
              <w:left w:w="30" w:type="dxa"/>
              <w:bottom w:w="30" w:type="dxa"/>
              <w:right w:w="30" w:type="dxa"/>
            </w:tcMar>
          </w:tcPr>
          <w:p w14:paraId="07EF0B58">
            <w:pPr>
              <w:spacing w:before="0" w:after="0" w:line="240" w:lineRule="auto"/>
            </w:pPr>
            <w:r>
              <w:rPr>
                <w:b/>
                <w:sz w:val="17"/>
              </w:rPr>
              <w:t>Mr. Emmanuel</w:t>
            </w:r>
            <w:r>
              <w:rPr>
                <w:b/>
                <w:sz w:val="17"/>
              </w:rPr>
              <w:br w:type="textWrapping"/>
            </w:r>
            <w:r>
              <w:rPr>
                <w:color w:val="555555"/>
                <w:sz w:val="16"/>
              </w:rPr>
              <w:t>Medical Engineer</w:t>
            </w:r>
            <w:r>
              <w:rPr>
                <w:color w:val="555555"/>
                <w:sz w:val="16"/>
              </w:rPr>
              <w:br w:type="textWrapping"/>
            </w:r>
            <w:r>
              <w:rPr>
                <w:color w:val="555555"/>
                <w:sz w:val="16"/>
              </w:rPr>
              <w:t>Msambweni Hospital</w:t>
            </w:r>
            <w:r>
              <w:rPr>
                <w:color w:val="555555"/>
                <w:sz w:val="16"/>
              </w:rPr>
              <w:br w:type="textWrapping"/>
            </w:r>
            <w:r>
              <w:rPr>
                <w:color w:val="555555"/>
                <w:sz w:val="16"/>
              </w:rPr>
              <w:t>Phone: +254 728 511 916</w:t>
            </w:r>
          </w:p>
        </w:tc>
      </w:tr>
    </w:tbl>
    <w:p w14:paraId="518E919E"/>
    <w:sectPr>
      <w:pgSz w:w="11909" w:h="16834"/>
      <w:pgMar w:top="432" w:right="576" w:bottom="432" w:left="576"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81261C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qFormat="1" w:unhideWhenUsed="0" w:uiPriority="70" w:semiHidden="0" w:name="Dark List"/>
    <w:lsdException w:unhideWhenUsed="0" w:uiPriority="71" w:semiHidden="0" w:name="Colorful Shading"/>
    <w:lsdException w:qFormat="1"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unhideWhenUsed="0" w:uiPriority="71" w:semiHidden="0" w:name="Colorful Shading Accent 4"/>
    <w:lsdException w:qFormat="1"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Arial" w:hAnsi="Arial" w:eastAsiaTheme="minorEastAsia" w:cstheme="minorBidi"/>
      <w:color w:val="333333"/>
      <w:sz w:val="18"/>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443</Words>
  <Characters>2924</Characters>
  <Lines>0</Lines>
  <Paragraphs>0</Paragraphs>
  <TotalTime>1</TotalTime>
  <ScaleCrop>false</ScaleCrop>
  <LinksUpToDate>false</LinksUpToDate>
  <CharactersWithSpaces>3334</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user</cp:lastModifiedBy>
  <dcterms:modified xsi:type="dcterms:W3CDTF">2026-06-26T09:08:52Z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eyJoZGlkIjoiZGFiZDY5NmNhMjgwMzQ1NjM0MzYwZTllOTZmMjRmMzcifQ==</vt:lpwstr>
  </property>
  <property fmtid="{D5CDD505-2E9C-101B-9397-08002B2CF9AE}" pid="3" name="KSOProductBuildVer">
    <vt:lpwstr>1033-12.1.0.26880</vt:lpwstr>
  </property>
  <property fmtid="{D5CDD505-2E9C-101B-9397-08002B2CF9AE}" pid="4" name="ICV">
    <vt:lpwstr>5EED7EA2D3C8405DA658C3272A7B2A75_13</vt:lpwstr>
  </property>
</Properties>
</file>