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Shopping List</w:t>
      </w:r>
    </w:p>
    <w:p>
      <w:pPr>
        <w:pStyle w:val="ListParagraph"/>
      </w:pPr>
      <w:r>
        <w:t>Apples</w:t>
      </w:r>
    </w:p>
    <w:p>
      <w:pPr>
        <w:pStyle w:val="ListParagraph"/>
      </w:pPr>
      <w:r>
        <w:t>Bananas</w:t>
      </w:r>
    </w:p>
    <w:p>
      <w:pPr>
        <w:pStyle w:val="ListParagraph"/>
      </w:pPr>
      <w:r>
        <w:t>Oranges</w:t>
      </w:r>
    </w:p>
    <w:p>
      <w:r>
        <w:t>These are the items we need.</w:t>
      </w:r>
    </w:p>
  </w:body>
</w:document>
</file>

<file path=word/_rels/document.xml.rels><?xml version="1.0" encoding="UTF-8" standalone="yes"?>
<Relationships xmlns="http://schemas.openxmlformats.org/package/2006/relationships">
</Relationships>
</file>