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mc:Ignorable="w14 wp14">
  <w:body>
    <w:p>
      <w:pPr>
        <w:pStyle w:val="Heading1"/>
      </w:pPr>
      <w:r>
        <w:t>Malformed Metadata Document</w:t>
      </w:r>
    </w:p>
    <w:p>
      <w:r>
        <w:t>This document has garbage content in docProps/core.xml.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core.xml>this is not valid XML at all !@#$%^&*()
</file>