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69DA" w14:textId="47020AD8" w:rsidR="00BE3032" w:rsidRPr="00453F26" w:rsidRDefault="00BE3032" w:rsidP="00BE3032">
      <w:pPr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2880" w:firstLine="720"/>
        <w:rPr>
          <w:rFonts w:eastAsia="Arial"/>
          <w:smallCaps/>
          <w:color w:val="34393E"/>
          <w:sz w:val="42"/>
          <w:szCs w:val="42"/>
        </w:rPr>
      </w:pPr>
      <w:r>
        <w:rPr>
          <w:rFonts w:eastAsia="Arial"/>
          <w:smallCaps/>
          <w:color w:val="34393E"/>
          <w:sz w:val="42"/>
          <w:szCs w:val="42"/>
        </w:rPr>
        <w:t xml:space="preserve">   </w:t>
      </w:r>
      <w:r w:rsidRPr="00453F26">
        <w:rPr>
          <w:rFonts w:eastAsia="Arial"/>
          <w:smallCaps/>
          <w:color w:val="34393E"/>
          <w:sz w:val="42"/>
          <w:szCs w:val="42"/>
        </w:rPr>
        <w:t xml:space="preserve">Seth </w:t>
      </w:r>
      <w:r w:rsidRPr="00453F26">
        <w:rPr>
          <w:rFonts w:eastAsia="Arial"/>
          <w:b/>
          <w:smallCaps/>
          <w:color w:val="34393E"/>
          <w:sz w:val="42"/>
          <w:szCs w:val="42"/>
        </w:rPr>
        <w:t>Swanson</w:t>
      </w:r>
    </w:p>
    <w:p w14:paraId="053F96B5" w14:textId="77777777" w:rsidR="00BE3032" w:rsidRPr="00453F26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color w:val="000000"/>
          <w:sz w:val="2"/>
          <w:szCs w:val="2"/>
        </w:rPr>
      </w:pPr>
      <w:r w:rsidRPr="00453F26">
        <w:rPr>
          <w:rFonts w:eastAsia="Arial"/>
          <w:color w:val="000000"/>
          <w:sz w:val="2"/>
          <w:szCs w:val="2"/>
        </w:rPr>
        <w:t> </w:t>
      </w:r>
    </w:p>
    <w:p w14:paraId="73854E4E" w14:textId="77777777" w:rsidR="00BE3032" w:rsidRPr="00747978" w:rsidRDefault="00BE3032" w:rsidP="00BE3032">
      <w:pPr>
        <w:pBdr>
          <w:top w:val="single" w:sz="8" w:space="0" w:color="DADADA"/>
          <w:left w:val="nil"/>
          <w:bottom w:val="nil"/>
          <w:right w:val="nil"/>
          <w:between w:val="nil"/>
        </w:pBdr>
        <w:spacing w:before="60" w:line="240" w:lineRule="auto"/>
        <w:jc w:val="center"/>
        <w:rPr>
          <w:rFonts w:eastAsia="Arial"/>
          <w:color w:val="000000"/>
        </w:rPr>
      </w:pPr>
      <w:r w:rsidRPr="00747978">
        <w:rPr>
          <w:rFonts w:eastAsia="Arial"/>
          <w:color w:val="000000"/>
        </w:rPr>
        <w:t xml:space="preserve">| Data Analyst/Scientist | (224) 800-0758 | Sethswanson95@gmail.com </w:t>
      </w:r>
      <w:r w:rsidRPr="00747978">
        <w:rPr>
          <w:rFonts w:eastAsia="Arial"/>
          <w:color w:val="1F497D"/>
        </w:rPr>
        <w:t>|</w:t>
      </w:r>
      <w:hyperlink r:id="rId7">
        <w:r w:rsidRPr="00747978">
          <w:rPr>
            <w:rFonts w:eastAsia="Arial"/>
            <w:color w:val="1F497D"/>
            <w:u w:val="single"/>
          </w:rPr>
          <w:t>Portfolio|</w:t>
        </w:r>
      </w:hyperlink>
      <w:r w:rsidRPr="00747978">
        <w:rPr>
          <w:rFonts w:eastAsia="Arial"/>
          <w:color w:val="1F497D"/>
        </w:rPr>
        <w:t xml:space="preserve"> </w:t>
      </w:r>
      <w:hyperlink r:id="rId8">
        <w:proofErr w:type="spellStart"/>
        <w:r w:rsidRPr="00747978">
          <w:rPr>
            <w:rFonts w:eastAsia="Arial"/>
            <w:color w:val="1F497D"/>
            <w:u w:val="single"/>
          </w:rPr>
          <w:t>Linkedin</w:t>
        </w:r>
        <w:proofErr w:type="spellEnd"/>
      </w:hyperlink>
      <w:r w:rsidRPr="00747978">
        <w:rPr>
          <w:rFonts w:eastAsia="Arial"/>
          <w:color w:val="000000"/>
        </w:rPr>
        <w:t xml:space="preserve"> |</w:t>
      </w:r>
    </w:p>
    <w:p w14:paraId="5C19FB26" w14:textId="77777777" w:rsidR="00BE3032" w:rsidRPr="00D773D7" w:rsidRDefault="00BE3032" w:rsidP="00BE3032">
      <w:pPr>
        <w:pBdr>
          <w:top w:val="nil"/>
          <w:left w:val="nil"/>
          <w:bottom w:val="single" w:sz="8" w:space="0" w:color="DADADA"/>
          <w:right w:val="nil"/>
          <w:between w:val="nil"/>
        </w:pBdr>
        <w:spacing w:before="160" w:after="60" w:line="240" w:lineRule="auto"/>
        <w:jc w:val="center"/>
        <w:rPr>
          <w:rFonts w:eastAsia="Arial"/>
          <w:b/>
          <w:color w:val="000000" w:themeColor="text1"/>
          <w:sz w:val="26"/>
          <w:szCs w:val="26"/>
        </w:rPr>
      </w:pPr>
      <w:r w:rsidRPr="00D773D7">
        <w:rPr>
          <w:rFonts w:eastAsia="Arial"/>
          <w:b/>
          <w:color w:val="000000" w:themeColor="text1"/>
          <w:sz w:val="26"/>
          <w:szCs w:val="26"/>
        </w:rPr>
        <w:t>Experience</w:t>
      </w:r>
    </w:p>
    <w:p w14:paraId="6BC4C189" w14:textId="77777777" w:rsidR="00BE3032" w:rsidRPr="00D773D7" w:rsidRDefault="00BE3032" w:rsidP="00BE3032">
      <w:pPr>
        <w:tabs>
          <w:tab w:val="right" w:pos="10620"/>
        </w:tabs>
        <w:rPr>
          <w:rFonts w:eastAsia="Arial"/>
          <w:color w:val="000000" w:themeColor="text1"/>
          <w:sz w:val="20"/>
          <w:szCs w:val="20"/>
        </w:rPr>
      </w:pPr>
      <w:r>
        <w:rPr>
          <w:rFonts w:eastAsia="Arial"/>
          <w:b/>
          <w:color w:val="000000" w:themeColor="text1"/>
          <w:sz w:val="20"/>
          <w:szCs w:val="20"/>
        </w:rPr>
        <w:t>Business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Analyst</w:t>
      </w:r>
      <w:r w:rsidRPr="00D773D7">
        <w:rPr>
          <w:rFonts w:eastAsia="Arial"/>
          <w:color w:val="000000" w:themeColor="text1"/>
          <w:sz w:val="20"/>
          <w:szCs w:val="20"/>
        </w:rPr>
        <w:tab/>
        <w:t xml:space="preserve"> </w:t>
      </w:r>
      <w:r>
        <w:rPr>
          <w:rFonts w:eastAsia="Arial"/>
          <w:b/>
          <w:color w:val="000000" w:themeColor="text1"/>
          <w:sz w:val="20"/>
          <w:szCs w:val="20"/>
        </w:rPr>
        <w:t>7</w:t>
      </w:r>
      <w:r w:rsidRPr="00D773D7">
        <w:rPr>
          <w:rFonts w:eastAsia="Arial"/>
          <w:b/>
          <w:color w:val="000000" w:themeColor="text1"/>
          <w:sz w:val="20"/>
          <w:szCs w:val="20"/>
        </w:rPr>
        <w:t>/202</w:t>
      </w:r>
      <w:r>
        <w:rPr>
          <w:rFonts w:eastAsia="Arial"/>
          <w:b/>
          <w:color w:val="000000" w:themeColor="text1"/>
          <w:sz w:val="20"/>
          <w:szCs w:val="20"/>
        </w:rPr>
        <w:t>5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to present</w:t>
      </w:r>
    </w:p>
    <w:p w14:paraId="764191B6" w14:textId="77777777" w:rsidR="00BE3032" w:rsidRDefault="00BE3032" w:rsidP="00BE3032">
      <w:pPr>
        <w:rPr>
          <w:rFonts w:eastAsia="Arial"/>
          <w:b/>
          <w:color w:val="000000" w:themeColor="text1"/>
          <w:sz w:val="20"/>
          <w:szCs w:val="20"/>
        </w:rPr>
      </w:pPr>
      <w:r>
        <w:rPr>
          <w:rFonts w:eastAsia="Arial"/>
          <w:b/>
          <w:color w:val="000000" w:themeColor="text1"/>
          <w:sz w:val="20"/>
          <w:szCs w:val="20"/>
        </w:rPr>
        <w:t>Store Capital (REIT)</w:t>
      </w:r>
      <w:r w:rsidRPr="00D773D7">
        <w:rPr>
          <w:rFonts w:eastAsia="Arial"/>
          <w:b/>
          <w:color w:val="000000" w:themeColor="text1"/>
          <w:sz w:val="20"/>
          <w:szCs w:val="20"/>
        </w:rPr>
        <w:t xml:space="preserve"> </w:t>
      </w:r>
    </w:p>
    <w:p w14:paraId="4D355315" w14:textId="77777777" w:rsidR="002A3C61" w:rsidRPr="002A3C61" w:rsidRDefault="002A3C61" w:rsidP="002A3C61">
      <w:pPr>
        <w:pStyle w:val="p1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Developed </w:t>
      </w:r>
      <w:r w:rsidRPr="002A3C61">
        <w:rPr>
          <w:rStyle w:val="s1"/>
          <w:rFonts w:eastAsiaTheme="majorEastAsia"/>
          <w:sz w:val="22"/>
          <w:szCs w:val="22"/>
        </w:rPr>
        <w:t>risk segmentation models</w:t>
      </w:r>
      <w:r w:rsidRPr="002A3C61">
        <w:rPr>
          <w:sz w:val="22"/>
          <w:szCs w:val="22"/>
        </w:rPr>
        <w:t xml:space="preserve"> using FCC, EDF, and delinquency indicators to classify portfolio health across thousands of assets</w:t>
      </w:r>
    </w:p>
    <w:p w14:paraId="11C11982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A3C61">
        <w:rPr>
          <w:rStyle w:val="s1"/>
          <w:rFonts w:eastAsiaTheme="majorEastAsia"/>
          <w:sz w:val="22"/>
          <w:szCs w:val="22"/>
        </w:rPr>
        <w:t xml:space="preserve">Built </w:t>
      </w:r>
      <w:r w:rsidRPr="002A3C61">
        <w:rPr>
          <w:sz w:val="22"/>
          <w:szCs w:val="22"/>
        </w:rPr>
        <w:t>SQL-based data pipelines and dimensional models (fact + SCD)</w:t>
      </w:r>
      <w:r w:rsidRPr="002A3C61">
        <w:rPr>
          <w:rStyle w:val="s1"/>
          <w:rFonts w:eastAsiaTheme="majorEastAsia"/>
          <w:sz w:val="22"/>
          <w:szCs w:val="22"/>
        </w:rPr>
        <w:t xml:space="preserve"> supporting analytics across a </w:t>
      </w:r>
      <w:r w:rsidRPr="002A3C61">
        <w:rPr>
          <w:sz w:val="22"/>
          <w:szCs w:val="22"/>
        </w:rPr>
        <w:t>multi-</w:t>
      </w:r>
      <w:proofErr w:type="gramStart"/>
      <w:r w:rsidRPr="002A3C61">
        <w:rPr>
          <w:sz w:val="22"/>
          <w:szCs w:val="22"/>
        </w:rPr>
        <w:t>billion dollar</w:t>
      </w:r>
      <w:proofErr w:type="gramEnd"/>
      <w:r w:rsidRPr="002A3C61">
        <w:rPr>
          <w:sz w:val="22"/>
          <w:szCs w:val="22"/>
        </w:rPr>
        <w:t xml:space="preserve"> real estate portfolio</w:t>
      </w:r>
    </w:p>
    <w:p w14:paraId="37FC51A4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Reduced dataset refresh time from </w:t>
      </w:r>
      <w:r w:rsidRPr="002A3C61">
        <w:rPr>
          <w:rStyle w:val="s1"/>
          <w:rFonts w:eastAsiaTheme="majorEastAsia"/>
          <w:sz w:val="22"/>
          <w:szCs w:val="22"/>
        </w:rPr>
        <w:t>20+ minutes to &lt;2 minutes (90%+ improvement)</w:t>
      </w:r>
      <w:r w:rsidRPr="002A3C61">
        <w:rPr>
          <w:sz w:val="22"/>
          <w:szCs w:val="22"/>
        </w:rPr>
        <w:t xml:space="preserve"> through query optimization and model redesign</w:t>
      </w:r>
    </w:p>
    <w:p w14:paraId="65D4CA02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Automated reporting workflows, reducing turnaround time by </w:t>
      </w:r>
      <w:r w:rsidRPr="002A3C61">
        <w:rPr>
          <w:rStyle w:val="s1"/>
          <w:rFonts w:eastAsiaTheme="majorEastAsia"/>
          <w:sz w:val="22"/>
          <w:szCs w:val="22"/>
        </w:rPr>
        <w:t>~97% and enabling near real-time decision-making</w:t>
      </w:r>
    </w:p>
    <w:p w14:paraId="2F5688DE" w14:textId="77777777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Partnered with portfolio managers and executives to support </w:t>
      </w:r>
      <w:r w:rsidRPr="002A3C61">
        <w:rPr>
          <w:rStyle w:val="s1"/>
          <w:rFonts w:eastAsiaTheme="majorEastAsia"/>
          <w:sz w:val="22"/>
          <w:szCs w:val="22"/>
        </w:rPr>
        <w:t>risk strategy, forecasting, and asset-level decisions</w:t>
      </w:r>
    </w:p>
    <w:p w14:paraId="141C9538" w14:textId="56C9F76B" w:rsidR="002A3C61" w:rsidRPr="002A3C61" w:rsidRDefault="002A3C61" w:rsidP="002A3C61">
      <w:pPr>
        <w:pStyle w:val="p1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Implemented data validation and governance checks to improve </w:t>
      </w:r>
      <w:r w:rsidRPr="002A3C61">
        <w:rPr>
          <w:rStyle w:val="s1"/>
          <w:rFonts w:eastAsiaTheme="majorEastAsia"/>
          <w:sz w:val="22"/>
          <w:szCs w:val="22"/>
        </w:rPr>
        <w:t>data accuracy and consistency across reporting system</w:t>
      </w:r>
      <w:r w:rsidRPr="002A3C61">
        <w:rPr>
          <w:rStyle w:val="s1"/>
          <w:rFonts w:eastAsiaTheme="majorEastAsia"/>
          <w:sz w:val="22"/>
          <w:szCs w:val="22"/>
        </w:rPr>
        <w:t>s.</w:t>
      </w:r>
    </w:p>
    <w:p w14:paraId="1A653681" w14:textId="7C34E405" w:rsidR="00BE3032" w:rsidRPr="002A3C61" w:rsidRDefault="00BE3032" w:rsidP="002A3C61">
      <w:pPr>
        <w:tabs>
          <w:tab w:val="right" w:pos="10620"/>
        </w:tabs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2A3C61">
        <w:rPr>
          <w:rFonts w:eastAsia="Arial"/>
          <w:b/>
          <w:color w:val="000000" w:themeColor="text1"/>
          <w:sz w:val="20"/>
          <w:szCs w:val="20"/>
        </w:rPr>
        <w:t>Solutions Analyst</w:t>
      </w:r>
      <w:r w:rsidRPr="002A3C61">
        <w:rPr>
          <w:rFonts w:eastAsia="Arial"/>
          <w:color w:val="000000" w:themeColor="text1"/>
          <w:sz w:val="20"/>
          <w:szCs w:val="20"/>
        </w:rPr>
        <w:tab/>
        <w:t xml:space="preserve"> </w:t>
      </w:r>
      <w:r w:rsidRPr="002A3C61">
        <w:rPr>
          <w:rFonts w:eastAsia="Arial"/>
          <w:b/>
          <w:color w:val="000000" w:themeColor="text1"/>
          <w:sz w:val="20"/>
          <w:szCs w:val="20"/>
        </w:rPr>
        <w:t>8/2024 to 7/2025</w:t>
      </w:r>
    </w:p>
    <w:p w14:paraId="37E8AB23" w14:textId="77777777" w:rsidR="00BE3032" w:rsidRPr="00D773D7" w:rsidRDefault="00BE3032" w:rsidP="00BE3032">
      <w:pPr>
        <w:rPr>
          <w:rFonts w:eastAsia="Arial"/>
          <w:b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 xml:space="preserve">Education Elements </w:t>
      </w:r>
    </w:p>
    <w:p w14:paraId="38A8B8A8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Conducted </w:t>
      </w:r>
      <w:r w:rsidRPr="002A3C61">
        <w:rPr>
          <w:rStyle w:val="s1"/>
          <w:rFonts w:eastAsiaTheme="majorEastAsia"/>
          <w:sz w:val="22"/>
          <w:szCs w:val="22"/>
        </w:rPr>
        <w:t>large-scale behavioral data analysis</w:t>
      </w:r>
      <w:r w:rsidRPr="002A3C61">
        <w:rPr>
          <w:sz w:val="22"/>
          <w:szCs w:val="22"/>
        </w:rPr>
        <w:t xml:space="preserve"> on student survey datasets using Python and SQL (millions+ records)</w:t>
      </w:r>
    </w:p>
    <w:p w14:paraId="3BC0E8E9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Identified key drivers of </w:t>
      </w:r>
      <w:r w:rsidRPr="002A3C61">
        <w:rPr>
          <w:rStyle w:val="s1"/>
          <w:rFonts w:eastAsiaTheme="majorEastAsia"/>
          <w:sz w:val="22"/>
          <w:szCs w:val="22"/>
        </w:rPr>
        <w:t>student engagement and performance</w:t>
      </w:r>
      <w:r w:rsidRPr="002A3C61">
        <w:rPr>
          <w:sz w:val="22"/>
          <w:szCs w:val="22"/>
        </w:rPr>
        <w:t>, influencing district-level strategic planning</w:t>
      </w:r>
    </w:p>
    <w:p w14:paraId="72B4115A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Built interactive dashboards in Power BI, Tableau, and Looker, reducing development time by </w:t>
      </w:r>
      <w:r w:rsidRPr="002A3C61">
        <w:rPr>
          <w:rStyle w:val="s1"/>
          <w:rFonts w:eastAsiaTheme="majorEastAsia"/>
          <w:sz w:val="22"/>
          <w:szCs w:val="22"/>
        </w:rPr>
        <w:t>90%</w:t>
      </w:r>
    </w:p>
    <w:p w14:paraId="010A9A51" w14:textId="77777777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sz w:val="22"/>
          <w:szCs w:val="22"/>
        </w:rPr>
        <w:t xml:space="preserve">Automated reporting pipelines using Python, generating </w:t>
      </w:r>
      <w:r w:rsidRPr="002A3C61">
        <w:rPr>
          <w:rStyle w:val="s1"/>
          <w:rFonts w:eastAsiaTheme="majorEastAsia"/>
          <w:sz w:val="22"/>
          <w:szCs w:val="22"/>
        </w:rPr>
        <w:t>client-ready insights and presentations</w:t>
      </w:r>
    </w:p>
    <w:p w14:paraId="2E311FF3" w14:textId="2AF74F83" w:rsidR="002A3C61" w:rsidRPr="002A3C61" w:rsidRDefault="002A3C61" w:rsidP="002A3C61">
      <w:pPr>
        <w:pStyle w:val="p1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2A3C61">
        <w:rPr>
          <w:rStyle w:val="s1"/>
          <w:rFonts w:eastAsiaTheme="majorEastAsia"/>
          <w:sz w:val="22"/>
          <w:szCs w:val="22"/>
        </w:rPr>
        <w:t xml:space="preserve">Translated complex analyses into </w:t>
      </w:r>
      <w:r w:rsidRPr="002A3C61">
        <w:rPr>
          <w:sz w:val="22"/>
          <w:szCs w:val="22"/>
        </w:rPr>
        <w:t>clear recommendations for executive stakeholders</w:t>
      </w:r>
    </w:p>
    <w:p w14:paraId="306150D5" w14:textId="5D9EBFCE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>Chemistry Teacher</w:t>
      </w:r>
      <w:r w:rsidRPr="00D773D7">
        <w:rPr>
          <w:rFonts w:eastAsia="Arial"/>
          <w:color w:val="000000" w:themeColor="text1"/>
          <w:sz w:val="20"/>
          <w:szCs w:val="20"/>
        </w:rPr>
        <w:t xml:space="preserve"> </w:t>
      </w:r>
      <w:r w:rsidRPr="00D773D7">
        <w:rPr>
          <w:rFonts w:eastAsia="Arial"/>
          <w:color w:val="000000" w:themeColor="text1"/>
          <w:sz w:val="20"/>
          <w:szCs w:val="20"/>
        </w:rPr>
        <w:tab/>
        <w:t xml:space="preserve"> </w:t>
      </w:r>
      <w:r w:rsidRPr="00D773D7">
        <w:rPr>
          <w:rFonts w:eastAsia="Arial"/>
          <w:b/>
          <w:color w:val="000000" w:themeColor="text1"/>
          <w:sz w:val="20"/>
          <w:szCs w:val="20"/>
        </w:rPr>
        <w:t>06/2020 to 06/2024</w:t>
      </w:r>
    </w:p>
    <w:p w14:paraId="2066BDFE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b/>
          <w:color w:val="000000" w:themeColor="text1"/>
          <w:sz w:val="20"/>
          <w:szCs w:val="20"/>
        </w:rPr>
        <w:t xml:space="preserve">Elmwood Park High School  </w:t>
      </w:r>
    </w:p>
    <w:p w14:paraId="20937F1C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 w:rsidRPr="00747978">
        <w:rPr>
          <w:rFonts w:eastAsia="Arial"/>
          <w:color w:val="000000" w:themeColor="text1"/>
          <w:sz w:val="22"/>
          <w:szCs w:val="22"/>
        </w:rPr>
        <w:t>Expertly crafted and delivered instructional content, employing diverse teaching methodologies to cater to individual learning styles and promote data-driven decision-making among students.</w:t>
      </w:r>
    </w:p>
    <w:p w14:paraId="558013BC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 w:rsidRPr="00747978">
        <w:rPr>
          <w:rFonts w:eastAsia="Arial"/>
          <w:color w:val="000000" w:themeColor="text1"/>
          <w:sz w:val="22"/>
          <w:szCs w:val="22"/>
        </w:rPr>
        <w:t>Utilized exceptional communication skills in conveying complex concepts effectively, fostering meaningful dialogue, and facilitating collaboration among diverse students to drive data-driven outcomes.</w:t>
      </w:r>
    </w:p>
    <w:p w14:paraId="2D8206D6" w14:textId="77777777" w:rsidR="00BE3032" w:rsidRPr="00747978" w:rsidRDefault="00BE3032" w:rsidP="00BE3032">
      <w:pPr>
        <w:pStyle w:val="ListParagraph"/>
        <w:numPr>
          <w:ilvl w:val="0"/>
          <w:numId w:val="3"/>
        </w:num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rPr>
          <w:rFonts w:eastAsia="Arial"/>
          <w:color w:val="000000" w:themeColor="text1"/>
          <w:sz w:val="22"/>
          <w:szCs w:val="22"/>
        </w:rPr>
      </w:pPr>
      <w:r w:rsidRPr="00747978">
        <w:rPr>
          <w:rFonts w:eastAsia="Arial"/>
          <w:color w:val="000000" w:themeColor="text1"/>
          <w:sz w:val="22"/>
          <w:szCs w:val="22"/>
        </w:rPr>
        <w:t>Demonstrated adaptability in navigating diverse classroom environments, adjusting teaching strategies to accommodate varying student needs and learning styles.</w:t>
      </w:r>
      <w:bookmarkStart w:id="0" w:name="_heading=h.gjdgxs" w:colFirst="0" w:colLast="0"/>
      <w:bookmarkEnd w:id="0"/>
    </w:p>
    <w:p w14:paraId="704D1D06" w14:textId="77777777" w:rsidR="00BE3032" w:rsidRPr="00D773D7" w:rsidRDefault="00BE3032" w:rsidP="00BE3032">
      <w:pPr>
        <w:pBdr>
          <w:top w:val="nil"/>
          <w:left w:val="none" w:sz="0" w:space="3" w:color="000000"/>
          <w:bottom w:val="nil"/>
          <w:right w:val="nil"/>
          <w:between w:val="nil"/>
        </w:pBdr>
        <w:spacing w:line="240" w:lineRule="auto"/>
        <w:ind w:left="720"/>
        <w:jc w:val="center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"/>
          <w:szCs w:val="2"/>
        </w:rPr>
        <w:t>=</w:t>
      </w:r>
      <w:r w:rsidRPr="00D773D7">
        <w:rPr>
          <w:rFonts w:eastAsia="Arial"/>
          <w:b/>
          <w:color w:val="000000" w:themeColor="text1"/>
        </w:rPr>
        <w:t>Education</w:t>
      </w:r>
    </w:p>
    <w:p w14:paraId="595F74DA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eastAsia="Arial"/>
          <w:color w:val="000000" w:themeColor="text1"/>
          <w:sz w:val="20"/>
          <w:szCs w:val="20"/>
        </w:rPr>
      </w:pPr>
      <w:proofErr w:type="gramStart"/>
      <w:r w:rsidRPr="00D773D7">
        <w:rPr>
          <w:rFonts w:eastAsia="Arial"/>
          <w:b/>
          <w:color w:val="000000" w:themeColor="text1"/>
          <w:sz w:val="20"/>
          <w:szCs w:val="20"/>
        </w:rPr>
        <w:t xml:space="preserve">Masters in </w:t>
      </w:r>
      <w:r>
        <w:rPr>
          <w:rFonts w:eastAsia="Arial"/>
          <w:b/>
          <w:color w:val="000000" w:themeColor="text1"/>
          <w:sz w:val="20"/>
          <w:szCs w:val="20"/>
        </w:rPr>
        <w:t>D</w:t>
      </w:r>
      <w:r w:rsidRPr="00D773D7">
        <w:rPr>
          <w:rFonts w:eastAsia="Arial"/>
          <w:b/>
          <w:color w:val="000000" w:themeColor="text1"/>
          <w:sz w:val="20"/>
          <w:szCs w:val="20"/>
        </w:rPr>
        <w:t>ata</w:t>
      </w:r>
      <w:proofErr w:type="gramEnd"/>
      <w:r w:rsidRPr="00D773D7">
        <w:rPr>
          <w:rFonts w:eastAsia="Arial"/>
          <w:b/>
          <w:color w:val="000000" w:themeColor="text1"/>
          <w:sz w:val="20"/>
          <w:szCs w:val="20"/>
        </w:rPr>
        <w:t xml:space="preserve"> Analytics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23’                </w:t>
      </w:r>
      <w:r w:rsidRPr="00D773D7">
        <w:rPr>
          <w:rFonts w:eastAsia="Arial"/>
          <w:b/>
          <w:color w:val="000000" w:themeColor="text1"/>
          <w:sz w:val="20"/>
          <w:szCs w:val="20"/>
        </w:rPr>
        <w:t>Biology Bachelors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20’             </w:t>
      </w:r>
      <w:r w:rsidRPr="00D773D7">
        <w:rPr>
          <w:rFonts w:eastAsia="Arial"/>
          <w:b/>
          <w:color w:val="000000" w:themeColor="text1"/>
          <w:sz w:val="20"/>
          <w:szCs w:val="20"/>
        </w:rPr>
        <w:t>Secondary Education Bachelors</w:t>
      </w:r>
      <w:r w:rsidRPr="00D773D7">
        <w:rPr>
          <w:rFonts w:eastAsia="Arial"/>
          <w:color w:val="000000" w:themeColor="text1"/>
          <w:sz w:val="20"/>
          <w:szCs w:val="20"/>
        </w:rPr>
        <w:t xml:space="preserve"> 20’</w:t>
      </w:r>
    </w:p>
    <w:p w14:paraId="3E12AAD5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0"/>
          <w:szCs w:val="20"/>
        </w:rPr>
        <w:t>Western Governors University                  North Park University                              North Park University</w:t>
      </w:r>
    </w:p>
    <w:p w14:paraId="6D308CD6" w14:textId="77777777" w:rsidR="00BE3032" w:rsidRPr="00D773D7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Arial"/>
          <w:b/>
          <w:color w:val="000000" w:themeColor="text1"/>
        </w:rPr>
      </w:pPr>
    </w:p>
    <w:p w14:paraId="00E95426" w14:textId="6DF54097" w:rsidR="00BE3032" w:rsidRDefault="00BE3032" w:rsidP="00BE30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Arial"/>
          <w:b/>
          <w:color w:val="000000" w:themeColor="text1"/>
        </w:rPr>
      </w:pPr>
      <w:r w:rsidRPr="00D773D7">
        <w:rPr>
          <w:rFonts w:eastAsia="Arial"/>
          <w:b/>
          <w:color w:val="000000" w:themeColor="text1"/>
        </w:rPr>
        <w:t>Skill</w:t>
      </w:r>
      <w:r>
        <w:rPr>
          <w:rFonts w:eastAsia="Arial"/>
          <w:b/>
          <w:color w:val="000000" w:themeColor="text1"/>
        </w:rPr>
        <w:t>s</w:t>
      </w:r>
    </w:p>
    <w:p w14:paraId="37C94F2E" w14:textId="77777777" w:rsidR="00302E83" w:rsidRDefault="00302E83" w:rsidP="00302E83">
      <w:pPr>
        <w:rPr>
          <w:rFonts w:eastAsia="Arial"/>
          <w:color w:val="000000" w:themeColor="text1"/>
          <w:sz w:val="20"/>
          <w:szCs w:val="20"/>
        </w:rPr>
      </w:pPr>
      <w:r w:rsidRPr="00D773D7">
        <w:rPr>
          <w:rFonts w:eastAsia="Arial"/>
          <w:color w:val="000000" w:themeColor="text1"/>
          <w:sz w:val="20"/>
          <w:szCs w:val="20"/>
        </w:rPr>
        <w:t>Python (pandas, matplotlib etc.) Looker/Tableau/Power BI, SQL,</w:t>
      </w:r>
      <w:r>
        <w:rPr>
          <w:rFonts w:eastAsia="Arial"/>
          <w:color w:val="000000" w:themeColor="text1"/>
          <w:sz w:val="20"/>
          <w:szCs w:val="20"/>
        </w:rPr>
        <w:t xml:space="preserve"> SQL Server, DAX, Data Modeling, Data Science,</w:t>
      </w:r>
      <w:r w:rsidRPr="00D773D7">
        <w:rPr>
          <w:rFonts w:eastAsia="Arial"/>
          <w:color w:val="000000" w:themeColor="text1"/>
          <w:sz w:val="20"/>
          <w:szCs w:val="20"/>
        </w:rPr>
        <w:t xml:space="preserve"> Machine Learning, Regressions, Data Cleaning, Problem Solving, Excel, Presentation skills, Data visualization, Probability analytics, Automation, AI Agents, Quick learner, Lifelong lear</w:t>
      </w:r>
      <w:r>
        <w:rPr>
          <w:rFonts w:eastAsia="Arial"/>
          <w:color w:val="000000" w:themeColor="text1"/>
          <w:sz w:val="20"/>
          <w:szCs w:val="20"/>
        </w:rPr>
        <w:t>ner</w:t>
      </w:r>
    </w:p>
    <w:p w14:paraId="3CCD00EE" w14:textId="77777777" w:rsidR="002A3C61" w:rsidRDefault="002A3C61" w:rsidP="00302E83">
      <w:pPr>
        <w:rPr>
          <w:rFonts w:eastAsia="Arial"/>
          <w:color w:val="000000" w:themeColor="text1"/>
          <w:sz w:val="20"/>
          <w:szCs w:val="20"/>
        </w:rPr>
      </w:pPr>
    </w:p>
    <w:p w14:paraId="0A0F894B" w14:textId="77777777" w:rsidR="002A3C61" w:rsidRDefault="002A3C61" w:rsidP="00302E83">
      <w:pPr>
        <w:rPr>
          <w:rFonts w:eastAsia="Arial"/>
          <w:color w:val="000000" w:themeColor="text1"/>
          <w:sz w:val="20"/>
          <w:szCs w:val="20"/>
        </w:rPr>
      </w:pPr>
    </w:p>
    <w:p w14:paraId="2282ED32" w14:textId="6A15B8F8" w:rsidR="002A3C61" w:rsidRPr="002A3C61" w:rsidRDefault="002A3C61" w:rsidP="002A3C6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2A3C6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PROJECTS</w:t>
      </w:r>
    </w:p>
    <w:p w14:paraId="13D25AE7" w14:textId="77777777" w:rsidR="002A3C61" w:rsidRPr="002A3C61" w:rsidRDefault="002A3C61" w:rsidP="002A3C61">
      <w:pPr>
        <w:pStyle w:val="Heading3"/>
        <w:spacing w:before="0" w:after="0"/>
        <w:rPr>
          <w:rFonts w:cs="Times New Roman"/>
          <w:color w:val="000000" w:themeColor="text1"/>
          <w:sz w:val="22"/>
          <w:szCs w:val="22"/>
        </w:rPr>
      </w:pPr>
      <w:r w:rsidRPr="002A3C61">
        <w:rPr>
          <w:rFonts w:cs="Times New Roman"/>
          <w:color w:val="000000" w:themeColor="text1"/>
          <w:sz w:val="22"/>
          <w:szCs w:val="22"/>
        </w:rPr>
        <w:t>Portfolio Risk Modeling (STORE Capital)</w:t>
      </w:r>
    </w:p>
    <w:p w14:paraId="07F60B31" w14:textId="77777777" w:rsidR="002A3C61" w:rsidRPr="002A3C61" w:rsidRDefault="002A3C61" w:rsidP="002A3C61">
      <w:pPr>
        <w:pStyle w:val="p1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2A3C61">
        <w:rPr>
          <w:color w:val="000000" w:themeColor="text1"/>
          <w:sz w:val="22"/>
          <w:szCs w:val="22"/>
        </w:rPr>
        <w:t xml:space="preserve">Built classification logic to identify </w:t>
      </w:r>
      <w:r w:rsidRPr="002A3C61">
        <w:rPr>
          <w:rStyle w:val="s1"/>
          <w:rFonts w:eastAsiaTheme="majorEastAsia"/>
          <w:color w:val="000000" w:themeColor="text1"/>
          <w:sz w:val="22"/>
          <w:szCs w:val="22"/>
        </w:rPr>
        <w:t>performing vs. non-performing assets</w:t>
      </w:r>
      <w:r w:rsidRPr="002A3C61">
        <w:rPr>
          <w:color w:val="000000" w:themeColor="text1"/>
          <w:sz w:val="22"/>
          <w:szCs w:val="22"/>
        </w:rPr>
        <w:t xml:space="preserve"> using financial metrics</w:t>
      </w:r>
    </w:p>
    <w:p w14:paraId="0517FDEB" w14:textId="77777777" w:rsidR="002A3C61" w:rsidRPr="002A3C61" w:rsidRDefault="002A3C61" w:rsidP="002A3C61">
      <w:pPr>
        <w:pStyle w:val="p1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2A3C61">
        <w:rPr>
          <w:rStyle w:val="s1"/>
          <w:rFonts w:eastAsiaTheme="majorEastAsia"/>
          <w:color w:val="000000" w:themeColor="text1"/>
          <w:sz w:val="22"/>
          <w:szCs w:val="22"/>
        </w:rPr>
        <w:t xml:space="preserve">Designed models to track </w:t>
      </w:r>
      <w:r w:rsidRPr="002A3C61">
        <w:rPr>
          <w:color w:val="000000" w:themeColor="text1"/>
          <w:sz w:val="22"/>
          <w:szCs w:val="22"/>
        </w:rPr>
        <w:t>risk transitions and early warning indicators</w:t>
      </w:r>
    </w:p>
    <w:p w14:paraId="453692D2" w14:textId="4EB5A0FF" w:rsidR="002A3C61" w:rsidRPr="002A3C61" w:rsidRDefault="002A3C61" w:rsidP="00302E83">
      <w:pPr>
        <w:pStyle w:val="p1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2A3C61">
        <w:rPr>
          <w:color w:val="000000" w:themeColor="text1"/>
          <w:sz w:val="22"/>
          <w:szCs w:val="22"/>
        </w:rPr>
        <w:t>Enabled faster identification of high-risk assets for portfolio management teams</w:t>
      </w:r>
    </w:p>
    <w:p w14:paraId="37262105" w14:textId="77777777" w:rsidR="002A3C61" w:rsidRPr="002A3C61" w:rsidRDefault="002A3C61" w:rsidP="002A3C61">
      <w:pPr>
        <w:pStyle w:val="Heading3"/>
        <w:spacing w:before="0" w:after="0"/>
        <w:rPr>
          <w:color w:val="000000" w:themeColor="text1"/>
          <w:sz w:val="22"/>
          <w:szCs w:val="22"/>
        </w:rPr>
      </w:pPr>
      <w:r w:rsidRPr="002A3C61">
        <w:rPr>
          <w:color w:val="000000" w:themeColor="text1"/>
          <w:sz w:val="22"/>
          <w:szCs w:val="22"/>
        </w:rPr>
        <w:t>Student Behavioral Analytics</w:t>
      </w:r>
    </w:p>
    <w:p w14:paraId="4CCD84AC" w14:textId="77777777" w:rsidR="002A3C61" w:rsidRPr="002A3C61" w:rsidRDefault="002A3C61" w:rsidP="002A3C61">
      <w:pPr>
        <w:pStyle w:val="p1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2A3C61">
        <w:rPr>
          <w:color w:val="000000" w:themeColor="text1"/>
          <w:sz w:val="22"/>
          <w:szCs w:val="22"/>
        </w:rPr>
        <w:t xml:space="preserve">Analyzed survey data to identify trends in </w:t>
      </w:r>
      <w:r w:rsidRPr="002A3C61">
        <w:rPr>
          <w:rStyle w:val="s1"/>
          <w:rFonts w:eastAsiaTheme="majorEastAsia"/>
          <w:color w:val="000000" w:themeColor="text1"/>
          <w:sz w:val="22"/>
          <w:szCs w:val="22"/>
        </w:rPr>
        <w:t>engagement, belonging, and performance</w:t>
      </w:r>
    </w:p>
    <w:p w14:paraId="03679BBF" w14:textId="77777777" w:rsidR="002A3C61" w:rsidRPr="002A3C61" w:rsidRDefault="002A3C61" w:rsidP="002A3C61">
      <w:pPr>
        <w:pStyle w:val="p1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2A3C61">
        <w:rPr>
          <w:color w:val="000000" w:themeColor="text1"/>
          <w:sz w:val="22"/>
          <w:szCs w:val="22"/>
        </w:rPr>
        <w:t>Applied statistical techniques to uncover key drivers of outcomes</w:t>
      </w:r>
    </w:p>
    <w:p w14:paraId="5221E059" w14:textId="10F90D35" w:rsidR="002A3C61" w:rsidRPr="002A3C61" w:rsidRDefault="002A3C61" w:rsidP="00302E83">
      <w:pPr>
        <w:pStyle w:val="p1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  <w:sectPr w:rsidR="002A3C61" w:rsidRPr="002A3C61" w:rsidSect="00302E83">
          <w:headerReference w:type="even" r:id="rId9"/>
          <w:headerReference w:type="default" r:id="rId10"/>
          <w:headerReference w:type="first" r:id="rId11"/>
          <w:pgSz w:w="12240" w:h="15840"/>
          <w:pgMar w:top="720" w:right="720" w:bottom="720" w:left="720" w:header="720" w:footer="720" w:gutter="0"/>
          <w:pgNumType w:start="1"/>
          <w:cols w:space="720"/>
          <w:docGrid w:linePitch="326"/>
        </w:sectPr>
      </w:pPr>
      <w:r w:rsidRPr="002A3C61">
        <w:rPr>
          <w:rStyle w:val="s1"/>
          <w:rFonts w:eastAsiaTheme="majorEastAsia"/>
          <w:color w:val="000000" w:themeColor="text1"/>
          <w:sz w:val="22"/>
          <w:szCs w:val="22"/>
        </w:rPr>
        <w:t xml:space="preserve">Delivered insights that informed </w:t>
      </w:r>
      <w:r w:rsidRPr="002A3C61">
        <w:rPr>
          <w:color w:val="000000" w:themeColor="text1"/>
          <w:sz w:val="22"/>
          <w:szCs w:val="22"/>
        </w:rPr>
        <w:t>school and district-level intervention</w:t>
      </w:r>
      <w:r>
        <w:rPr>
          <w:color w:val="000000" w:themeColor="text1"/>
          <w:sz w:val="22"/>
          <w:szCs w:val="22"/>
        </w:rPr>
        <w:t xml:space="preserve">s. </w:t>
      </w:r>
    </w:p>
    <w:p w14:paraId="60C737AF" w14:textId="77777777" w:rsidR="00784B59" w:rsidRDefault="00784B59"/>
    <w:sectPr w:rsidR="00784B59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6B64" w14:textId="77777777" w:rsidR="00420E3C" w:rsidRDefault="00420E3C">
      <w:pPr>
        <w:spacing w:line="240" w:lineRule="auto"/>
      </w:pPr>
      <w:r>
        <w:separator/>
      </w:r>
    </w:p>
  </w:endnote>
  <w:endnote w:type="continuationSeparator" w:id="0">
    <w:p w14:paraId="316248EA" w14:textId="77777777" w:rsidR="00420E3C" w:rsidRDefault="00420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036E7" w14:textId="77777777" w:rsidR="00420E3C" w:rsidRDefault="00420E3C">
      <w:pPr>
        <w:spacing w:line="240" w:lineRule="auto"/>
      </w:pPr>
      <w:r>
        <w:separator/>
      </w:r>
    </w:p>
  </w:footnote>
  <w:footnote w:type="continuationSeparator" w:id="0">
    <w:p w14:paraId="2BFF77A5" w14:textId="77777777" w:rsidR="00420E3C" w:rsidRDefault="00420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99C2" w14:textId="77777777" w:rsidR="00302E83" w:rsidRDefault="00302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2D6E" w14:textId="77777777" w:rsidR="00302E83" w:rsidRDefault="00302E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245B8" w14:textId="77777777" w:rsidR="00302E83" w:rsidRDefault="00302E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FED8" w14:textId="77777777" w:rsidR="00BE3032" w:rsidRDefault="00BE303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97EC" w14:textId="77777777" w:rsidR="00BE3032" w:rsidRDefault="00BE303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3061" w14:textId="77777777" w:rsidR="00BE3032" w:rsidRDefault="00BE3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2ED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41CE3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7F34"/>
    <w:multiLevelType w:val="hybridMultilevel"/>
    <w:tmpl w:val="88023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41AA7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D2F1D"/>
    <w:multiLevelType w:val="hybridMultilevel"/>
    <w:tmpl w:val="BA7C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45F4C">
      <w:numFmt w:val="bullet"/>
      <w:lvlText w:val="•"/>
      <w:lvlJc w:val="left"/>
      <w:pPr>
        <w:ind w:left="1460" w:hanging="38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E6B87"/>
    <w:multiLevelType w:val="multilevel"/>
    <w:tmpl w:val="0C9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0328"/>
    <w:multiLevelType w:val="hybridMultilevel"/>
    <w:tmpl w:val="95B23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97841">
    <w:abstractNumId w:val="6"/>
  </w:num>
  <w:num w:numId="2" w16cid:durableId="2096851746">
    <w:abstractNumId w:val="4"/>
  </w:num>
  <w:num w:numId="3" w16cid:durableId="1371567950">
    <w:abstractNumId w:val="2"/>
  </w:num>
  <w:num w:numId="4" w16cid:durableId="1414426290">
    <w:abstractNumId w:val="1"/>
  </w:num>
  <w:num w:numId="5" w16cid:durableId="674111971">
    <w:abstractNumId w:val="3"/>
  </w:num>
  <w:num w:numId="6" w16cid:durableId="1758556046">
    <w:abstractNumId w:val="5"/>
  </w:num>
  <w:num w:numId="7" w16cid:durableId="95020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32"/>
    <w:rsid w:val="0025470F"/>
    <w:rsid w:val="002A3C61"/>
    <w:rsid w:val="00302E83"/>
    <w:rsid w:val="00420E3C"/>
    <w:rsid w:val="00435B7B"/>
    <w:rsid w:val="006245B7"/>
    <w:rsid w:val="006F72D1"/>
    <w:rsid w:val="00784B59"/>
    <w:rsid w:val="00BE3032"/>
    <w:rsid w:val="00D02405"/>
    <w:rsid w:val="00D1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BB76A"/>
  <w15:chartTrackingRefBased/>
  <w15:docId w15:val="{5983777A-1792-DA47-9C77-1F1C566F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03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30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03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3032"/>
  </w:style>
  <w:style w:type="paragraph" w:customStyle="1" w:styleId="p1">
    <w:name w:val="p1"/>
    <w:basedOn w:val="Normal"/>
    <w:rsid w:val="002A3C61"/>
    <w:pPr>
      <w:spacing w:before="100" w:beforeAutospacing="1" w:after="100" w:afterAutospacing="1" w:line="240" w:lineRule="auto"/>
      <w:textAlignment w:val="auto"/>
    </w:pPr>
  </w:style>
  <w:style w:type="paragraph" w:customStyle="1" w:styleId="p2">
    <w:name w:val="p2"/>
    <w:basedOn w:val="Normal"/>
    <w:rsid w:val="002A3C61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th-swanson/" TargetMode="Externa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yperlink" Target="https://www.datascienceportfol.io/sethswanson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Swanson</dc:creator>
  <cp:keywords/>
  <dc:description/>
  <cp:lastModifiedBy>Seth Swanson</cp:lastModifiedBy>
  <cp:revision>2</cp:revision>
  <dcterms:created xsi:type="dcterms:W3CDTF">2026-03-18T19:42:00Z</dcterms:created>
  <dcterms:modified xsi:type="dcterms:W3CDTF">2026-03-18T19:42:00Z</dcterms:modified>
</cp:coreProperties>
</file>