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SETH SWANSON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AI-Powered Business Systems &amp; Automation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Phoenix, AZ  |  (224) 800-0758  |  </w:t>
      </w:r>
      <w:hyperlink w:history="1" r:id="rIdwry-qa1uz2lysocywr5dd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sethswanson95@gmail.com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krsxye07bsnt_eounpsvf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linkedin.com/in/seth-swanson</w:t>
        </w:r>
      </w:hyperlink>
      <w:r>
        <w:rPr>
          <w:rFonts w:ascii="Calibri" w:cs="Calibri" w:eastAsia="Calibri" w:hAnsi="Calibri"/>
          <w:color w:val="444444"/>
          <w:sz w:val="18"/>
          <w:szCs w:val="18"/>
        </w:rPr>
        <w:t xml:space="preserve">  |  </w:t>
      </w:r>
      <w:hyperlink w:history="1" r:id="rIdn0guqqfv6yuengdpmzxbz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sethswannny.github.io/Seth-Swanson-Portfolio</w:t>
        </w:r>
      </w:hyperlink>
    </w:p>
    <w:p>
      <w:pPr>
        <w:pBdr>
          <w:bottom w:val="single" w:color="1F3864" w:sz="6" w:space="1"/>
        </w:pBdr>
        <w:spacing w:after="80" w:before="40"/>
      </w:pP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Technical business builder who designs AI-powered automation that drives revenue and operational outcomes. Built and shipped an end-to-end lead qualification and validation pipeline — integrating third-party data APIs with an AI model, scoring logic, and hallucination guardrails — that turns fragmented external signals into structured, sales-ready opportunities. Strong at translating ambiguous asks from sales, executive, and operations stakeholders into working technical systems, and at explaining how those systems work to non-technical audiences.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15" w:before="9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Business Analyst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STORE Capital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Jul 2025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Designed and built an AI-powered lead generation and validation pipeline </w:t>
      </w:r>
      <w:r>
        <w:rPr>
          <w:rFonts w:ascii="Calibri" w:cs="Calibri" w:eastAsia="Calibri" w:hAnsi="Calibri"/>
          <w:sz w:val="20"/>
          <w:szCs w:val="20"/>
        </w:rPr>
        <w:t xml:space="preserve">— integrating multiple third-party data APIs with a generative AI model, scoring rules, and guardrail logic to convert fragmented external information into structured, sale-ready acquisition opportunities, closely mirroring a B2B lead qualification and routing workflow.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Implemented AI validation and guardrail logic to reduce hallucinations and catch bad outputs before generated leads reached business users, directly improving trust in an AI-driven workflow.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Partnered with portfolio managers, executives, and cross-functional stakeholders to translate ambiguous business questions into automated data and AI systems spanning integration, scoring, validation, and reporting.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Own portfolio health dashboards and board-facing reporting for a ~$20B investment platform, turning financial, risk, and asset-level data into decision-ready views for senior leadership.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Improved a recurring executive reporting process from monthly to quarterly cadence, eliminating ~20 hours of manual work per month per stakeholder through automation.</w:t>
      </w:r>
    </w:p>
    <w:p>
      <w:pPr>
        <w:tabs>
          <w:tab w:val="right" w:pos="9360"/>
        </w:tabs>
        <w:spacing w:after="15" w:before="9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Solutions Analyst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Education Elements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Aug 2024 – Jul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Worked directly with non-technical founders and stakeholders to scope requirements, clarify analytical needs, and translate open-ended questions into structured dashboards and recommendations.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and maintained Qualtrics-based data workflows and dashboards, establishing shared metric definitions that reduced ambiguity between data collection, reporting, and decision-making across client engagements.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Presented methodology, assumptions, and findings to co-founders and executives in clear, decision-ready language — experience directly applicable to demoing and explaining technical systems to business audiences.</w:t>
      </w:r>
    </w:p>
    <w:p>
      <w:pPr>
        <w:tabs>
          <w:tab w:val="right" w:pos="9360"/>
        </w:tabs>
        <w:spacing w:after="15" w:before="9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High School Science Educator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  |  Public Secondary Education</w:t>
      </w: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	2019 –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Translated complex technical material into clear, accessible instruction for diverse audiences daily for four years (earning tenure) — the same skill required to explain AI/automation systems to sales and business stakeholders.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SELECTED TECHNICAL PROJECTS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AI Lead Generation &amp; Validation Platform (STORE Capital)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the full workflow end to end: source data acquisition, API integration, AI-driven processing, validation/guardrails, and user-facing output — structured around the business decision it supports rather than the technology alone.</w:t>
      </w:r>
    </w:p>
    <w:p>
      <w:pPr>
        <w:spacing w:after="15" w:before="7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GiftPath — AI-Powered Career Matching Platform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Independently built a full product combining structured assessment data, AI-enabled matching logic, live job-market APIs, authentication, and subscription infrastructure — shipped and tested solo, end to end.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Automation: </w:t>
      </w:r>
      <w:r>
        <w:rPr>
          <w:rFonts w:ascii="Calibri" w:cs="Calibri" w:eastAsia="Calibri" w:hAnsi="Calibri"/>
          <w:sz w:val="20"/>
          <w:szCs w:val="20"/>
        </w:rPr>
        <w:t xml:space="preserve">OpenAI APIs, LLM integration, prompt engineering, AI-assisted development, hallucination guardrails/validation logic, lead scoring &amp; routing logic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Integration &amp; Data: </w:t>
      </w:r>
      <w:r>
        <w:rPr>
          <w:rFonts w:ascii="Calibri" w:cs="Calibri" w:eastAsia="Calibri" w:hAnsi="Calibri"/>
          <w:sz w:val="20"/>
          <w:szCs w:val="20"/>
        </w:rPr>
        <w:t xml:space="preserve">REST APIs, third-party data source integration, SQL (dimensional modeling, SCD), Python (Pandas, NumPy), PostgreSQL/MySQL, Supabase/Firebase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Revenue &amp; Reporting Systems: </w:t>
      </w:r>
      <w:r>
        <w:rPr>
          <w:rFonts w:ascii="Calibri" w:cs="Calibri" w:eastAsia="Calibri" w:hAnsi="Calibri"/>
          <w:sz w:val="20"/>
          <w:szCs w:val="20"/>
        </w:rPr>
        <w:t xml:space="preserve">Power BI, DAX, Tableau, Looker, executive/board-level reporting, metric definition, dashboarding for self-serve decision-making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Business &amp; Program Skills: </w:t>
      </w:r>
      <w:r>
        <w:rPr>
          <w:rFonts w:ascii="Calibri" w:cs="Calibri" w:eastAsia="Calibri" w:hAnsi="Calibri"/>
          <w:sz w:val="20"/>
          <w:szCs w:val="20"/>
        </w:rPr>
        <w:t xml:space="preserve">Stakeholder management, requirements translation, cross-functional partnership, process automation, documentation, technical-to-nontechnical communication</w:t>
      </w:r>
    </w:p>
    <w:p>
      <w:pPr>
        <w:spacing w:after="3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M.S., Data Analytics — Western Governors University, 2023   |   B.S., Biology — North Park University, 2020   |   B.A., Secondary Education — North Park University, 2020</w:t>
      </w:r>
    </w:p>
    <w:sectPr>
      <w:pgSz w:w="12240" w:h="15840" w:orient="portrait"/>
      <w:pgMar w:top="340" w:right="650" w:bottom="34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ry-qa1uz2lysocywr5dd" Type="http://schemas.openxmlformats.org/officeDocument/2006/relationships/hyperlink" Target="mailto:sethswanson95@gmail.com" TargetMode="External"/><Relationship Id="rIdkrsxye07bsnt_eounpsvf" Type="http://schemas.openxmlformats.org/officeDocument/2006/relationships/hyperlink" Target="https://www.linkedin.com/in/seth-swanson/" TargetMode="External"/><Relationship Id="rIdn0guqqfv6yuengdpmzxbz" Type="http://schemas.openxmlformats.org/officeDocument/2006/relationships/hyperlink" Target="https://sethswannny.github.io/Seth-Swanson-Portfol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2026-09-16T23:58:16.094Z</dcterms:created>
  <dcterms:modified xsi:type="dcterms:W3CDTF">2026-09-16T23:58:16.103Z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