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the table</w:t>
      </w:r>
      <w:commentRangeStart w:id="1"/>
      <w:commentRangeStart w:id="2"/>
      <w:r>
        <w:t xml:space="preserve">—</w:t>
      </w:r>
      <w:commentRangeEnd w:id="1"/>
      <w:r>
        <w:commentReference w:id="1"/>
      </w:r>
      <w:commentRangeEnd w:id="2"/>
      <w:r>
        <w:commentReference w:id="2"/>
      </w:r>
      <w:r>
        <w:t xml:space="preserve">an em dash.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commentRangeStart w:id="3"/>
            <w:commentRangeStart w:id="4"/>
            <w:r>
              <w:t xml:space="preserve">delve</w:t>
            </w:r>
            <w:commentRangeEnd w:id="3"/>
            <w:r>
              <w:commentReference w:id="3"/>
            </w:r>
            <w:commentRangeEnd w:id="4"/>
            <w:r>
              <w:commentReference w:id="4"/>
            </w:r>
          </w:p>
        </w:tc>
        <w:tc>
          <w:tcPr>
            <w:tcW w:type="dxa" w:w="4320"/>
          </w:tcPr>
          <w:p>
            <w:r>
              <w:t>to examine</w:t>
            </w:r>
          </w:p>
        </w:tc>
      </w:tr>
    </w:tbl>
    <w:p>
      <w:r>
        <w:t xml:space="preserve">After the table</w:t>
      </w:r>
      <w:commentRangeStart w:id="5"/>
      <w:r>
        <w:t xml:space="preserve">;</w:t>
      </w:r>
      <w:commentRangeEnd w:id="5"/>
      <w:r>
        <w:commentReference w:id="5"/>
      </w:r>
      <w:r>
        <w:t xml:space="preserve"> a semicolon.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lawlint parity" w:initials="LP" w:date="2020-01-02T03:04:05Z">
    <w:p>
      <w:r>
        <w:t xml:space="preserve">Em dashes are used too frequently. (1 occurrences in 16 words)</w:t>
      </w:r>
    </w:p>
  </w:comment>
  <w:comment w:id="2" w:author="lawlint parity" w:initials="LP" w:date="2020-01-02T03:04:05Z">
    <w:p>
      <w:r>
        <w:t xml:space="preserve">Avoid em dashes. — Use a comma, parentheses, or a new sentence.</w:t>
      </w:r>
    </w:p>
  </w:comment>
  <w:comment w:id="3" w:author="lawlint parity" w:initials="LP" w:date="2020-01-02T03:04:05Z">
    <w:p>
      <w:r>
        <w:t xml:space="preserve">Avoid the AI-writing cliché “delve”. — Use a direct verb such as “examine”.</w:t>
      </w:r>
    </w:p>
  </w:comment>
  <w:comment w:id="4" w:author="lawlint parity" w:initials="LP" w:date="2020-01-02T03:04:05Z">
    <w:p>
      <w:r>
        <w:t xml:space="preserve">Avoid “delve”. — Use a direct verb such as “examine”.</w:t>
      </w:r>
    </w:p>
  </w:comment>
  <w:comment w:id="5" w:author="lawlint parity" w:initials="LP" w:date="2020-01-02T03:04:05Z">
    <w:p>
      <w:r>
        <w:t xml:space="preserve">Prefer periods over semicolons. — Two short sentences beat one stitched-together one.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