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1F4E79"/>
          <w:sz w:val="40"/>
          <w:szCs w:val="40"/>
        </w:rPr>
        <w:t xml:space="preserve">CAHIER DES CHARGES</w:t>
      </w:r>
    </w:p>
    <w:p>
      <w:pPr>
        <w:spacing w:after="60"/>
      </w:pPr>
      <w:r>
        <w:rPr>
          <w:b/>
          <w:bCs/>
          <w:sz w:val="28"/>
          <w:szCs w:val="28"/>
        </w:rPr>
        <w:t xml:space="preserve">Application de gestion des notes et des moyennes académiques</w:t>
      </w:r>
    </w:p>
    <w:p>
      <w:pPr>
        <w:spacing w:after="300"/>
      </w:pPr>
      <w:r>
        <w:rPr>
          <w:i/>
          <w:iCs/>
          <w:color w:val="555555"/>
          <w:sz w:val="22"/>
          <w:szCs w:val="22"/>
        </w:rPr>
        <w:t xml:space="preserve">Version perso — dérivée du CDC Schoolin (module Enseignant)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DDEBF7" w:color="auto" w:val="clear"/>
          </w:tcPr>
          <w:p>
            <w:r>
              <w:rPr>
                <w:b/>
                <w:bCs/>
              </w:rPr>
              <w:t xml:space="preserve">Projet</w:t>
            </w:r>
          </w:p>
        </w:tc>
        <w:tc>
          <w:tcPr>
            <w:tcW w:type="dxa" w:w="6800"/>
          </w:tcPr>
          <w:p>
            <w:r>
              <w:rPr>
                <w:b w:val="false"/>
                <w:bCs w:val="false"/>
              </w:rPr>
              <w:t xml:space="preserve">Application personnelle de gestion des notes et des moyennes académiques</w:t>
            </w:r>
          </w:p>
        </w:tc>
      </w:tr>
      <w:tr>
        <w:tc>
          <w:tcPr>
            <w:tcW w:type="dxa" w:w="3000"/>
            <w:shd w:fill="DDEBF7" w:color="auto" w:val="clear"/>
          </w:tcPr>
          <w:p>
            <w:r>
              <w:rPr>
                <w:b/>
                <w:bCs/>
              </w:rPr>
              <w:t xml:space="preserve">Projet de référence</w:t>
            </w:r>
          </w:p>
        </w:tc>
        <w:tc>
          <w:tcPr>
            <w:tcW w:type="dxa" w:w="6800"/>
          </w:tcPr>
          <w:p>
            <w:r>
              <w:rPr>
                <w:b w:val="false"/>
                <w:bCs w:val="false"/>
              </w:rPr>
              <w:t xml:space="preserve">Dérivé du CDC "Schoolin" (module Enseignant) — périmètre réduit pour un usage individuel</w:t>
            </w:r>
          </w:p>
        </w:tc>
      </w:tr>
      <w:tr>
        <w:tc>
          <w:tcPr>
            <w:tcW w:type="dxa" w:w="3000"/>
            <w:shd w:fill="DDEBF7" w:color="auto" w:val="clear"/>
          </w:tcPr>
          <w:p>
            <w:r>
              <w:rPr>
                <w:b/>
                <w:bCs/>
              </w:rPr>
              <w:t xml:space="preserve">Statut</w:t>
            </w:r>
          </w:p>
        </w:tc>
        <w:tc>
          <w:tcPr>
            <w:tcW w:type="dxa" w:w="6800"/>
          </w:tcPr>
          <w:p>
            <w:r>
              <w:rPr>
                <w:b w:val="false"/>
                <w:bCs w:val="false"/>
              </w:rPr>
              <w:t xml:space="preserve">Projet perso, évolution possible vers un produit SaaS</w:t>
            </w:r>
          </w:p>
        </w:tc>
      </w:tr>
      <w:tr>
        <w:tc>
          <w:tcPr>
            <w:tcW w:type="dxa" w:w="3000"/>
            <w:shd w:fill="DDEBF7" w:color="auto" w:val="clear"/>
          </w:tcPr>
          <w:p>
            <w:r>
              <w:rPr>
                <w:b/>
                <w:bCs/>
              </w:rPr>
              <w:t xml:space="preserve">Version</w:t>
            </w:r>
          </w:p>
        </w:tc>
        <w:tc>
          <w:tcPr>
            <w:tcW w:type="dxa" w:w="6800"/>
          </w:tcPr>
          <w:p>
            <w:r>
              <w:rPr>
                <w:b w:val="false"/>
                <w:bCs w:val="false"/>
              </w:rPr>
              <w:t xml:space="preserve">v1</w:t>
            </w:r>
          </w:p>
        </w:tc>
      </w:tr>
      <w:tr>
        <w:tc>
          <w:tcPr>
            <w:tcW w:type="dxa" w:w="3000"/>
            <w:shd w:fill="DDEBF7" w:color="auto" w:val="clear"/>
          </w:tcPr>
          <w:p>
            <w:r>
              <w:rPr>
                <w:b/>
                <w:bCs/>
              </w:rPr>
              <w:t xml:space="preserve">Stack technique</w:t>
            </w:r>
          </w:p>
        </w:tc>
        <w:tc>
          <w:tcPr>
            <w:tcW w:type="dxa" w:w="6800"/>
          </w:tcPr>
          <w:p>
            <w:r>
              <w:rPr>
                <w:b w:val="false"/>
                <w:bCs w:val="false"/>
              </w:rPr>
              <w:t xml:space="preserve">Django (monolithe, templates serveur), base de données relationnelle (PostgreSQL/SQLite)</w:t>
            </w:r>
          </w:p>
        </w:tc>
      </w:tr>
    </w:tbl>
    <w:p>
      <w:pPr>
        <w:pStyle w:val="Heading1"/>
        <w:spacing w:after="150" w:before="300"/>
      </w:pPr>
      <w:r>
        <w:t xml:space="preserve">1. Contexte et objectifs</w:t>
      </w:r>
    </w:p>
    <w:p>
      <w:pPr>
        <w:pStyle w:val="Heading2"/>
        <w:spacing w:after="120" w:before="240"/>
      </w:pPr>
      <w:r>
        <w:t xml:space="preserve">1.1 Contexte</w:t>
      </w:r>
    </w:p>
    <w:p>
      <w:pPr>
        <w:spacing w:after="120"/>
      </w:pPr>
      <w:r>
        <w:t xml:space="preserve">Ce projet est une application personnelle destinée à la gestion des notes scolaires/académiques et au calcul automatique des moyennes. Il s'inspire du cahier des charges du module Enseignant de la plateforme Schoolin (SaaS multi-établissements), dont il reprend les fonctionnalités jugées pertinentes pour un usage individuel, tout en écartant tout ce qui relève du multi-tenant, de la gestion des rôles multiples ou de l'espace collaboratif.</w:t>
      </w:r>
    </w:p>
    <w:p>
      <w:pPr>
        <w:spacing w:after="120"/>
      </w:pPr>
      <w:r>
        <w:t xml:space="preserve">L'application est pensée comme un monolithe Django (backend + templates serveur), sans séparation frontend/backend, afin de rester simple à développer et à maintenir pour un usage individuel.</w:t>
      </w:r>
    </w:p>
    <w:p>
      <w:pPr>
        <w:pStyle w:val="Heading2"/>
        <w:spacing w:after="120" w:before="240"/>
      </w:pPr>
      <w:r>
        <w:t xml:space="preserve">1.2 Objectif général</w:t>
      </w:r>
    </w:p>
    <w:p>
      <w:pPr>
        <w:spacing w:after="120"/>
      </w:pPr>
      <w:r>
        <w:t xml:space="preserve">Offrir à un enseignant (utilisateur unique de l'application) un espace de travail lui permettant de gérer ses classes, ses élèves, ses absences et ses notes, avec calcul automatique des moyennes, tableau de bord d'analyse et accès en consultation pour les élèves via un lien dédié.</w:t>
      </w:r>
    </w:p>
    <w:p>
      <w:pPr>
        <w:pStyle w:val="Heading2"/>
        <w:spacing w:after="120" w:before="240"/>
      </w:pPr>
      <w:r>
        <w:t xml:space="preserve">1.3 Objectifs spécifiques</w:t>
      </w:r>
    </w:p>
    <w:p>
      <w:pPr>
        <w:pStyle w:val="ListParagraph"/>
        <w:numPr>
          <w:ilvl w:val="0"/>
          <w:numId w:val="1"/>
        </w:numPr>
        <w:spacing w:after="80"/>
      </w:pPr>
      <w:r>
        <w:t xml:space="preserve">Permettre à l'utilisateur de créer et gérer ses classes et ses élèves sans dispositif d'inscription pour ces derniers.</w:t>
      </w:r>
    </w:p>
    <w:p>
      <w:pPr>
        <w:pStyle w:val="ListParagraph"/>
        <w:numPr>
          <w:ilvl w:val="0"/>
          <w:numId w:val="1"/>
        </w:numPr>
        <w:spacing w:after="80"/>
      </w:pPr>
      <w:r>
        <w:t xml:space="preserve">Permettre une saisie fiable des notes (interrogations, devoirs) et un calcul automatique et conforme des moyennes.</w:t>
      </w:r>
    </w:p>
    <w:p>
      <w:pPr>
        <w:pStyle w:val="ListParagraph"/>
        <w:numPr>
          <w:ilvl w:val="0"/>
          <w:numId w:val="1"/>
        </w:numPr>
        <w:spacing w:after="80"/>
      </w:pPr>
      <w:r>
        <w:t xml:space="preserve">Assurer le suivi des absences des élèves.</w:t>
      </w:r>
    </w:p>
    <w:p>
      <w:pPr>
        <w:pStyle w:val="ListParagraph"/>
        <w:numPr>
          <w:ilvl w:val="0"/>
          <w:numId w:val="1"/>
        </w:numPr>
        <w:spacing w:after="80"/>
      </w:pPr>
      <w:r>
        <w:t xml:space="preserve">Fournir un tableau de bord d'analyse (IA) sur la performance des élèves et des classes.</w:t>
      </w:r>
    </w:p>
    <w:p>
      <w:pPr>
        <w:pStyle w:val="ListParagraph"/>
        <w:numPr>
          <w:ilvl w:val="0"/>
          <w:numId w:val="1"/>
        </w:numPr>
        <w:spacing w:after="80"/>
      </w:pPr>
      <w:r>
        <w:t xml:space="preserve">Permettre à chaque élève de consulter ses propres notes et moyennes via un lien dédié à sa classe, sans création de compte.</w:t>
      </w:r>
    </w:p>
    <w:p>
      <w:pPr>
        <w:pStyle w:val="Heading1"/>
        <w:spacing w:after="150" w:before="300"/>
      </w:pPr>
      <w:r>
        <w:t xml:space="preserve">2. Acteurs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DDEBF7" w:color="auto" w:val="clear"/>
          </w:tcPr>
          <w:p>
            <w:r>
              <w:rPr>
                <w:b/>
                <w:bCs/>
              </w:rPr>
              <w:t xml:space="preserve">Utilisateur (Enseignant)</w:t>
            </w:r>
          </w:p>
        </w:tc>
        <w:tc>
          <w:tcPr>
            <w:tcW w:type="dxa" w:w="6800"/>
          </w:tcPr>
          <w:p>
            <w:r>
              <w:rPr>
                <w:b w:val="false"/>
                <w:bCs w:val="false"/>
              </w:rPr>
              <w:t xml:space="preserve">Utilisateur unique et authentifié de l'application. Crée et gère ses classes, élèves, notes, absences ; consulte le tableau de bord IA et les statistiques.</w:t>
            </w:r>
          </w:p>
        </w:tc>
      </w:tr>
      <w:tr>
        <w:tc>
          <w:tcPr>
            <w:tcW w:type="dxa" w:w="3000"/>
            <w:shd w:fill="DDEBF7" w:color="auto" w:val="clear"/>
          </w:tcPr>
          <w:p>
            <w:r>
              <w:rPr>
                <w:b/>
                <w:bCs/>
              </w:rPr>
              <w:t xml:space="preserve">Élève (accès indirect)</w:t>
            </w:r>
          </w:p>
        </w:tc>
        <w:tc>
          <w:tcPr>
            <w:tcW w:type="dxa" w:w="6800"/>
          </w:tcPr>
          <w:p>
            <w:r>
              <w:rPr>
                <w:b w:val="false"/>
                <w:bCs w:val="false"/>
              </w:rPr>
              <w:t xml:space="preserve">Ne dispose pas de compte. Consulte ses notes et moyennes via un lien propre à sa classe, en indiquant son nom et prénom.</w:t>
            </w:r>
          </w:p>
        </w:tc>
      </w:tr>
    </w:tbl>
    <w:p>
      <w:pPr>
        <w:pStyle w:val="Heading1"/>
        <w:spacing w:after="150" w:before="300"/>
      </w:pPr>
      <w:r>
        <w:t xml:space="preserve">3. Périmètre du projet</w:t>
      </w:r>
    </w:p>
    <w:p>
      <w:pPr>
        <w:pStyle w:val="Heading2"/>
        <w:spacing w:after="120" w:before="240"/>
      </w:pPr>
      <w:r>
        <w:t xml:space="preserve">3.1 Inclus dans cette version</w:t>
      </w:r>
    </w:p>
    <w:p>
      <w:pPr>
        <w:pStyle w:val="ListParagraph"/>
        <w:numPr>
          <w:ilvl w:val="0"/>
          <w:numId w:val="1"/>
        </w:numPr>
        <w:spacing w:after="80"/>
      </w:pPr>
      <w:r>
        <w:t xml:space="preserve">Gestion des classes et des élèves (ajout, modification, suppression) par l'utilisateur.</w:t>
      </w:r>
    </w:p>
    <w:p>
      <w:pPr>
        <w:pStyle w:val="ListParagraph"/>
        <w:numPr>
          <w:ilvl w:val="0"/>
          <w:numId w:val="1"/>
        </w:numPr>
        <w:spacing w:after="80"/>
      </w:pPr>
      <w:r>
        <w:t xml:space="preserve">Gestion des absences des élèves.</w:t>
      </w:r>
    </w:p>
    <w:p>
      <w:pPr>
        <w:pStyle w:val="ListParagraph"/>
        <w:numPr>
          <w:ilvl w:val="0"/>
          <w:numId w:val="1"/>
        </w:numPr>
        <w:spacing w:after="80"/>
      </w:pPr>
      <w:r>
        <w:t xml:space="preserve">Saisie individuelle des interrogations et devoirs, par élève et par matière.</w:t>
      </w:r>
    </w:p>
    <w:p>
      <w:pPr>
        <w:pStyle w:val="ListParagraph"/>
        <w:numPr>
          <w:ilvl w:val="0"/>
          <w:numId w:val="1"/>
        </w:numPr>
        <w:spacing w:after="80"/>
      </w:pPr>
      <w:r>
        <w:t xml:space="preserve">Calcul automatique des moyennes par matière et par période (voir §5).</w:t>
      </w:r>
    </w:p>
    <w:p>
      <w:pPr>
        <w:pStyle w:val="ListParagraph"/>
        <w:numPr>
          <w:ilvl w:val="0"/>
          <w:numId w:val="1"/>
        </w:numPr>
        <w:spacing w:after="80"/>
      </w:pPr>
      <w:r>
        <w:t xml:space="preserve">Accès de consultation pour les élèves via un lien par classe (nom + prénom).</w:t>
      </w:r>
    </w:p>
    <w:p>
      <w:pPr>
        <w:pStyle w:val="ListParagraph"/>
        <w:numPr>
          <w:ilvl w:val="0"/>
          <w:numId w:val="1"/>
        </w:numPr>
        <w:spacing w:after="80"/>
      </w:pPr>
      <w:r>
        <w:t xml:space="preserve">Tableau de bord d'analyse IA (vue enseignant, par classe/matière).</w:t>
      </w:r>
    </w:p>
    <w:p>
      <w:pPr>
        <w:pStyle w:val="ListParagraph"/>
        <w:numPr>
          <w:ilvl w:val="0"/>
          <w:numId w:val="1"/>
        </w:numPr>
        <w:spacing w:after="80"/>
      </w:pPr>
      <w:r>
        <w:t xml:space="preserve">Statistiques par classe (taux de réussite, moyenne générale, distribution des notes).</w:t>
      </w:r>
    </w:p>
    <w:p>
      <w:pPr>
        <w:pStyle w:val="ListParagraph"/>
        <w:numPr>
          <w:ilvl w:val="0"/>
          <w:numId w:val="1"/>
        </w:numPr>
        <w:spacing w:after="80"/>
      </w:pPr>
      <w:r>
        <w:t xml:space="preserve">Notifications simples (a minima, sans système complexe de push/email au démarrage).</w:t>
      </w:r>
    </w:p>
    <w:p>
      <w:pPr>
        <w:pStyle w:val="Heading2"/>
        <w:spacing w:after="120" w:before="240"/>
      </w:pPr>
      <w:r>
        <w:t xml:space="preserve">3.2 Explicitement hors périmètre de cette version</w:t>
      </w:r>
    </w:p>
    <w:p>
      <w:pPr>
        <w:pStyle w:val="ListParagraph"/>
        <w:numPr>
          <w:ilvl w:val="0"/>
          <w:numId w:val="1"/>
        </w:numPr>
        <w:spacing w:after="80"/>
      </w:pPr>
      <w:r>
        <w:t xml:space="preserve">Gestion de plusieurs rôles/utilisateurs (Professeur Principal, Directeur, Censeur, comptes Parent...).</w:t>
      </w:r>
    </w:p>
    <w:p>
      <w:pPr>
        <w:pStyle w:val="ListParagraph"/>
        <w:numPr>
          <w:ilvl w:val="0"/>
          <w:numId w:val="1"/>
        </w:numPr>
        <w:spacing w:after="80"/>
      </w:pPr>
      <w:r>
        <w:t xml:space="preserve">Support du système de calcul trimestriel privé (seul le système public à 2 semestres est retenu).</w:t>
      </w:r>
    </w:p>
    <w:p>
      <w:pPr>
        <w:pStyle w:val="ListParagraph"/>
        <w:numPr>
          <w:ilvl w:val="0"/>
          <w:numId w:val="1"/>
        </w:numPr>
        <w:spacing w:after="80"/>
      </w:pPr>
      <w:r>
        <w:t xml:space="preserve">Espace collaboratif type "classe virtuelle" (ressources, devoirs en ligne, forum).</w:t>
      </w:r>
    </w:p>
    <w:p>
      <w:pPr>
        <w:pStyle w:val="ListParagraph"/>
        <w:numPr>
          <w:ilvl w:val="0"/>
          <w:numId w:val="1"/>
        </w:numPr>
        <w:spacing w:after="80"/>
      </w:pPr>
      <w:r>
        <w:t xml:space="preserve">Architecture multi-tenant / multi-établissements.</w:t>
      </w:r>
    </w:p>
    <w:p>
      <w:pPr>
        <w:pStyle w:val="ListParagraph"/>
        <w:numPr>
          <w:ilvl w:val="0"/>
          <w:numId w:val="1"/>
        </w:numPr>
        <w:spacing w:after="80"/>
      </w:pPr>
      <w:r>
        <w:t xml:space="preserve">Génération de documents administratifs officiels (bulletins certifiés, etc.) — pourra être ajoutée ultérieurement.</w:t>
      </w:r>
    </w:p>
    <w:p>
      <w:pPr>
        <w:pStyle w:val="ListParagraph"/>
        <w:numPr>
          <w:ilvl w:val="0"/>
          <w:numId w:val="1"/>
        </w:numPr>
        <w:spacing w:after="80"/>
      </w:pPr>
      <w:r>
        <w:t xml:space="preserve">Authentification/compte pour les élèves.</w:t>
      </w:r>
    </w:p>
    <w:p>
      <w:pPr>
        <w:pStyle w:val="Heading1"/>
        <w:spacing w:after="150" w:before="300"/>
      </w:pPr>
      <w:r>
        <w:t xml:space="preserve">4. Parcours utilisateur</w:t>
      </w:r>
    </w:p>
    <w:p>
      <w:pPr>
        <w:pStyle w:val="Heading2"/>
        <w:spacing w:after="120" w:before="240"/>
      </w:pPr>
      <w:r>
        <w:t xml:space="preserve">4.1 Parcours de l'utilisateur (enseignant)</w:t>
      </w:r>
    </w:p>
    <w:p>
      <w:pPr>
        <w:spacing w:after="100"/>
      </w:pPr>
      <w:r>
        <w:t xml:space="preserve">Étape 1 — Connexion à l'application (utilisateur unique, authentification simple).</w:t>
      </w:r>
    </w:p>
    <w:p>
      <w:pPr>
        <w:spacing w:after="100"/>
      </w:pPr>
      <w:r>
        <w:t xml:space="preserve">Étape 2 — Création et gestion de ses classes et de la liste des élèves de chaque classe.</w:t>
      </w:r>
    </w:p>
    <w:p>
      <w:pPr>
        <w:spacing w:after="100"/>
      </w:pPr>
      <w:r>
        <w:t xml:space="preserve">Étape 3 — Saisie des absences des élèves au fil des séances.</w:t>
      </w:r>
    </w:p>
    <w:p>
      <w:pPr>
        <w:spacing w:after="100"/>
      </w:pPr>
      <w:r>
        <w:t xml:space="preserve">Étape 4 — Saisie des interrogations et devoirs par élève et par matière, au fil des évaluations.</w:t>
      </w:r>
    </w:p>
    <w:p>
      <w:pPr>
        <w:spacing w:after="100"/>
      </w:pPr>
      <w:r>
        <w:t xml:space="preserve">Étape 5 — Consultation des moyennes calculées automatiquement (par matière, par semestre, annuelle).</w:t>
      </w:r>
    </w:p>
    <w:p>
      <w:pPr>
        <w:spacing w:after="100"/>
      </w:pPr>
      <w:r>
        <w:t xml:space="preserve">Étape 6 — Consultation du tableau de bord IA et des statistiques de classe.</w:t>
      </w:r>
    </w:p>
    <w:p>
      <w:pPr>
        <w:pStyle w:val="Heading2"/>
        <w:spacing w:after="120" w:before="240"/>
      </w:pPr>
      <w:r>
        <w:t xml:space="preserve">4.2 Parcours de l'élève (consultation)</w:t>
      </w:r>
    </w:p>
    <w:p>
      <w:pPr>
        <w:spacing w:after="100"/>
      </w:pPr>
      <w:r>
        <w:t xml:space="preserve">Étape 1 — L'élève reçoit ou retrouve le lien de consultation propre à sa classe.</w:t>
      </w:r>
    </w:p>
    <w:p>
      <w:pPr>
        <w:spacing w:after="100"/>
      </w:pPr>
      <w:r>
        <w:t xml:space="preserve">Étape 2 — Il renseigne son nom et son prénom sur la page d'accès.</w:t>
      </w:r>
    </w:p>
    <w:p>
      <w:pPr>
        <w:spacing w:after="100"/>
      </w:pPr>
      <w:r>
        <w:t xml:space="preserve">Étape 3 — L'application affiche uniquement les notes et moyennes correspondant à ce nom/prénom, filtrées sur la classe concernée par le lien.</w:t>
      </w:r>
    </w:p>
    <w:p>
      <w:pPr>
        <w:pStyle w:val="Heading1"/>
        <w:spacing w:after="150" w:before="300"/>
      </w:pPr>
      <w:r>
        <w:t xml:space="preserve">5. Spécifications fonctionnelles détaillées</w:t>
      </w:r>
    </w:p>
    <w:p>
      <w:pPr>
        <w:pStyle w:val="Heading2"/>
        <w:spacing w:after="120" w:before="240"/>
      </w:pPr>
      <w:r>
        <w:t xml:space="preserve">5.1 Gestion des classes et des élèves</w:t>
      </w:r>
    </w:p>
    <w:p>
      <w:pPr>
        <w:pStyle w:val="ListParagraph"/>
        <w:numPr>
          <w:ilvl w:val="0"/>
          <w:numId w:val="1"/>
        </w:numPr>
        <w:spacing w:after="80"/>
      </w:pPr>
      <w:r>
        <w:t xml:space="preserve">Création, modification et suppression de classes par l'utilisateur.</w:t>
      </w:r>
    </w:p>
    <w:p>
      <w:pPr>
        <w:pStyle w:val="ListParagraph"/>
        <w:numPr>
          <w:ilvl w:val="0"/>
          <w:numId w:val="1"/>
        </w:numPr>
        <w:spacing w:after="80"/>
      </w:pPr>
      <w:r>
        <w:t xml:space="preserve">Ajout, modification et suppression d'élèves au sein d'une classe (nom, prénom — pas de compte).</w:t>
      </w:r>
    </w:p>
    <w:p>
      <w:pPr>
        <w:pStyle w:val="ListParagraph"/>
        <w:numPr>
          <w:ilvl w:val="0"/>
          <w:numId w:val="1"/>
        </w:numPr>
        <w:spacing w:after="80"/>
      </w:pPr>
      <w:r>
        <w:t xml:space="preserve">Affectation des matières à chaque classe.</w:t>
      </w:r>
    </w:p>
    <w:p>
      <w:pPr>
        <w:pStyle w:val="Heading2"/>
        <w:spacing w:after="120" w:before="240"/>
      </w:pPr>
      <w:r>
        <w:t xml:space="preserve">5.2 Gestion des absences</w:t>
      </w:r>
    </w:p>
    <w:p>
      <w:pPr>
        <w:pStyle w:val="ListParagraph"/>
        <w:numPr>
          <w:ilvl w:val="0"/>
          <w:numId w:val="1"/>
        </w:numPr>
        <w:spacing w:after="80"/>
      </w:pPr>
      <w:r>
        <w:t xml:space="preserve">Saisie des absences (et éventuellement retards) par élève, par classe et par date.</w:t>
      </w:r>
    </w:p>
    <w:p>
      <w:pPr>
        <w:pStyle w:val="ListParagraph"/>
        <w:numPr>
          <w:ilvl w:val="0"/>
          <w:numId w:val="1"/>
        </w:numPr>
        <w:spacing w:after="80"/>
      </w:pPr>
      <w:r>
        <w:t xml:space="preserve">Consultation de l'historique des absences par élève et par classe.</w:t>
      </w:r>
    </w:p>
    <w:p>
      <w:pPr>
        <w:pStyle w:val="Heading2"/>
        <w:spacing w:after="120" w:before="240"/>
      </w:pPr>
      <w:r>
        <w:t xml:space="preserve">5.3 Saisie des notes et calcul des moyennes</w:t>
      </w:r>
    </w:p>
    <w:p>
      <w:pPr>
        <w:spacing w:after="120"/>
      </w:pPr>
      <w:r>
        <w:rPr>
          <w:b w:val="false"/>
          <w:bCs w:val="false"/>
        </w:rPr>
        <w:t xml:space="preserve">Les interrogations et les devoirs sont enregistrés individuellement (une entrée par évaluation), ce qui permet de conserver l'historique complet et de recalculer les moyennes à tout moment.</w:t>
      </w:r>
    </w:p>
    <w:p>
      <w:pPr>
        <w:spacing w:after="80" w:before="120"/>
      </w:pPr>
      <w:r>
        <w:t xml:space="preserve">A. Moyenne par matière</w:t>
      </w:r>
      <w:r>
        <w:rPr>
          <w:b/>
          <w:bCs/>
        </w:rPr>
        <w:t xml:space="preserve">A. Moyenne par matière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c>
          <w:tcPr>
            <w:tcW w:type="dxa" w:w="4200"/>
            <w:shd w:fill="DDEBF7" w:color="auto" w:val="clear"/>
          </w:tcPr>
          <w:p>
            <w:r>
              <w:rPr>
                <w:b/>
                <w:bCs/>
              </w:rPr>
              <w:t xml:space="preserve">Moyenne des interrogations (Moy_I)</w:t>
            </w:r>
          </w:p>
        </w:tc>
        <w:tc>
          <w:tcPr>
            <w:tcW w:type="dxa" w:w="5600"/>
          </w:tcPr>
          <w:p>
            <w:r>
              <w:rPr>
                <w:b w:val="false"/>
                <w:bCs w:val="false"/>
              </w:rPr>
              <w:t xml:space="preserve">Moy_I = (Interro_1 + ... + Interro_n) ÷ n, avec 1 ≤ n ≤ 4</w:t>
            </w:r>
          </w:p>
        </w:tc>
      </w:tr>
      <w:tr>
        <w:tc>
          <w:tcPr>
            <w:tcW w:type="dxa" w:w="4200"/>
            <w:shd w:fill="DDEBF7" w:color="auto" w:val="clear"/>
          </w:tcPr>
          <w:p>
            <w:r>
              <w:rPr>
                <w:b/>
                <w:bCs/>
              </w:rPr>
              <w:t xml:space="preserve">Moyenne matière (Moy_M)</w:t>
            </w:r>
          </w:p>
        </w:tc>
        <w:tc>
          <w:tcPr>
            <w:tcW w:type="dxa" w:w="5600"/>
          </w:tcPr>
          <w:p>
            <w:r>
              <w:rPr>
                <w:b w:val="false"/>
                <w:bCs w:val="false"/>
              </w:rPr>
              <w:t xml:space="preserve">Moy_M = (Moy_I + Devoir_1 + Devoir_2) ÷ 3</w:t>
            </w:r>
          </w:p>
        </w:tc>
      </w:tr>
      <w:tr>
        <w:tc>
          <w:tcPr>
            <w:tcW w:type="dxa" w:w="4200"/>
            <w:shd w:fill="DDEBF7" w:color="auto" w:val="clear"/>
          </w:tcPr>
          <w:p>
            <w:r>
              <w:rPr>
                <w:b/>
                <w:bCs/>
              </w:rPr>
              <w:t xml:space="preserve">Moyenne matière coefficiée (Moy_Mc)</w:t>
            </w:r>
          </w:p>
        </w:tc>
        <w:tc>
          <w:tcPr>
            <w:tcW w:type="dxa" w:w="5600"/>
          </w:tcPr>
          <w:p>
            <w:r>
              <w:rPr>
                <w:b w:val="false"/>
                <w:bCs w:val="false"/>
              </w:rPr>
              <w:t xml:space="preserve">Moy_Mc = Moy_M × Coefficient_matière</w:t>
            </w:r>
          </w:p>
        </w:tc>
      </w:tr>
    </w:tbl>
    <w:p>
      <w:pPr>
        <w:spacing w:after="120"/>
      </w:pPr>
    </w:p>
    <w:p>
      <w:pPr>
        <w:spacing w:after="80" w:before="120"/>
      </w:pPr>
      <w:r>
        <w:rPr>
          <w:b/>
          <w:bCs/>
        </w:rPr>
        <w:t xml:space="preserve">B. Système de périodes retenu (système public)</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4200"/>
        <w:gridCol w:w="5600"/>
      </w:tblGrid>
      <w:tr>
        <w:tc>
          <w:tcPr>
            <w:tcW w:type="dxa" w:w="4200"/>
            <w:shd w:fill="DDEBF7" w:color="auto" w:val="clear"/>
          </w:tcPr>
          <w:p>
            <w:r>
              <w:rPr>
                <w:b/>
                <w:bCs/>
              </w:rPr>
              <w:t xml:space="preserve">Périodes</w:t>
            </w:r>
          </w:p>
        </w:tc>
        <w:tc>
          <w:tcPr>
            <w:tcW w:type="dxa" w:w="5600"/>
          </w:tcPr>
          <w:p>
            <w:r>
              <w:rPr>
                <w:b w:val="false"/>
                <w:bCs w:val="false"/>
              </w:rPr>
              <w:t xml:space="preserve">2 semestres</w:t>
            </w:r>
          </w:p>
        </w:tc>
      </w:tr>
      <w:tr>
        <w:tc>
          <w:tcPr>
            <w:tcW w:type="dxa" w:w="4200"/>
            <w:shd w:fill="DDEBF7" w:color="auto" w:val="clear"/>
          </w:tcPr>
          <w:p>
            <w:r>
              <w:rPr>
                <w:b/>
                <w:bCs/>
              </w:rPr>
              <w:t xml:space="preserve">Moyenne annuelle</w:t>
            </w:r>
          </w:p>
        </w:tc>
        <w:tc>
          <w:tcPr>
            <w:tcW w:type="dxa" w:w="5600"/>
          </w:tcPr>
          <w:p>
            <w:r>
              <w:rPr>
                <w:b w:val="false"/>
                <w:bCs w:val="false"/>
              </w:rPr>
              <w:t xml:space="preserve">Moy_Annuelle = (Moy_S1 + 2 × Moy_S2) ÷ 3</w:t>
            </w:r>
          </w:p>
        </w:tc>
      </w:tr>
    </w:tbl>
    <w:p>
      <w:pPr>
        <w:spacing w:after="120"/>
      </w:pPr>
    </w:p>
    <w:p>
      <w:pPr>
        <w:pStyle w:val="ListParagraph"/>
        <w:numPr>
          <w:ilvl w:val="0"/>
          <w:numId w:val="1"/>
        </w:numPr>
        <w:spacing w:after="80"/>
      </w:pPr>
      <w:r>
        <w:t xml:space="preserve">Validation des notes par l'utilisateur avant qu'elles ne deviennent consultables par les élèves.</w:t>
      </w:r>
    </w:p>
    <w:p>
      <w:pPr>
        <w:pStyle w:val="ListParagraph"/>
        <w:numPr>
          <w:ilvl w:val="0"/>
          <w:numId w:val="1"/>
        </w:numPr>
        <w:spacing w:after="80"/>
      </w:pPr>
      <w:r>
        <w:t xml:space="preserve">Toute modification postérieure à la validation est tracée et horodatée.</w:t>
      </w:r>
    </w:p>
    <w:p>
      <w:pPr>
        <w:pStyle w:val="Heading2"/>
        <w:spacing w:after="120" w:before="240"/>
      </w:pPr>
      <w:r>
        <w:t xml:space="preserve">5.4 Accès élève (consultation des notes)</w:t>
      </w:r>
    </w:p>
    <w:p>
      <w:pPr>
        <w:pStyle w:val="ListParagraph"/>
        <w:numPr>
          <w:ilvl w:val="0"/>
          <w:numId w:val="1"/>
        </w:numPr>
        <w:spacing w:after="80"/>
      </w:pPr>
      <w:r>
        <w:t xml:space="preserve">Lien de consultation unique par classe.</w:t>
      </w:r>
    </w:p>
    <w:p>
      <w:pPr>
        <w:pStyle w:val="ListParagraph"/>
        <w:numPr>
          <w:ilvl w:val="0"/>
          <w:numId w:val="1"/>
        </w:numPr>
        <w:spacing w:after="80"/>
      </w:pPr>
      <w:r>
        <w:t xml:space="preserve">Formulaire de saisie du nom et du prénom pour filtrer l'affichage.</w:t>
      </w:r>
    </w:p>
    <w:p>
      <w:pPr>
        <w:pStyle w:val="ListParagraph"/>
        <w:numPr>
          <w:ilvl w:val="0"/>
          <w:numId w:val="1"/>
        </w:numPr>
        <w:spacing w:after="80"/>
      </w:pPr>
      <w:r>
        <w:t xml:space="preserve">Affichage limité aux notes et moyennes de l'élève identifié par ce nom/prénom, dans la classe correspondant au lien.</w:t>
      </w:r>
    </w:p>
    <w:p>
      <w:pPr>
        <w:pStyle w:val="ListParagraph"/>
        <w:numPr>
          <w:ilvl w:val="0"/>
          <w:numId w:val="1"/>
        </w:numPr>
        <w:spacing w:after="80"/>
      </w:pPr>
      <w:r>
        <w:t xml:space="preserve">Aucune donnée d'une autre classe n'est accessible depuis un lien donné.</w:t>
      </w:r>
    </w:p>
    <w:p>
      <w:pPr>
        <w:spacing w:after="120"/>
      </w:pPr>
      <w:r>
        <w:rPr>
          <w:i/>
          <w:iCs/>
          <w:color w:val="555555"/>
        </w:rPr>
        <w:t xml:space="preserve">Point de vigilance : ce mécanisme (nom/prénom comme seul filtre) est simple à mettre en œuvre mais n'empêche pas qu'un élève consulte les notes d'un camarade de la même classe en connaissant son nom. Une évolution possible, si l'usage s'élargit, consiste à ajouter une information secondaire (date de naissance, code) pour renforcer le contrôle d'accès.</w:t>
      </w:r>
    </w:p>
    <w:p>
      <w:pPr>
        <w:pStyle w:val="Heading2"/>
        <w:spacing w:after="120" w:before="240"/>
      </w:pPr>
      <w:r>
        <w:t xml:space="preserve">5.5 Tableau de bord IA</w:t>
      </w:r>
    </w:p>
    <w:p>
      <w:pPr>
        <w:spacing w:after="120"/>
      </w:pPr>
      <w:r>
        <w:t xml:space="preserve">Les analyses sont générées via un modèle de langage accessible en API gratuite (Mistral ou OpenRouter, offres gratuites), à intégrer via des appels API standards.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6200"/>
      </w:tblGrid>
      <w:tr>
        <w:tc>
          <w:tcPr>
            <w:tcW w:type="dxa" w:w="3600"/>
            <w:shd w:fill="DDEBF7" w:color="auto" w:val="clear"/>
          </w:tcPr>
          <w:p>
            <w:r>
              <w:rPr>
                <w:b/>
                <w:bCs/>
              </w:rPr>
              <w:t xml:space="preserve">Profil de performance élève</w:t>
            </w:r>
          </w:p>
        </w:tc>
        <w:tc>
          <w:tcPr>
            <w:tcW w:type="dxa" w:w="6200"/>
          </w:tcPr>
          <w:p>
            <w:r>
              <w:rPr>
                <w:b w:val="false"/>
                <w:bCs w:val="false"/>
              </w:rPr>
              <w:t xml:space="preserve">Évolution note à note, tendance, comparaison à la moyenne de classe</w:t>
            </w:r>
          </w:p>
        </w:tc>
      </w:tr>
      <w:tr>
        <w:tc>
          <w:tcPr>
            <w:tcW w:type="dxa" w:w="3600"/>
            <w:shd w:fill="DDEBF7" w:color="auto" w:val="clear"/>
          </w:tcPr>
          <w:p>
            <w:r>
              <w:rPr>
                <w:b/>
                <w:bCs/>
              </w:rPr>
              <w:t xml:space="preserve">Détection des élèves en difficulté</w:t>
            </w:r>
          </w:p>
        </w:tc>
        <w:tc>
          <w:tcPr>
            <w:tcW w:type="dxa" w:w="6200"/>
          </w:tcPr>
          <w:p>
            <w:r>
              <w:rPr>
                <w:b w:val="false"/>
                <w:bCs w:val="false"/>
              </w:rPr>
              <w:t xml:space="preserve">Alerte en cas de baisse significative sur plusieurs évaluations</w:t>
            </w:r>
          </w:p>
        </w:tc>
      </w:tr>
      <w:tr>
        <w:tc>
          <w:tcPr>
            <w:tcW w:type="dxa" w:w="3600"/>
            <w:shd w:fill="DDEBF7" w:color="auto" w:val="clear"/>
          </w:tcPr>
          <w:p>
            <w:r>
              <w:rPr>
                <w:b/>
                <w:bCs/>
              </w:rPr>
              <w:t xml:space="preserve">Distribution des notes</w:t>
            </w:r>
          </w:p>
        </w:tc>
        <w:tc>
          <w:tcPr>
            <w:tcW w:type="dxa" w:w="6200"/>
          </w:tcPr>
          <w:p>
            <w:r>
              <w:rPr>
                <w:b w:val="false"/>
                <w:bCs w:val="false"/>
              </w:rPr>
              <w:t xml:space="preserve">Vue d'ensemble de la répartition des notes dans la classe</w:t>
            </w:r>
          </w:p>
        </w:tc>
      </w:tr>
      <w:tr>
        <w:tc>
          <w:tcPr>
            <w:tcW w:type="dxa" w:w="3600"/>
            <w:shd w:fill="DDEBF7" w:color="auto" w:val="clear"/>
          </w:tcPr>
          <w:p>
            <w:r>
              <w:rPr>
                <w:b/>
                <w:bCs/>
              </w:rPr>
              <w:t xml:space="preserve">Corrélation assiduité / performance</w:t>
            </w:r>
          </w:p>
        </w:tc>
        <w:tc>
          <w:tcPr>
            <w:tcW w:type="dxa" w:w="6200"/>
          </w:tcPr>
          <w:p>
            <w:r>
              <w:rPr>
                <w:b w:val="false"/>
                <w:bCs w:val="false"/>
              </w:rPr>
              <w:t xml:space="preserve">Mise en relation des absences et de la baisse de performance</w:t>
            </w:r>
          </w:p>
        </w:tc>
      </w:tr>
      <w:tr>
        <w:tc>
          <w:tcPr>
            <w:tcW w:type="dxa" w:w="3600"/>
            <w:shd w:fill="DDEBF7" w:color="auto" w:val="clear"/>
          </w:tcPr>
          <w:p>
            <w:r>
              <w:rPr>
                <w:b/>
                <w:bCs/>
              </w:rPr>
              <w:t xml:space="preserve">Feedback automatique</w:t>
            </w:r>
          </w:p>
        </w:tc>
        <w:tc>
          <w:tcPr>
            <w:tcW w:type="dxa" w:w="6200"/>
          </w:tcPr>
          <w:p>
            <w:r>
              <w:rPr>
                <w:b w:val="false"/>
                <w:bCs w:val="false"/>
              </w:rPr>
              <w:t xml:space="preserve">Commentaire personnalisé généré par élève</w:t>
            </w:r>
          </w:p>
        </w:tc>
      </w:tr>
    </w:tbl>
    <w:p>
      <w:pPr>
        <w:pStyle w:val="Heading2"/>
        <w:spacing w:after="120" w:before="240"/>
      </w:pPr>
      <w:r>
        <w:t xml:space="preserve">5.6 Statistiques</w:t>
      </w:r>
    </w:p>
    <w:p>
      <w:pPr>
        <w:pStyle w:val="ListParagraph"/>
        <w:numPr>
          <w:ilvl w:val="0"/>
          <w:numId w:val="1"/>
        </w:numPr>
        <w:spacing w:after="80"/>
      </w:pPr>
      <w:r>
        <w:t xml:space="preserve">Tableau de bord par classe : taux de réussite/échec, moyenne générale, absentéisme.</w:t>
      </w:r>
    </w:p>
    <w:p>
      <w:pPr>
        <w:pStyle w:val="ListParagraph"/>
        <w:numPr>
          <w:ilvl w:val="0"/>
          <w:numId w:val="1"/>
        </w:numPr>
        <w:spacing w:after="80"/>
      </w:pPr>
      <w:r>
        <w:t xml:space="preserve">Visualisations graphiques (courbes, histogrammes).</w:t>
      </w:r>
    </w:p>
    <w:p>
      <w:pPr>
        <w:pStyle w:val="Heading2"/>
        <w:spacing w:after="120" w:before="240"/>
      </w:pPr>
      <w:r>
        <w:t xml:space="preserve">5.7 Notifications</w:t>
      </w:r>
    </w:p>
    <w:p>
      <w:pPr>
        <w:spacing w:after="120"/>
      </w:pPr>
      <w:r>
        <w:t xml:space="preserve">Fonctionnalité limitée pour cette version : pas de système de notifications complexe (email/push) prévu au démarrage. Pourra être ajoutée ultérieurement si le besoin se confirme.</w:t>
      </w:r>
    </w:p>
    <w:p>
      <w:pPr>
        <w:pStyle w:val="Heading1"/>
        <w:spacing w:after="150" w:before="300"/>
      </w:pPr>
      <w:r>
        <w:t xml:space="preserve">6. Règles de gestion et sécurité</w:t>
      </w:r>
    </w:p>
    <w:p>
      <w:pPr>
        <w:pStyle w:val="ListParagraph"/>
        <w:numPr>
          <w:ilvl w:val="0"/>
          <w:numId w:val="1"/>
        </w:numPr>
        <w:spacing w:after="80"/>
      </w:pPr>
      <w:r>
        <w:t xml:space="preserve">L'utilisateur est le seul compte authentifié de l'application ; les élèves n'ont pas de compte.</w:t>
      </w:r>
    </w:p>
    <w:p>
      <w:pPr>
        <w:pStyle w:val="ListParagraph"/>
        <w:numPr>
          <w:ilvl w:val="0"/>
          <w:numId w:val="1"/>
        </w:numPr>
        <w:spacing w:after="80"/>
      </w:pPr>
      <w:r>
        <w:t xml:space="preserve">L'accès élève est cloisonné par classe : un lien donné n'expose que les données de la classe associée.</w:t>
      </w:r>
    </w:p>
    <w:p>
      <w:pPr>
        <w:pStyle w:val="ListParagraph"/>
        <w:numPr>
          <w:ilvl w:val="0"/>
          <w:numId w:val="1"/>
        </w:numPr>
        <w:spacing w:after="80"/>
      </w:pPr>
      <w:r>
        <w:t xml:space="preserve">Toute saisie, correction ou validation de note est horodatée.</w:t>
      </w:r>
    </w:p>
    <w:p>
      <w:pPr>
        <w:pStyle w:val="ListParagraph"/>
        <w:numPr>
          <w:ilvl w:val="0"/>
          <w:numId w:val="1"/>
        </w:numPr>
        <w:spacing w:after="80"/>
      </w:pPr>
      <w:r>
        <w:t xml:space="preserve">Les notes ne sont visibles par un élève qu'après validation explicite par l'utilisateur.</w:t>
      </w:r>
    </w:p>
    <w:p>
      <w:pPr>
        <w:pStyle w:val="Heading1"/>
        <w:spacing w:after="150" w:before="300"/>
      </w:pPr>
      <w:r>
        <w:t xml:space="preserve">7. Architecture technique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6800"/>
      </w:tblGrid>
      <w:tr>
        <w:tc>
          <w:tcPr>
            <w:tcW w:type="dxa" w:w="3000"/>
            <w:shd w:fill="DDEBF7" w:color="auto" w:val="clear"/>
          </w:tcPr>
          <w:p>
            <w:r>
              <w:rPr>
                <w:b/>
                <w:bCs/>
              </w:rPr>
              <w:t xml:space="preserve">Architecture</w:t>
            </w:r>
          </w:p>
        </w:tc>
        <w:tc>
          <w:tcPr>
            <w:tcW w:type="dxa" w:w="6800"/>
          </w:tcPr>
          <w:p>
            <w:r>
              <w:rPr>
                <w:b w:val="false"/>
                <w:bCs w:val="false"/>
              </w:rPr>
              <w:t xml:space="preserve">Monolithe</w:t>
            </w:r>
          </w:p>
        </w:tc>
      </w:tr>
      <w:tr>
        <w:tc>
          <w:tcPr>
            <w:tcW w:type="dxa" w:w="3000"/>
            <w:shd w:fill="DDEBF7" w:color="auto" w:val="clear"/>
          </w:tcPr>
          <w:p>
            <w:r>
              <w:rPr>
                <w:b/>
                <w:bCs/>
              </w:rPr>
              <w:t xml:space="preserve">Backend / Web</w:t>
            </w:r>
          </w:p>
        </w:tc>
        <w:tc>
          <w:tcPr>
            <w:tcW w:type="dxa" w:w="6800"/>
          </w:tcPr>
          <w:p>
            <w:r>
              <w:rPr>
                <w:b w:val="false"/>
                <w:bCs w:val="false"/>
              </w:rPr>
              <w:t xml:space="preserve">Django (vues + templates serveur, sans frontend séparé)</w:t>
            </w:r>
          </w:p>
        </w:tc>
      </w:tr>
      <w:tr>
        <w:tc>
          <w:tcPr>
            <w:tcW w:type="dxa" w:w="3000"/>
            <w:shd w:fill="DDEBF7" w:color="auto" w:val="clear"/>
          </w:tcPr>
          <w:p>
            <w:r>
              <w:rPr>
                <w:b/>
                <w:bCs/>
              </w:rPr>
              <w:t xml:space="preserve">Base de données</w:t>
            </w:r>
          </w:p>
        </w:tc>
        <w:tc>
          <w:tcPr>
            <w:tcW w:type="dxa" w:w="6800"/>
          </w:tcPr>
          <w:p>
            <w:r>
              <w:rPr>
                <w:b w:val="false"/>
                <w:bCs w:val="false"/>
              </w:rPr>
              <w:t xml:space="preserve">PostgreSQL ou SQLite (selon environnement de déploiement)</w:t>
            </w:r>
          </w:p>
        </w:tc>
      </w:tr>
      <w:tr>
        <w:tc>
          <w:tcPr>
            <w:tcW w:type="dxa" w:w="3000"/>
            <w:shd w:fill="DDEBF7" w:color="auto" w:val="clear"/>
          </w:tcPr>
          <w:p>
            <w:r>
              <w:rPr>
                <w:b/>
                <w:bCs/>
              </w:rPr>
              <w:t xml:space="preserve">Authentification</w:t>
            </w:r>
          </w:p>
        </w:tc>
        <w:tc>
          <w:tcPr>
            <w:tcW w:type="dxa" w:w="6800"/>
          </w:tcPr>
          <w:p>
            <w:r>
              <w:rPr>
                <w:b w:val="false"/>
                <w:bCs w:val="false"/>
              </w:rPr>
              <w:t xml:space="preserve">Authentification simple pour l'utilisateur unique (pas de compte élève)</w:t>
            </w:r>
          </w:p>
        </w:tc>
      </w:tr>
      <w:tr>
        <w:tc>
          <w:tcPr>
            <w:tcW w:type="dxa" w:w="3000"/>
            <w:shd w:fill="DDEBF7" w:color="auto" w:val="clear"/>
          </w:tcPr>
          <w:p>
            <w:r>
              <w:rPr>
                <w:b/>
                <w:bCs/>
              </w:rPr>
              <w:t xml:space="preserve">Analyse IA</w:t>
            </w:r>
          </w:p>
        </w:tc>
        <w:tc>
          <w:tcPr>
            <w:tcW w:type="dxa" w:w="6800"/>
          </w:tcPr>
          <w:p>
            <w:r>
              <w:rPr>
                <w:b w:val="false"/>
                <w:bCs w:val="false"/>
              </w:rPr>
              <w:t xml:space="preserve">Appels API vers un modèle gratuit (Mistral ou OpenRouter)</w:t>
            </w:r>
          </w:p>
        </w:tc>
      </w:tr>
      <w:tr>
        <w:tc>
          <w:tcPr>
            <w:tcW w:type="dxa" w:w="3000"/>
            <w:shd w:fill="DDEBF7" w:color="auto" w:val="clear"/>
          </w:tcPr>
          <w:p>
            <w:r>
              <w:rPr>
                <w:b/>
                <w:bCs/>
              </w:rPr>
              <w:t xml:space="preserve">Génération de documents</w:t>
            </w:r>
          </w:p>
        </w:tc>
        <w:tc>
          <w:tcPr>
            <w:tcW w:type="dxa" w:w="6800"/>
          </w:tcPr>
          <w:p>
            <w:r>
              <w:rPr>
                <w:b w:val="false"/>
                <w:bCs w:val="false"/>
              </w:rPr>
              <w:t xml:space="preserve">À définir si besoin d'export PDF (hors périmètre v1)</w:t>
            </w:r>
          </w:p>
        </w:tc>
      </w:tr>
    </w:tbl>
    <w:p>
      <w:pPr>
        <w:pStyle w:val="Heading1"/>
        <w:spacing w:after="150" w:before="300"/>
      </w:pPr>
      <w:r>
        <w:t xml:space="preserve">8. Exigences non fonctionnelles</w:t>
      </w:r>
    </w:p>
    <w:p>
      <w:pPr>
        <w:pStyle w:val="ListParagraph"/>
        <w:numPr>
          <w:ilvl w:val="0"/>
          <w:numId w:val="1"/>
        </w:numPr>
        <w:spacing w:after="80"/>
      </w:pPr>
      <w:r>
        <w:t xml:space="preserve">Saisie de notes pour une classe entière fluide, sans perte de données en cas d'interruption.</w:t>
      </w:r>
    </w:p>
    <w:p>
      <w:pPr>
        <w:pStyle w:val="ListParagraph"/>
        <w:numPr>
          <w:ilvl w:val="0"/>
          <w:numId w:val="1"/>
        </w:numPr>
        <w:spacing w:after="80"/>
      </w:pPr>
      <w:r>
        <w:t xml:space="preserve">Temps de calcul des moyennes compatible avec un usage en temps réel lors de la saisie.</w:t>
      </w:r>
    </w:p>
    <w:p>
      <w:pPr>
        <w:pStyle w:val="ListParagraph"/>
        <w:numPr>
          <w:ilvl w:val="0"/>
          <w:numId w:val="1"/>
        </w:numPr>
        <w:spacing w:after="80"/>
      </w:pPr>
      <w:r>
        <w:t xml:space="preserve">Accès simple et rapide pour la consultation élève, y compris sur mobile.</w:t>
      </w:r>
    </w:p>
    <w:p>
      <w:pPr>
        <w:pStyle w:val="Heading1"/>
        <w:spacing w:after="150" w:before="300"/>
      </w:pPr>
      <w:r>
        <w:t xml:space="preserve">9. Livrables attendus</w:t>
      </w:r>
    </w:p>
    <w:p>
      <w:pPr>
        <w:spacing w:after="100"/>
      </w:pPr>
      <w:r>
        <w:t xml:space="preserve">1. Écrans : connexion, gestion des classes/élèves, saisie des absences, saisie des notes, tableau de bord IA, statistiques de classe, page de consultation élève.</w:t>
      </w:r>
    </w:p>
    <w:p>
      <w:pPr>
        <w:spacing w:after="100"/>
      </w:pPr>
      <w:r>
        <w:t xml:space="preserve">2. Moteur de calcul des moyennes conforme au système public (2 semestres).</w:t>
      </w:r>
    </w:p>
    <w:p>
      <w:pPr>
        <w:spacing w:after="100"/>
      </w:pPr>
      <w:r>
        <w:t xml:space="preserve">3. Mécanisme de consultation élève par lien + nom/prénom, cloisonné par classe.</w:t>
      </w:r>
    </w:p>
    <w:p>
      <w:pPr>
        <w:spacing w:after="100"/>
      </w:pPr>
      <w:r>
        <w:t xml:space="preserve">4. Intégration des appels API vers le modèle IA choisi (Mistral ou OpenRouter, offre gratuite).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2026-08-20T21:49:04.780Z</dcterms:created>
  <dcterms:modified xsi:type="dcterms:W3CDTF">2026-08-20T21:49:04.794Z</dcterms:modified>
</cp:coreProperties>
</file>

<file path=docProps/custom.xml><?xml version="1.0" encoding="utf-8"?>
<Properties xmlns="http://schemas.openxmlformats.org/officeDocument/2006/custom-properties" xmlns:vt="http://schemas.openxmlformats.org/officeDocument/2006/docPropsVTypes"/>
</file>