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44DB9" w14:textId="77777777" w:rsidR="00E11D7D" w:rsidRDefault="00E11D7D">
      <w:pPr>
        <w:spacing w:after="80"/>
      </w:pPr>
    </w:p>
    <w:p w14:paraId="4F944DBA" w14:textId="77777777" w:rsidR="00E11D7D" w:rsidRPr="00C16F04" w:rsidRDefault="00000000">
      <w:pPr>
        <w:spacing w:after="80"/>
        <w:jc w:val="center"/>
        <w:rPr>
          <w:sz w:val="36"/>
          <w:szCs w:val="36"/>
        </w:rPr>
      </w:pPr>
      <w:r w:rsidRPr="00C16F04">
        <w:rPr>
          <w:b/>
          <w:bCs/>
          <w:sz w:val="36"/>
          <w:szCs w:val="36"/>
        </w:rPr>
        <w:t>Reinforcement Learning for Real-Time DDoS</w:t>
      </w:r>
    </w:p>
    <w:p w14:paraId="4F944DBB" w14:textId="77777777" w:rsidR="00E11D7D" w:rsidRPr="00C16F04" w:rsidRDefault="00000000">
      <w:pPr>
        <w:spacing w:after="80"/>
        <w:jc w:val="center"/>
        <w:rPr>
          <w:sz w:val="36"/>
          <w:szCs w:val="36"/>
        </w:rPr>
      </w:pPr>
      <w:r w:rsidRPr="00C16F04">
        <w:rPr>
          <w:b/>
          <w:bCs/>
          <w:sz w:val="36"/>
          <w:szCs w:val="36"/>
        </w:rPr>
        <w:t>Attack Detection and Mitigation: A Markov</w:t>
      </w:r>
    </w:p>
    <w:p w14:paraId="4F944DBC" w14:textId="77777777" w:rsidR="00E11D7D" w:rsidRPr="00C16F04" w:rsidRDefault="00000000">
      <w:pPr>
        <w:spacing w:after="200"/>
        <w:jc w:val="center"/>
        <w:rPr>
          <w:sz w:val="36"/>
          <w:szCs w:val="36"/>
        </w:rPr>
      </w:pPr>
      <w:r w:rsidRPr="00C16F04">
        <w:rPr>
          <w:b/>
          <w:bCs/>
          <w:sz w:val="36"/>
          <w:szCs w:val="36"/>
        </w:rPr>
        <w:t>Decision Process Formulation</w:t>
      </w:r>
    </w:p>
    <w:p w14:paraId="4F944DBD" w14:textId="06751D57" w:rsidR="00E11D7D" w:rsidRDefault="00000000">
      <w:pPr>
        <w:spacing w:after="20"/>
        <w:jc w:val="center"/>
      </w:pPr>
      <w:r>
        <w:rPr>
          <w:sz w:val="22"/>
          <w:szCs w:val="22"/>
        </w:rPr>
        <w:t>Seth Yao Alornyo</w:t>
      </w:r>
    </w:p>
    <w:p w14:paraId="4F944DBE" w14:textId="77777777" w:rsidR="00E11D7D" w:rsidRDefault="00000000">
      <w:pPr>
        <w:spacing w:after="20"/>
        <w:jc w:val="center"/>
      </w:pPr>
      <w:r>
        <w:rPr>
          <w:i/>
          <w:iCs/>
        </w:rPr>
        <w:t>School of Electrical Engineering and Computer Science</w:t>
      </w:r>
    </w:p>
    <w:p w14:paraId="4F944DBF" w14:textId="1562AAD1" w:rsidR="00E11D7D" w:rsidRDefault="00000000">
      <w:pPr>
        <w:spacing w:after="20"/>
        <w:jc w:val="center"/>
      </w:pPr>
      <w:r>
        <w:rPr>
          <w:i/>
          <w:iCs/>
        </w:rPr>
        <w:t>University of North Dakota, Grand Forks</w:t>
      </w:r>
    </w:p>
    <w:p w14:paraId="4F944DC0" w14:textId="32F36FFD" w:rsidR="00E11D7D" w:rsidRDefault="00000000">
      <w:pPr>
        <w:spacing w:after="80"/>
        <w:jc w:val="center"/>
      </w:pPr>
      <w:r>
        <w:t>seth.alornyo</w:t>
      </w:r>
      <w:r w:rsidR="004A3AFC">
        <w:t>@ndus.edu</w:t>
      </w:r>
    </w:p>
    <w:p w14:paraId="4F944DC1" w14:textId="77777777" w:rsidR="00E11D7D" w:rsidRDefault="00E11D7D">
      <w:pPr>
        <w:spacing w:after="40"/>
      </w:pPr>
    </w:p>
    <w:p w14:paraId="4F944DC2" w14:textId="4F1D0907" w:rsidR="00E11D7D" w:rsidRDefault="00000000">
      <w:pPr>
        <w:spacing w:after="80" w:line="228" w:lineRule="auto"/>
        <w:ind w:firstLine="288"/>
        <w:jc w:val="both"/>
      </w:pPr>
      <w:r>
        <w:rPr>
          <w:b/>
          <w:bCs/>
          <w:i/>
          <w:iCs/>
          <w:sz w:val="18"/>
          <w:szCs w:val="18"/>
        </w:rPr>
        <w:t>Abstract—</w:t>
      </w:r>
      <w:r>
        <w:rPr>
          <w:sz w:val="18"/>
          <w:szCs w:val="18"/>
        </w:rPr>
        <w:t xml:space="preserve">This paper presents a reinforcement learning framework for real-time Distributed Denial of Service (DDoS) attack detection and mitigation, formulated as a Markov Decision Process (MDP). The framework extends prior work that achieved 98.3% classification accuracy using </w:t>
      </w:r>
      <w:proofErr w:type="spellStart"/>
      <w:r>
        <w:rPr>
          <w:sz w:val="18"/>
          <w:szCs w:val="18"/>
        </w:rPr>
        <w:t>XGBoost</w:t>
      </w:r>
      <w:proofErr w:type="spellEnd"/>
      <w:r>
        <w:rPr>
          <w:sz w:val="18"/>
          <w:szCs w:val="18"/>
        </w:rPr>
        <w:t xml:space="preserve"> by reformulating the problem as a sequential decision-making task where an agent learns an optimal policy for traffic management. The MDP environment is constructed from the SDN-DDoS dataset (104,345 flow records) using eight discriminative flow-level features. The discrete state space is formed through quantile-based feature discretization, with three available actions (Allow, Block, Rate-Limit) and an asymmetric reward function encoding security-first operational priorities. Stochastic transitions are estimated from empirical traffic sequences. Dynamic Programming solutions through both Policy Iteration and Value Iteration demonstrate convergence to identical optimal policies. The agent framework provides </w:t>
      </w:r>
      <w:r w:rsidR="003B0CF3">
        <w:rPr>
          <w:sz w:val="18"/>
          <w:szCs w:val="18"/>
        </w:rPr>
        <w:t>complete</w:t>
      </w:r>
      <w:r>
        <w:rPr>
          <w:sz w:val="18"/>
          <w:szCs w:val="18"/>
        </w:rPr>
        <w:t xml:space="preserve"> training, evaluation, and policy persistence pipeline. This work establishes the foundation for temporal-difference and model-free RL methods for network security applications.</w:t>
      </w:r>
    </w:p>
    <w:p w14:paraId="4F944DC3" w14:textId="77777777" w:rsidR="00E11D7D" w:rsidRDefault="00000000">
      <w:pPr>
        <w:spacing w:after="120" w:line="228" w:lineRule="auto"/>
      </w:pPr>
      <w:r>
        <w:rPr>
          <w:b/>
          <w:bCs/>
          <w:i/>
          <w:iCs/>
          <w:sz w:val="18"/>
          <w:szCs w:val="18"/>
        </w:rPr>
        <w:t>Index Terms—</w:t>
      </w:r>
      <w:r>
        <w:rPr>
          <w:i/>
          <w:iCs/>
          <w:sz w:val="18"/>
          <w:szCs w:val="18"/>
        </w:rPr>
        <w:t>Anomaly detection, cybersecurity, DDoS attack, dynamic programming, Markov decision process, network traffic analysis, policy iteration, reinforcement learning, value iteration.</w:t>
      </w:r>
    </w:p>
    <w:p w14:paraId="4F944DC4" w14:textId="77777777" w:rsidR="00E11D7D" w:rsidRDefault="00E11D7D">
      <w:pPr>
        <w:sectPr w:rsidR="00E11D7D">
          <w:pgSz w:w="12240" w:h="15840"/>
          <w:pgMar w:top="1152" w:right="907" w:bottom="1152" w:left="907" w:header="708" w:footer="708" w:gutter="0"/>
          <w:cols w:space="720"/>
          <w:docGrid w:linePitch="360"/>
        </w:sectPr>
      </w:pPr>
    </w:p>
    <w:p w14:paraId="4F944DC5" w14:textId="77777777" w:rsidR="00E11D7D" w:rsidRDefault="00000000">
      <w:pPr>
        <w:spacing w:before="200" w:after="100"/>
        <w:jc w:val="center"/>
      </w:pPr>
      <w:r>
        <w:rPr>
          <w:b/>
          <w:bCs/>
        </w:rPr>
        <w:t>I. INTRODUCTION</w:t>
      </w:r>
    </w:p>
    <w:p w14:paraId="1F34DDC0" w14:textId="3856C5F0" w:rsidR="00B50166" w:rsidRDefault="00000000" w:rsidP="00B50166">
      <w:pPr>
        <w:spacing w:after="80"/>
        <w:ind w:firstLine="288"/>
        <w:jc w:val="both"/>
      </w:pPr>
      <w:r>
        <w:t>Distributed Denial of Service (DDoS) attacks represent a persistent and escalating threat to modern networked infrastructure. In 2024, Cloudflare reported thwarting approximately 21.3 million DDoS attempts, a 53% year-over-year increase, including a record 5.6 Terabits per second (</w:t>
      </w:r>
      <w:proofErr w:type="spellStart"/>
      <w:r>
        <w:t>Tbps</w:t>
      </w:r>
      <w:proofErr w:type="spellEnd"/>
      <w:r>
        <w:t xml:space="preserve">) attack [1]. Concurrently, </w:t>
      </w:r>
      <w:proofErr w:type="spellStart"/>
      <w:r>
        <w:t>Vercara</w:t>
      </w:r>
      <w:proofErr w:type="spellEnd"/>
      <w:r>
        <w:t xml:space="preserve"> documented a 16,073% growth in attack volume with 270,405 total detected attacks [2]. These trends underscore the inadequacy of static, rule-based defenses and the urgent need for intelligent, adaptive detection systems.</w:t>
      </w:r>
      <w:r w:rsidR="00B50166" w:rsidRPr="00B50166">
        <w:t xml:space="preserve"> </w:t>
      </w:r>
      <w:r w:rsidR="00B50166">
        <w:t>decision-making problem [4]. An RL agent interacts with an environment, selecting actions in response to observed states and receiving rewards encoding operational priorities. Through this interaction, the agent learns a policy maximizing expected cumulative discounted reward. This formulation naturally accommodates asymmetric error costs, sequential traffic dependencies, and intermediate actions beyond binary classification.</w:t>
      </w:r>
    </w:p>
    <w:p w14:paraId="4A2BCEE3" w14:textId="77777777" w:rsidR="00B50166" w:rsidRDefault="00B50166" w:rsidP="00B50166">
      <w:pPr>
        <w:spacing w:after="80"/>
        <w:ind w:firstLine="288"/>
        <w:jc w:val="both"/>
      </w:pPr>
      <w:r>
        <w:t xml:space="preserve">This paper presents a complete MDP formulation with: (1) a discrete state space derived from the eight most </w:t>
      </w:r>
      <w:r>
        <w:t>discriminative flow-level features; (2) three actions (Allow, Block, Rate-Limit); (3) an asymmetric reward function reflecting security-first priorities; (4) empirically estimated stochastic transitions; and (5) Dynamic Programming solutions through both Policy Iteration (PI) and Value Iteration (VI). The remainder of this paper is organized as follows. Section II reviews related work. Section III details the MDP formulation. Section IV describes Dynamic Programming implementation. Section V presents the agent framework. Section VI provides experimental validation, and Sections VII–VIII discuss future work and conclusions.</w:t>
      </w:r>
    </w:p>
    <w:p w14:paraId="4F944DC7" w14:textId="77777777" w:rsidR="00E11D7D" w:rsidRDefault="00000000" w:rsidP="00B50166">
      <w:pPr>
        <w:spacing w:after="80"/>
        <w:jc w:val="both"/>
      </w:pPr>
      <w:r>
        <w:t xml:space="preserve">Prior work by the authors developed a supervised </w:t>
      </w:r>
      <w:proofErr w:type="spellStart"/>
      <w:r>
        <w:t>XGBoost</w:t>
      </w:r>
      <w:proofErr w:type="spellEnd"/>
      <w:r>
        <w:t xml:space="preserve"> classifier achieving 98.3% accuracy, 98.56% precision, 98.65% recall, and F1-score of 98.60% on the SDN-DDoS dataset [3]. While effective, this approach treats each traffic flow independently without considering sequential dependencies, long-term consequences of classification decisions, or asymmetric operational costs inherent in security applications.</w:t>
      </w:r>
    </w:p>
    <w:p w14:paraId="4F944DC9" w14:textId="2291E800" w:rsidR="00E11D7D" w:rsidRDefault="00000000" w:rsidP="00B50166">
      <w:pPr>
        <w:spacing w:after="80"/>
        <w:ind w:firstLine="288"/>
        <w:jc w:val="both"/>
      </w:pPr>
      <w:r>
        <w:t xml:space="preserve">Reinforcement Learning (RL) offers a fundamentally different paradigm by framing detection as a sequential </w:t>
      </w:r>
    </w:p>
    <w:p w14:paraId="4F944DCE" w14:textId="77777777" w:rsidR="00E11D7D" w:rsidRDefault="00E11D7D">
      <w:pPr>
        <w:sectPr w:rsidR="00E11D7D">
          <w:headerReference w:type="default" r:id="rId7"/>
          <w:footerReference w:type="default" r:id="rId8"/>
          <w:type w:val="continuous"/>
          <w:pgSz w:w="12240" w:h="15840"/>
          <w:pgMar w:top="1152" w:right="907" w:bottom="1152" w:left="907" w:header="708" w:footer="708" w:gutter="0"/>
          <w:cols w:num="2" w:space="454"/>
          <w:docGrid w:linePitch="360"/>
        </w:sectPr>
      </w:pPr>
    </w:p>
    <w:p w14:paraId="4F944DCF" w14:textId="77777777" w:rsidR="00E11D7D" w:rsidRDefault="00E11D7D">
      <w:pPr>
        <w:spacing w:after="20"/>
      </w:pPr>
    </w:p>
    <w:p w14:paraId="4F944DD0" w14:textId="54911958" w:rsidR="00E11D7D" w:rsidRDefault="00E11D7D">
      <w:pPr>
        <w:spacing w:after="20"/>
        <w:jc w:val="center"/>
      </w:pPr>
    </w:p>
    <w:p w14:paraId="4F944DD2" w14:textId="77777777" w:rsidR="00E11D7D" w:rsidRDefault="00E11D7D">
      <w:pPr>
        <w:sectPr w:rsidR="00E11D7D">
          <w:type w:val="continuous"/>
          <w:pgSz w:w="12240" w:h="15840"/>
          <w:pgMar w:top="1152" w:right="907" w:bottom="1152" w:left="907" w:header="708" w:footer="708" w:gutter="0"/>
          <w:cols w:space="720"/>
          <w:docGrid w:linePitch="360"/>
        </w:sectPr>
      </w:pPr>
    </w:p>
    <w:p w14:paraId="4F944DD3" w14:textId="77777777" w:rsidR="00E11D7D" w:rsidRDefault="00000000">
      <w:pPr>
        <w:spacing w:before="200" w:after="100"/>
        <w:jc w:val="center"/>
      </w:pPr>
      <w:r>
        <w:rPr>
          <w:b/>
          <w:bCs/>
        </w:rPr>
        <w:t>III. MDP ENVIRONMENT FORMULATION</w:t>
      </w:r>
    </w:p>
    <w:p w14:paraId="134370F7" w14:textId="77777777" w:rsidR="00445ED3" w:rsidRDefault="00000000" w:rsidP="00445ED3">
      <w:pPr>
        <w:spacing w:after="80"/>
        <w:ind w:firstLine="288"/>
        <w:jc w:val="both"/>
      </w:pPr>
      <w:r>
        <w:t xml:space="preserve">The DDoS detection problem is formulated as a finite MDP </w:t>
      </w:r>
      <w:r>
        <w:rPr>
          <w:i/>
          <w:iCs/>
        </w:rPr>
        <w:t>M</w:t>
      </w:r>
      <w:r>
        <w:t xml:space="preserve"> = (</w:t>
      </w:r>
      <w:r>
        <w:rPr>
          <w:i/>
          <w:iCs/>
        </w:rPr>
        <w:t>S</w:t>
      </w:r>
      <w:r>
        <w:t xml:space="preserve">, </w:t>
      </w:r>
      <w:r>
        <w:rPr>
          <w:i/>
          <w:iCs/>
        </w:rPr>
        <w:t>A</w:t>
      </w:r>
      <w:r>
        <w:t xml:space="preserve">, </w:t>
      </w:r>
      <w:r>
        <w:rPr>
          <w:i/>
          <w:iCs/>
        </w:rPr>
        <w:t>P</w:t>
      </w:r>
      <w:r>
        <w:t xml:space="preserve">, </w:t>
      </w:r>
      <w:r>
        <w:rPr>
          <w:i/>
          <w:iCs/>
        </w:rPr>
        <w:t>R</w:t>
      </w:r>
      <w:r>
        <w:t xml:space="preserve">, γ) where </w:t>
      </w:r>
      <w:r>
        <w:rPr>
          <w:i/>
          <w:iCs/>
        </w:rPr>
        <w:t>S</w:t>
      </w:r>
      <w:r>
        <w:t xml:space="preserve"> is the state space, </w:t>
      </w:r>
      <w:r>
        <w:rPr>
          <w:i/>
          <w:iCs/>
        </w:rPr>
        <w:t>A</w:t>
      </w:r>
      <w:r>
        <w:t xml:space="preserve"> is the action space, </w:t>
      </w:r>
      <w:r>
        <w:rPr>
          <w:i/>
          <w:iCs/>
        </w:rPr>
        <w:t>P</w:t>
      </w:r>
      <w:r>
        <w:t xml:space="preserve"> is the transition function, </w:t>
      </w:r>
      <w:r>
        <w:rPr>
          <w:i/>
          <w:iCs/>
        </w:rPr>
        <w:t>R</w:t>
      </w:r>
      <w:r>
        <w:t xml:space="preserve"> is the reward function, and γ is the discount factor [4]. Fig. 1 illustrates the complete agent-environment interaction loop</w:t>
      </w:r>
    </w:p>
    <w:p w14:paraId="0674ECEF" w14:textId="77777777" w:rsidR="00D66E8B" w:rsidRDefault="00D66E8B" w:rsidP="00445ED3">
      <w:pPr>
        <w:spacing w:after="80"/>
        <w:ind w:firstLine="288"/>
        <w:jc w:val="both"/>
        <w:rPr>
          <w:b/>
          <w:bCs/>
          <w:i/>
          <w:iCs/>
        </w:rPr>
      </w:pPr>
    </w:p>
    <w:p w14:paraId="22F6AB12" w14:textId="77777777" w:rsidR="00D66E8B" w:rsidRDefault="00D66E8B" w:rsidP="00445ED3">
      <w:pPr>
        <w:spacing w:after="80"/>
        <w:ind w:firstLine="288"/>
        <w:jc w:val="both"/>
        <w:rPr>
          <w:b/>
          <w:bCs/>
          <w:i/>
          <w:iCs/>
        </w:rPr>
      </w:pPr>
    </w:p>
    <w:p w14:paraId="60B43998" w14:textId="77777777" w:rsidR="00D66E8B" w:rsidRDefault="00D66E8B" w:rsidP="00445ED3">
      <w:pPr>
        <w:spacing w:after="80"/>
        <w:ind w:firstLine="288"/>
        <w:jc w:val="both"/>
        <w:rPr>
          <w:b/>
          <w:bCs/>
          <w:i/>
          <w:iCs/>
        </w:rPr>
      </w:pPr>
    </w:p>
    <w:p w14:paraId="4E26D804" w14:textId="77777777" w:rsidR="002566ED" w:rsidRDefault="002566ED" w:rsidP="00445ED3">
      <w:pPr>
        <w:spacing w:after="80"/>
        <w:ind w:firstLine="288"/>
        <w:jc w:val="both"/>
        <w:rPr>
          <w:b/>
          <w:bCs/>
          <w:i/>
          <w:iCs/>
        </w:rPr>
      </w:pPr>
    </w:p>
    <w:p w14:paraId="1F9732D6" w14:textId="77777777" w:rsidR="002566ED" w:rsidRDefault="002566ED" w:rsidP="00445ED3">
      <w:pPr>
        <w:spacing w:after="80"/>
        <w:ind w:firstLine="288"/>
        <w:jc w:val="both"/>
        <w:rPr>
          <w:b/>
          <w:bCs/>
          <w:i/>
          <w:iCs/>
        </w:rPr>
      </w:pPr>
    </w:p>
    <w:p w14:paraId="5B9E845C" w14:textId="77777777" w:rsidR="002566ED" w:rsidRDefault="002566ED" w:rsidP="00445ED3">
      <w:pPr>
        <w:spacing w:after="80"/>
        <w:ind w:firstLine="288"/>
        <w:jc w:val="both"/>
        <w:rPr>
          <w:b/>
          <w:bCs/>
          <w:i/>
          <w:iCs/>
        </w:rPr>
      </w:pPr>
    </w:p>
    <w:p w14:paraId="5B91EEFE" w14:textId="77777777" w:rsidR="002566ED" w:rsidRDefault="002566ED" w:rsidP="00445ED3">
      <w:pPr>
        <w:spacing w:after="80"/>
        <w:ind w:firstLine="288"/>
        <w:jc w:val="both"/>
        <w:rPr>
          <w:b/>
          <w:bCs/>
          <w:i/>
          <w:iCs/>
        </w:rPr>
      </w:pPr>
    </w:p>
    <w:p w14:paraId="4178F47B" w14:textId="77777777" w:rsidR="002566ED" w:rsidRDefault="002566ED" w:rsidP="00445ED3">
      <w:pPr>
        <w:spacing w:after="80"/>
        <w:ind w:firstLine="288"/>
        <w:jc w:val="both"/>
        <w:rPr>
          <w:b/>
          <w:bCs/>
          <w:i/>
          <w:iCs/>
        </w:rPr>
      </w:pPr>
    </w:p>
    <w:p w14:paraId="59F3663B" w14:textId="77777777" w:rsidR="002566ED" w:rsidRDefault="002566ED" w:rsidP="00445ED3">
      <w:pPr>
        <w:spacing w:after="80"/>
        <w:ind w:firstLine="288"/>
        <w:jc w:val="both"/>
        <w:rPr>
          <w:b/>
          <w:bCs/>
          <w:i/>
          <w:iCs/>
        </w:rPr>
      </w:pPr>
    </w:p>
    <w:p w14:paraId="5F6B4028" w14:textId="5847EA46" w:rsidR="001B3625" w:rsidRDefault="00000000" w:rsidP="00445ED3">
      <w:pPr>
        <w:spacing w:after="80"/>
        <w:ind w:firstLine="288"/>
        <w:jc w:val="both"/>
        <w:rPr>
          <w:b/>
          <w:bCs/>
          <w:i/>
          <w:iCs/>
        </w:rPr>
      </w:pPr>
      <w:r>
        <w:rPr>
          <w:b/>
          <w:bCs/>
          <w:i/>
          <w:iCs/>
        </w:rPr>
        <w:lastRenderedPageBreak/>
        <w:t>A. State Space</w:t>
      </w:r>
    </w:p>
    <w:p w14:paraId="4C001525" w14:textId="77777777" w:rsidR="00B50166" w:rsidRDefault="00B50166" w:rsidP="00445ED3">
      <w:pPr>
        <w:spacing w:after="80"/>
        <w:ind w:firstLine="288"/>
        <w:jc w:val="both"/>
      </w:pPr>
    </w:p>
    <w:p w14:paraId="1313814C" w14:textId="77777777" w:rsidR="00B50166" w:rsidRDefault="00B50166" w:rsidP="00445ED3">
      <w:pPr>
        <w:spacing w:after="80"/>
        <w:ind w:firstLine="288"/>
        <w:jc w:val="both"/>
      </w:pPr>
    </w:p>
    <w:p w14:paraId="25324864" w14:textId="77777777" w:rsidR="00B50166" w:rsidRDefault="00B50166" w:rsidP="00445ED3">
      <w:pPr>
        <w:spacing w:after="80"/>
        <w:ind w:firstLine="288"/>
        <w:jc w:val="both"/>
      </w:pPr>
    </w:p>
    <w:p w14:paraId="1F29A53B" w14:textId="77777777" w:rsidR="00B50166" w:rsidRDefault="00B50166" w:rsidP="00445ED3">
      <w:pPr>
        <w:spacing w:after="80"/>
        <w:ind w:firstLine="288"/>
        <w:jc w:val="both"/>
      </w:pPr>
    </w:p>
    <w:p w14:paraId="771C1EA4" w14:textId="77777777" w:rsidR="00B50166" w:rsidRDefault="00B50166" w:rsidP="00445ED3">
      <w:pPr>
        <w:spacing w:after="80"/>
        <w:ind w:firstLine="288"/>
        <w:jc w:val="both"/>
      </w:pPr>
    </w:p>
    <w:p w14:paraId="31C36319" w14:textId="77777777" w:rsidR="00B50166" w:rsidRDefault="00B50166" w:rsidP="00445ED3">
      <w:pPr>
        <w:spacing w:after="80"/>
        <w:ind w:firstLine="288"/>
        <w:jc w:val="both"/>
      </w:pPr>
    </w:p>
    <w:p w14:paraId="153BCE70" w14:textId="77777777" w:rsidR="00B50166" w:rsidRDefault="00B50166" w:rsidP="00445ED3">
      <w:pPr>
        <w:spacing w:after="80"/>
        <w:ind w:firstLine="288"/>
        <w:jc w:val="both"/>
      </w:pPr>
    </w:p>
    <w:p w14:paraId="5A1C485A" w14:textId="77777777" w:rsidR="00B50166" w:rsidRDefault="00B50166" w:rsidP="00445ED3">
      <w:pPr>
        <w:spacing w:after="80"/>
        <w:ind w:firstLine="288"/>
        <w:jc w:val="both"/>
      </w:pPr>
    </w:p>
    <w:p w14:paraId="4F944DD6" w14:textId="326B5157" w:rsidR="00E11D7D" w:rsidRDefault="00000000" w:rsidP="00445ED3">
      <w:pPr>
        <w:spacing w:after="80"/>
        <w:ind w:firstLine="288"/>
        <w:jc w:val="both"/>
      </w:pPr>
      <w:r>
        <w:t xml:space="preserve">States are constructed from the eight most discriminative flow-level features identified through gain-based importance analysis of the </w:t>
      </w:r>
      <w:proofErr w:type="spellStart"/>
      <w:r>
        <w:t>XGBoost</w:t>
      </w:r>
      <w:proofErr w:type="spellEnd"/>
      <w:r>
        <w:t xml:space="preserve"> model [3], collectively accounting for over 98% of total predictive power. Continuous features are discretized via quantile-based binning using </w:t>
      </w:r>
      <w:proofErr w:type="spellStart"/>
      <w:r>
        <w:t>KBinsDiscretizer</w:t>
      </w:r>
      <w:proofErr w:type="spellEnd"/>
      <w:r>
        <w:t xml:space="preserve"> [13], ensuring approximately equal sample counts per bin. Table I summarizes the feature configuration.</w:t>
      </w:r>
    </w:p>
    <w:p w14:paraId="5C579465" w14:textId="77777777" w:rsidR="0001422F" w:rsidRDefault="0001422F">
      <w:pPr>
        <w:spacing w:before="60" w:after="100"/>
        <w:jc w:val="center"/>
        <w:rPr>
          <w:b/>
          <w:bCs/>
          <w:sz w:val="16"/>
          <w:szCs w:val="16"/>
        </w:rPr>
      </w:pPr>
    </w:p>
    <w:p w14:paraId="4F944DD7" w14:textId="5018A3FA" w:rsidR="00E11D7D" w:rsidRDefault="00000000">
      <w:pPr>
        <w:spacing w:before="60" w:after="100"/>
        <w:jc w:val="center"/>
      </w:pPr>
      <w:r>
        <w:rPr>
          <w:b/>
          <w:bCs/>
          <w:sz w:val="16"/>
          <w:szCs w:val="16"/>
        </w:rPr>
        <w:t xml:space="preserve">TABLE I </w:t>
      </w:r>
      <w:r>
        <w:rPr>
          <w:sz w:val="16"/>
          <w:szCs w:val="16"/>
        </w:rPr>
        <w:t>State Space Feature Configuration</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00"/>
        <w:gridCol w:w="800"/>
        <w:gridCol w:w="600"/>
        <w:gridCol w:w="1300"/>
      </w:tblGrid>
      <w:tr w:rsidR="00E11D7D" w14:paraId="4F944DDD" w14:textId="77777777">
        <w:tc>
          <w:tcPr>
            <w:tcW w:w="1100" w:type="dxa"/>
            <w:tcBorders>
              <w:top w:val="single" w:sz="1" w:space="0" w:color="000000"/>
              <w:bottom w:val="single" w:sz="1" w:space="0" w:color="000000"/>
            </w:tcBorders>
            <w:tcMar>
              <w:top w:w="30" w:type="dxa"/>
              <w:left w:w="60" w:type="dxa"/>
              <w:bottom w:w="30" w:type="dxa"/>
              <w:right w:w="60" w:type="dxa"/>
            </w:tcMar>
          </w:tcPr>
          <w:p w14:paraId="4F944DD8" w14:textId="77777777" w:rsidR="00E11D7D" w:rsidRDefault="00000000">
            <w:pPr>
              <w:jc w:val="center"/>
            </w:pPr>
            <w:r>
              <w:rPr>
                <w:b/>
                <w:bCs/>
                <w:sz w:val="16"/>
                <w:szCs w:val="16"/>
              </w:rPr>
              <w:t>Feature</w:t>
            </w:r>
          </w:p>
        </w:tc>
        <w:tc>
          <w:tcPr>
            <w:tcW w:w="700" w:type="dxa"/>
            <w:tcBorders>
              <w:top w:val="single" w:sz="1" w:space="0" w:color="000000"/>
              <w:bottom w:val="single" w:sz="1" w:space="0" w:color="000000"/>
            </w:tcBorders>
            <w:tcMar>
              <w:top w:w="30" w:type="dxa"/>
              <w:left w:w="60" w:type="dxa"/>
              <w:bottom w:w="30" w:type="dxa"/>
              <w:right w:w="60" w:type="dxa"/>
            </w:tcMar>
          </w:tcPr>
          <w:p w14:paraId="4F944DD9" w14:textId="77777777" w:rsidR="00E11D7D" w:rsidRDefault="00000000">
            <w:pPr>
              <w:jc w:val="center"/>
            </w:pPr>
            <w:r>
              <w:rPr>
                <w:b/>
                <w:bCs/>
                <w:sz w:val="16"/>
                <w:szCs w:val="16"/>
              </w:rPr>
              <w:t>Imp.</w:t>
            </w:r>
          </w:p>
        </w:tc>
        <w:tc>
          <w:tcPr>
            <w:tcW w:w="800" w:type="dxa"/>
            <w:tcBorders>
              <w:top w:val="single" w:sz="1" w:space="0" w:color="000000"/>
              <w:bottom w:val="single" w:sz="1" w:space="0" w:color="000000"/>
            </w:tcBorders>
            <w:tcMar>
              <w:top w:w="30" w:type="dxa"/>
              <w:left w:w="60" w:type="dxa"/>
              <w:bottom w:w="30" w:type="dxa"/>
              <w:right w:w="60" w:type="dxa"/>
            </w:tcMar>
          </w:tcPr>
          <w:p w14:paraId="4F944DDA" w14:textId="77777777" w:rsidR="00E11D7D" w:rsidRDefault="00000000">
            <w:pPr>
              <w:jc w:val="center"/>
            </w:pPr>
            <w:r>
              <w:rPr>
                <w:b/>
                <w:bCs/>
                <w:sz w:val="16"/>
                <w:szCs w:val="16"/>
              </w:rPr>
              <w:t>Type</w:t>
            </w:r>
          </w:p>
        </w:tc>
        <w:tc>
          <w:tcPr>
            <w:tcW w:w="600" w:type="dxa"/>
            <w:tcBorders>
              <w:top w:val="single" w:sz="1" w:space="0" w:color="000000"/>
              <w:bottom w:val="single" w:sz="1" w:space="0" w:color="000000"/>
            </w:tcBorders>
            <w:tcMar>
              <w:top w:w="30" w:type="dxa"/>
              <w:left w:w="60" w:type="dxa"/>
              <w:bottom w:w="30" w:type="dxa"/>
              <w:right w:w="60" w:type="dxa"/>
            </w:tcMar>
          </w:tcPr>
          <w:p w14:paraId="4F944DDB" w14:textId="77777777" w:rsidR="00E11D7D" w:rsidRDefault="00000000">
            <w:pPr>
              <w:jc w:val="center"/>
            </w:pPr>
            <w:r>
              <w:rPr>
                <w:b/>
                <w:bCs/>
                <w:sz w:val="16"/>
                <w:szCs w:val="16"/>
              </w:rPr>
              <w:t>Bins</w:t>
            </w:r>
          </w:p>
        </w:tc>
        <w:tc>
          <w:tcPr>
            <w:tcW w:w="1300" w:type="dxa"/>
            <w:tcBorders>
              <w:top w:val="single" w:sz="1" w:space="0" w:color="000000"/>
              <w:bottom w:val="single" w:sz="1" w:space="0" w:color="000000"/>
            </w:tcBorders>
            <w:tcMar>
              <w:top w:w="30" w:type="dxa"/>
              <w:left w:w="60" w:type="dxa"/>
              <w:bottom w:w="30" w:type="dxa"/>
              <w:right w:w="60" w:type="dxa"/>
            </w:tcMar>
          </w:tcPr>
          <w:p w14:paraId="4F944DDC" w14:textId="77777777" w:rsidR="00E11D7D" w:rsidRDefault="00000000">
            <w:pPr>
              <w:jc w:val="center"/>
            </w:pPr>
            <w:r>
              <w:rPr>
                <w:b/>
                <w:bCs/>
                <w:sz w:val="16"/>
                <w:szCs w:val="16"/>
              </w:rPr>
              <w:t>Role</w:t>
            </w:r>
          </w:p>
        </w:tc>
      </w:tr>
      <w:tr w:rsidR="00E11D7D" w14:paraId="4F944DE3" w14:textId="77777777">
        <w:tc>
          <w:tcPr>
            <w:tcW w:w="1100" w:type="dxa"/>
            <w:tcMar>
              <w:top w:w="30" w:type="dxa"/>
              <w:left w:w="60" w:type="dxa"/>
              <w:bottom w:w="30" w:type="dxa"/>
              <w:right w:w="60" w:type="dxa"/>
            </w:tcMar>
          </w:tcPr>
          <w:p w14:paraId="4F944DDE" w14:textId="77777777" w:rsidR="00E11D7D" w:rsidRDefault="00000000">
            <w:proofErr w:type="spellStart"/>
            <w:r>
              <w:rPr>
                <w:sz w:val="16"/>
                <w:szCs w:val="16"/>
              </w:rPr>
              <w:t>byteperflow</w:t>
            </w:r>
            <w:proofErr w:type="spellEnd"/>
          </w:p>
        </w:tc>
        <w:tc>
          <w:tcPr>
            <w:tcW w:w="700" w:type="dxa"/>
            <w:tcMar>
              <w:top w:w="30" w:type="dxa"/>
              <w:left w:w="60" w:type="dxa"/>
              <w:bottom w:w="30" w:type="dxa"/>
              <w:right w:w="60" w:type="dxa"/>
            </w:tcMar>
          </w:tcPr>
          <w:p w14:paraId="4F944DDF" w14:textId="77777777" w:rsidR="00E11D7D" w:rsidRDefault="00000000">
            <w:pPr>
              <w:jc w:val="center"/>
            </w:pPr>
            <w:r>
              <w:rPr>
                <w:sz w:val="16"/>
                <w:szCs w:val="16"/>
              </w:rPr>
              <w:t>52%</w:t>
            </w:r>
          </w:p>
        </w:tc>
        <w:tc>
          <w:tcPr>
            <w:tcW w:w="800" w:type="dxa"/>
            <w:tcMar>
              <w:top w:w="30" w:type="dxa"/>
              <w:left w:w="60" w:type="dxa"/>
              <w:bottom w:w="30" w:type="dxa"/>
              <w:right w:w="60" w:type="dxa"/>
            </w:tcMar>
          </w:tcPr>
          <w:p w14:paraId="4F944DE0" w14:textId="77777777" w:rsidR="00E11D7D" w:rsidRDefault="00000000">
            <w:pPr>
              <w:jc w:val="center"/>
            </w:pPr>
            <w:r>
              <w:rPr>
                <w:sz w:val="16"/>
                <w:szCs w:val="16"/>
              </w:rPr>
              <w:t>Num.</w:t>
            </w:r>
          </w:p>
        </w:tc>
        <w:tc>
          <w:tcPr>
            <w:tcW w:w="600" w:type="dxa"/>
            <w:tcMar>
              <w:top w:w="30" w:type="dxa"/>
              <w:left w:w="60" w:type="dxa"/>
              <w:bottom w:w="30" w:type="dxa"/>
              <w:right w:w="60" w:type="dxa"/>
            </w:tcMar>
          </w:tcPr>
          <w:p w14:paraId="4F944DE1" w14:textId="77777777" w:rsidR="00E11D7D" w:rsidRDefault="00000000">
            <w:pPr>
              <w:jc w:val="center"/>
            </w:pPr>
            <w:r>
              <w:rPr>
                <w:sz w:val="16"/>
                <w:szCs w:val="16"/>
              </w:rPr>
              <w:t>5</w:t>
            </w:r>
          </w:p>
        </w:tc>
        <w:tc>
          <w:tcPr>
            <w:tcW w:w="1300" w:type="dxa"/>
            <w:tcMar>
              <w:top w:w="30" w:type="dxa"/>
              <w:left w:w="60" w:type="dxa"/>
              <w:bottom w:w="30" w:type="dxa"/>
              <w:right w:w="60" w:type="dxa"/>
            </w:tcMar>
          </w:tcPr>
          <w:p w14:paraId="4F944DE2" w14:textId="77777777" w:rsidR="00E11D7D" w:rsidRDefault="00000000">
            <w:pPr>
              <w:jc w:val="center"/>
            </w:pPr>
            <w:r>
              <w:rPr>
                <w:sz w:val="16"/>
                <w:szCs w:val="16"/>
              </w:rPr>
              <w:t>Byte volume</w:t>
            </w:r>
          </w:p>
        </w:tc>
      </w:tr>
      <w:tr w:rsidR="00E11D7D" w14:paraId="4F944DE9" w14:textId="77777777">
        <w:tc>
          <w:tcPr>
            <w:tcW w:w="1100" w:type="dxa"/>
            <w:tcMar>
              <w:top w:w="30" w:type="dxa"/>
              <w:left w:w="60" w:type="dxa"/>
              <w:bottom w:w="30" w:type="dxa"/>
              <w:right w:w="60" w:type="dxa"/>
            </w:tcMar>
          </w:tcPr>
          <w:p w14:paraId="4F944DE4" w14:textId="77777777" w:rsidR="00E11D7D" w:rsidRDefault="00000000">
            <w:proofErr w:type="spellStart"/>
            <w:r>
              <w:rPr>
                <w:sz w:val="16"/>
                <w:szCs w:val="16"/>
              </w:rPr>
              <w:t>pktrate</w:t>
            </w:r>
            <w:proofErr w:type="spellEnd"/>
          </w:p>
        </w:tc>
        <w:tc>
          <w:tcPr>
            <w:tcW w:w="700" w:type="dxa"/>
            <w:tcMar>
              <w:top w:w="30" w:type="dxa"/>
              <w:left w:w="60" w:type="dxa"/>
              <w:bottom w:w="30" w:type="dxa"/>
              <w:right w:w="60" w:type="dxa"/>
            </w:tcMar>
          </w:tcPr>
          <w:p w14:paraId="4F944DE5" w14:textId="77777777" w:rsidR="00E11D7D" w:rsidRDefault="00000000">
            <w:pPr>
              <w:jc w:val="center"/>
            </w:pPr>
            <w:r>
              <w:rPr>
                <w:sz w:val="16"/>
                <w:szCs w:val="16"/>
              </w:rPr>
              <w:t>16%</w:t>
            </w:r>
          </w:p>
        </w:tc>
        <w:tc>
          <w:tcPr>
            <w:tcW w:w="800" w:type="dxa"/>
            <w:tcMar>
              <w:top w:w="30" w:type="dxa"/>
              <w:left w:w="60" w:type="dxa"/>
              <w:bottom w:w="30" w:type="dxa"/>
              <w:right w:w="60" w:type="dxa"/>
            </w:tcMar>
          </w:tcPr>
          <w:p w14:paraId="4F944DE6" w14:textId="77777777" w:rsidR="00E11D7D" w:rsidRDefault="00000000">
            <w:pPr>
              <w:jc w:val="center"/>
            </w:pPr>
            <w:r>
              <w:rPr>
                <w:sz w:val="16"/>
                <w:szCs w:val="16"/>
              </w:rPr>
              <w:t>Num.</w:t>
            </w:r>
          </w:p>
        </w:tc>
        <w:tc>
          <w:tcPr>
            <w:tcW w:w="600" w:type="dxa"/>
            <w:tcMar>
              <w:top w:w="30" w:type="dxa"/>
              <w:left w:w="60" w:type="dxa"/>
              <w:bottom w:w="30" w:type="dxa"/>
              <w:right w:w="60" w:type="dxa"/>
            </w:tcMar>
          </w:tcPr>
          <w:p w14:paraId="4F944DE7" w14:textId="77777777" w:rsidR="00E11D7D" w:rsidRDefault="00000000">
            <w:pPr>
              <w:jc w:val="center"/>
            </w:pPr>
            <w:r>
              <w:rPr>
                <w:sz w:val="16"/>
                <w:szCs w:val="16"/>
              </w:rPr>
              <w:t>5</w:t>
            </w:r>
          </w:p>
        </w:tc>
        <w:tc>
          <w:tcPr>
            <w:tcW w:w="1300" w:type="dxa"/>
            <w:tcMar>
              <w:top w:w="30" w:type="dxa"/>
              <w:left w:w="60" w:type="dxa"/>
              <w:bottom w:w="30" w:type="dxa"/>
              <w:right w:w="60" w:type="dxa"/>
            </w:tcMar>
          </w:tcPr>
          <w:p w14:paraId="4F944DE8" w14:textId="77777777" w:rsidR="00E11D7D" w:rsidRDefault="00000000">
            <w:pPr>
              <w:jc w:val="center"/>
            </w:pPr>
            <w:r>
              <w:rPr>
                <w:sz w:val="16"/>
                <w:szCs w:val="16"/>
              </w:rPr>
              <w:t>Pkt intensity</w:t>
            </w:r>
          </w:p>
        </w:tc>
      </w:tr>
      <w:tr w:rsidR="00E11D7D" w14:paraId="4F944DEF" w14:textId="77777777">
        <w:tc>
          <w:tcPr>
            <w:tcW w:w="1100" w:type="dxa"/>
            <w:tcMar>
              <w:top w:w="30" w:type="dxa"/>
              <w:left w:w="60" w:type="dxa"/>
              <w:bottom w:w="30" w:type="dxa"/>
              <w:right w:w="60" w:type="dxa"/>
            </w:tcMar>
          </w:tcPr>
          <w:p w14:paraId="4F944DEA" w14:textId="77777777" w:rsidR="00E11D7D" w:rsidRDefault="00000000">
            <w:proofErr w:type="spellStart"/>
            <w:r>
              <w:rPr>
                <w:sz w:val="16"/>
                <w:szCs w:val="16"/>
              </w:rPr>
              <w:t>pairflow</w:t>
            </w:r>
            <w:proofErr w:type="spellEnd"/>
          </w:p>
        </w:tc>
        <w:tc>
          <w:tcPr>
            <w:tcW w:w="700" w:type="dxa"/>
            <w:tcMar>
              <w:top w:w="30" w:type="dxa"/>
              <w:left w:w="60" w:type="dxa"/>
              <w:bottom w:w="30" w:type="dxa"/>
              <w:right w:w="60" w:type="dxa"/>
            </w:tcMar>
          </w:tcPr>
          <w:p w14:paraId="4F944DEB" w14:textId="77777777" w:rsidR="00E11D7D" w:rsidRDefault="00000000">
            <w:pPr>
              <w:jc w:val="center"/>
            </w:pPr>
            <w:r>
              <w:rPr>
                <w:sz w:val="16"/>
                <w:szCs w:val="16"/>
              </w:rPr>
              <w:t>11%</w:t>
            </w:r>
          </w:p>
        </w:tc>
        <w:tc>
          <w:tcPr>
            <w:tcW w:w="800" w:type="dxa"/>
            <w:tcMar>
              <w:top w:w="30" w:type="dxa"/>
              <w:left w:w="60" w:type="dxa"/>
              <w:bottom w:w="30" w:type="dxa"/>
              <w:right w:w="60" w:type="dxa"/>
            </w:tcMar>
          </w:tcPr>
          <w:p w14:paraId="4F944DEC" w14:textId="77777777" w:rsidR="00E11D7D" w:rsidRDefault="00000000">
            <w:pPr>
              <w:jc w:val="center"/>
            </w:pPr>
            <w:r>
              <w:rPr>
                <w:sz w:val="16"/>
                <w:szCs w:val="16"/>
              </w:rPr>
              <w:t>Num.</w:t>
            </w:r>
          </w:p>
        </w:tc>
        <w:tc>
          <w:tcPr>
            <w:tcW w:w="600" w:type="dxa"/>
            <w:tcMar>
              <w:top w:w="30" w:type="dxa"/>
              <w:left w:w="60" w:type="dxa"/>
              <w:bottom w:w="30" w:type="dxa"/>
              <w:right w:w="60" w:type="dxa"/>
            </w:tcMar>
          </w:tcPr>
          <w:p w14:paraId="4F944DED" w14:textId="77777777" w:rsidR="00E11D7D" w:rsidRDefault="00000000">
            <w:pPr>
              <w:jc w:val="center"/>
            </w:pPr>
            <w:r>
              <w:rPr>
                <w:sz w:val="16"/>
                <w:szCs w:val="16"/>
              </w:rPr>
              <w:t>4</w:t>
            </w:r>
          </w:p>
        </w:tc>
        <w:tc>
          <w:tcPr>
            <w:tcW w:w="1300" w:type="dxa"/>
            <w:tcMar>
              <w:top w:w="30" w:type="dxa"/>
              <w:left w:w="60" w:type="dxa"/>
              <w:bottom w:w="30" w:type="dxa"/>
              <w:right w:w="60" w:type="dxa"/>
            </w:tcMar>
          </w:tcPr>
          <w:p w14:paraId="4F944DEE" w14:textId="77777777" w:rsidR="00E11D7D" w:rsidRDefault="00000000">
            <w:pPr>
              <w:jc w:val="center"/>
            </w:pPr>
            <w:r>
              <w:rPr>
                <w:sz w:val="16"/>
                <w:szCs w:val="16"/>
              </w:rPr>
              <w:t>Flow symmetry</w:t>
            </w:r>
          </w:p>
        </w:tc>
      </w:tr>
      <w:tr w:rsidR="00E11D7D" w14:paraId="4F944DF5" w14:textId="77777777">
        <w:tc>
          <w:tcPr>
            <w:tcW w:w="1100" w:type="dxa"/>
            <w:tcMar>
              <w:top w:w="30" w:type="dxa"/>
              <w:left w:w="60" w:type="dxa"/>
              <w:bottom w:w="30" w:type="dxa"/>
              <w:right w:w="60" w:type="dxa"/>
            </w:tcMar>
          </w:tcPr>
          <w:p w14:paraId="4F944DF0" w14:textId="77777777" w:rsidR="00E11D7D" w:rsidRDefault="00000000">
            <w:proofErr w:type="spellStart"/>
            <w:r>
              <w:rPr>
                <w:sz w:val="16"/>
                <w:szCs w:val="16"/>
              </w:rPr>
              <w:t>pktperflow</w:t>
            </w:r>
            <w:proofErr w:type="spellEnd"/>
          </w:p>
        </w:tc>
        <w:tc>
          <w:tcPr>
            <w:tcW w:w="700" w:type="dxa"/>
            <w:tcMar>
              <w:top w:w="30" w:type="dxa"/>
              <w:left w:w="60" w:type="dxa"/>
              <w:bottom w:w="30" w:type="dxa"/>
              <w:right w:w="60" w:type="dxa"/>
            </w:tcMar>
          </w:tcPr>
          <w:p w14:paraId="4F944DF1" w14:textId="77777777" w:rsidR="00E11D7D" w:rsidRDefault="00000000">
            <w:pPr>
              <w:jc w:val="center"/>
            </w:pPr>
            <w:r>
              <w:rPr>
                <w:sz w:val="16"/>
                <w:szCs w:val="16"/>
              </w:rPr>
              <w:t>7%</w:t>
            </w:r>
          </w:p>
        </w:tc>
        <w:tc>
          <w:tcPr>
            <w:tcW w:w="800" w:type="dxa"/>
            <w:tcMar>
              <w:top w:w="30" w:type="dxa"/>
              <w:left w:w="60" w:type="dxa"/>
              <w:bottom w:w="30" w:type="dxa"/>
              <w:right w:w="60" w:type="dxa"/>
            </w:tcMar>
          </w:tcPr>
          <w:p w14:paraId="4F944DF2" w14:textId="77777777" w:rsidR="00E11D7D" w:rsidRDefault="00000000">
            <w:pPr>
              <w:jc w:val="center"/>
            </w:pPr>
            <w:r>
              <w:rPr>
                <w:sz w:val="16"/>
                <w:szCs w:val="16"/>
              </w:rPr>
              <w:t>Num.</w:t>
            </w:r>
          </w:p>
        </w:tc>
        <w:tc>
          <w:tcPr>
            <w:tcW w:w="600" w:type="dxa"/>
            <w:tcMar>
              <w:top w:w="30" w:type="dxa"/>
              <w:left w:w="60" w:type="dxa"/>
              <w:bottom w:w="30" w:type="dxa"/>
              <w:right w:w="60" w:type="dxa"/>
            </w:tcMar>
          </w:tcPr>
          <w:p w14:paraId="4F944DF3" w14:textId="77777777" w:rsidR="00E11D7D" w:rsidRDefault="00000000">
            <w:pPr>
              <w:jc w:val="center"/>
            </w:pPr>
            <w:r>
              <w:rPr>
                <w:sz w:val="16"/>
                <w:szCs w:val="16"/>
              </w:rPr>
              <w:t>4</w:t>
            </w:r>
          </w:p>
        </w:tc>
        <w:tc>
          <w:tcPr>
            <w:tcW w:w="1300" w:type="dxa"/>
            <w:tcMar>
              <w:top w:w="30" w:type="dxa"/>
              <w:left w:w="60" w:type="dxa"/>
              <w:bottom w:w="30" w:type="dxa"/>
              <w:right w:w="60" w:type="dxa"/>
            </w:tcMar>
          </w:tcPr>
          <w:p w14:paraId="4F944DF4" w14:textId="77777777" w:rsidR="00E11D7D" w:rsidRDefault="00000000">
            <w:pPr>
              <w:jc w:val="center"/>
            </w:pPr>
            <w:r>
              <w:rPr>
                <w:sz w:val="16"/>
                <w:szCs w:val="16"/>
              </w:rPr>
              <w:t>Flow granularity</w:t>
            </w:r>
          </w:p>
        </w:tc>
      </w:tr>
      <w:tr w:rsidR="00E11D7D" w14:paraId="4F944DFB" w14:textId="77777777">
        <w:tc>
          <w:tcPr>
            <w:tcW w:w="1100" w:type="dxa"/>
            <w:tcMar>
              <w:top w:w="30" w:type="dxa"/>
              <w:left w:w="60" w:type="dxa"/>
              <w:bottom w:w="30" w:type="dxa"/>
              <w:right w:w="60" w:type="dxa"/>
            </w:tcMar>
          </w:tcPr>
          <w:p w14:paraId="4F944DF6" w14:textId="77777777" w:rsidR="00E11D7D" w:rsidRDefault="00000000">
            <w:r>
              <w:rPr>
                <w:sz w:val="16"/>
                <w:szCs w:val="16"/>
              </w:rPr>
              <w:t>dur</w:t>
            </w:r>
          </w:p>
        </w:tc>
        <w:tc>
          <w:tcPr>
            <w:tcW w:w="700" w:type="dxa"/>
            <w:tcMar>
              <w:top w:w="30" w:type="dxa"/>
              <w:left w:w="60" w:type="dxa"/>
              <w:bottom w:w="30" w:type="dxa"/>
              <w:right w:w="60" w:type="dxa"/>
            </w:tcMar>
          </w:tcPr>
          <w:p w14:paraId="4F944DF7" w14:textId="77777777" w:rsidR="00E11D7D" w:rsidRDefault="00000000">
            <w:pPr>
              <w:jc w:val="center"/>
            </w:pPr>
            <w:r>
              <w:rPr>
                <w:sz w:val="16"/>
                <w:szCs w:val="16"/>
              </w:rPr>
              <w:t>5%</w:t>
            </w:r>
          </w:p>
        </w:tc>
        <w:tc>
          <w:tcPr>
            <w:tcW w:w="800" w:type="dxa"/>
            <w:tcMar>
              <w:top w:w="30" w:type="dxa"/>
              <w:left w:w="60" w:type="dxa"/>
              <w:bottom w:w="30" w:type="dxa"/>
              <w:right w:w="60" w:type="dxa"/>
            </w:tcMar>
          </w:tcPr>
          <w:p w14:paraId="4F944DF8" w14:textId="77777777" w:rsidR="00E11D7D" w:rsidRDefault="00000000">
            <w:pPr>
              <w:jc w:val="center"/>
            </w:pPr>
            <w:r>
              <w:rPr>
                <w:sz w:val="16"/>
                <w:szCs w:val="16"/>
              </w:rPr>
              <w:t>Num.</w:t>
            </w:r>
          </w:p>
        </w:tc>
        <w:tc>
          <w:tcPr>
            <w:tcW w:w="600" w:type="dxa"/>
            <w:tcMar>
              <w:top w:w="30" w:type="dxa"/>
              <w:left w:w="60" w:type="dxa"/>
              <w:bottom w:w="30" w:type="dxa"/>
              <w:right w:w="60" w:type="dxa"/>
            </w:tcMar>
          </w:tcPr>
          <w:p w14:paraId="4F944DF9" w14:textId="77777777" w:rsidR="00E11D7D" w:rsidRDefault="00000000">
            <w:pPr>
              <w:jc w:val="center"/>
            </w:pPr>
            <w:r>
              <w:rPr>
                <w:sz w:val="16"/>
                <w:szCs w:val="16"/>
              </w:rPr>
              <w:t>4</w:t>
            </w:r>
          </w:p>
        </w:tc>
        <w:tc>
          <w:tcPr>
            <w:tcW w:w="1300" w:type="dxa"/>
            <w:tcMar>
              <w:top w:w="30" w:type="dxa"/>
              <w:left w:w="60" w:type="dxa"/>
              <w:bottom w:w="30" w:type="dxa"/>
              <w:right w:w="60" w:type="dxa"/>
            </w:tcMar>
          </w:tcPr>
          <w:p w14:paraId="4F944DFA" w14:textId="77777777" w:rsidR="00E11D7D" w:rsidRDefault="00000000">
            <w:pPr>
              <w:jc w:val="center"/>
            </w:pPr>
            <w:r>
              <w:rPr>
                <w:sz w:val="16"/>
                <w:szCs w:val="16"/>
              </w:rPr>
              <w:t>Duration</w:t>
            </w:r>
          </w:p>
        </w:tc>
      </w:tr>
      <w:tr w:rsidR="00E11D7D" w14:paraId="4F944E01" w14:textId="77777777">
        <w:tc>
          <w:tcPr>
            <w:tcW w:w="1100" w:type="dxa"/>
            <w:tcMar>
              <w:top w:w="30" w:type="dxa"/>
              <w:left w:w="60" w:type="dxa"/>
              <w:bottom w:w="30" w:type="dxa"/>
              <w:right w:w="60" w:type="dxa"/>
            </w:tcMar>
          </w:tcPr>
          <w:p w14:paraId="4F944DFC" w14:textId="77777777" w:rsidR="00E11D7D" w:rsidRDefault="00000000">
            <w:r>
              <w:rPr>
                <w:sz w:val="16"/>
                <w:szCs w:val="16"/>
              </w:rPr>
              <w:t>flows</w:t>
            </w:r>
          </w:p>
        </w:tc>
        <w:tc>
          <w:tcPr>
            <w:tcW w:w="700" w:type="dxa"/>
            <w:tcMar>
              <w:top w:w="30" w:type="dxa"/>
              <w:left w:w="60" w:type="dxa"/>
              <w:bottom w:w="30" w:type="dxa"/>
              <w:right w:w="60" w:type="dxa"/>
            </w:tcMar>
          </w:tcPr>
          <w:p w14:paraId="4F944DFD" w14:textId="77777777" w:rsidR="00E11D7D" w:rsidRDefault="00000000">
            <w:pPr>
              <w:jc w:val="center"/>
            </w:pPr>
            <w:r>
              <w:rPr>
                <w:sz w:val="16"/>
                <w:szCs w:val="16"/>
              </w:rPr>
              <w:t>4%</w:t>
            </w:r>
          </w:p>
        </w:tc>
        <w:tc>
          <w:tcPr>
            <w:tcW w:w="800" w:type="dxa"/>
            <w:tcMar>
              <w:top w:w="30" w:type="dxa"/>
              <w:left w:w="60" w:type="dxa"/>
              <w:bottom w:w="30" w:type="dxa"/>
              <w:right w:w="60" w:type="dxa"/>
            </w:tcMar>
          </w:tcPr>
          <w:p w14:paraId="4F944DFE" w14:textId="77777777" w:rsidR="00E11D7D" w:rsidRDefault="00000000">
            <w:pPr>
              <w:jc w:val="center"/>
            </w:pPr>
            <w:r>
              <w:rPr>
                <w:sz w:val="16"/>
                <w:szCs w:val="16"/>
              </w:rPr>
              <w:t>Num.</w:t>
            </w:r>
          </w:p>
        </w:tc>
        <w:tc>
          <w:tcPr>
            <w:tcW w:w="600" w:type="dxa"/>
            <w:tcMar>
              <w:top w:w="30" w:type="dxa"/>
              <w:left w:w="60" w:type="dxa"/>
              <w:bottom w:w="30" w:type="dxa"/>
              <w:right w:w="60" w:type="dxa"/>
            </w:tcMar>
          </w:tcPr>
          <w:p w14:paraId="4F944DFF" w14:textId="77777777" w:rsidR="00E11D7D" w:rsidRDefault="00000000">
            <w:pPr>
              <w:jc w:val="center"/>
            </w:pPr>
            <w:r>
              <w:rPr>
                <w:sz w:val="16"/>
                <w:szCs w:val="16"/>
              </w:rPr>
              <w:t>3</w:t>
            </w:r>
          </w:p>
        </w:tc>
        <w:tc>
          <w:tcPr>
            <w:tcW w:w="1300" w:type="dxa"/>
            <w:tcMar>
              <w:top w:w="30" w:type="dxa"/>
              <w:left w:w="60" w:type="dxa"/>
              <w:bottom w:w="30" w:type="dxa"/>
              <w:right w:w="60" w:type="dxa"/>
            </w:tcMar>
          </w:tcPr>
          <w:p w14:paraId="4F944E00" w14:textId="77777777" w:rsidR="00E11D7D" w:rsidRDefault="00000000">
            <w:pPr>
              <w:jc w:val="center"/>
            </w:pPr>
            <w:r>
              <w:rPr>
                <w:sz w:val="16"/>
                <w:szCs w:val="16"/>
              </w:rPr>
              <w:t>Flow count</w:t>
            </w:r>
          </w:p>
        </w:tc>
      </w:tr>
      <w:tr w:rsidR="00E11D7D" w14:paraId="4F944E07" w14:textId="77777777">
        <w:tc>
          <w:tcPr>
            <w:tcW w:w="1100" w:type="dxa"/>
            <w:tcMar>
              <w:top w:w="30" w:type="dxa"/>
              <w:left w:w="60" w:type="dxa"/>
              <w:bottom w:w="30" w:type="dxa"/>
              <w:right w:w="60" w:type="dxa"/>
            </w:tcMar>
          </w:tcPr>
          <w:p w14:paraId="4F944E02" w14:textId="77777777" w:rsidR="00E11D7D" w:rsidRDefault="00000000">
            <w:r>
              <w:rPr>
                <w:sz w:val="16"/>
                <w:szCs w:val="16"/>
              </w:rPr>
              <w:t>switch</w:t>
            </w:r>
          </w:p>
        </w:tc>
        <w:tc>
          <w:tcPr>
            <w:tcW w:w="700" w:type="dxa"/>
            <w:tcMar>
              <w:top w:w="30" w:type="dxa"/>
              <w:left w:w="60" w:type="dxa"/>
              <w:bottom w:w="30" w:type="dxa"/>
              <w:right w:w="60" w:type="dxa"/>
            </w:tcMar>
          </w:tcPr>
          <w:p w14:paraId="4F944E03" w14:textId="77777777" w:rsidR="00E11D7D" w:rsidRDefault="00000000">
            <w:pPr>
              <w:jc w:val="center"/>
            </w:pPr>
            <w:r>
              <w:rPr>
                <w:sz w:val="16"/>
                <w:szCs w:val="16"/>
              </w:rPr>
              <w:t>3%</w:t>
            </w:r>
          </w:p>
        </w:tc>
        <w:tc>
          <w:tcPr>
            <w:tcW w:w="800" w:type="dxa"/>
            <w:tcMar>
              <w:top w:w="30" w:type="dxa"/>
              <w:left w:w="60" w:type="dxa"/>
              <w:bottom w:w="30" w:type="dxa"/>
              <w:right w:w="60" w:type="dxa"/>
            </w:tcMar>
          </w:tcPr>
          <w:p w14:paraId="4F944E04" w14:textId="77777777" w:rsidR="00E11D7D" w:rsidRDefault="00000000">
            <w:pPr>
              <w:jc w:val="center"/>
            </w:pPr>
            <w:r>
              <w:rPr>
                <w:sz w:val="16"/>
                <w:szCs w:val="16"/>
              </w:rPr>
              <w:t>Cat.</w:t>
            </w:r>
          </w:p>
        </w:tc>
        <w:tc>
          <w:tcPr>
            <w:tcW w:w="600" w:type="dxa"/>
            <w:tcMar>
              <w:top w:w="30" w:type="dxa"/>
              <w:left w:w="60" w:type="dxa"/>
              <w:bottom w:w="30" w:type="dxa"/>
              <w:right w:w="60" w:type="dxa"/>
            </w:tcMar>
          </w:tcPr>
          <w:p w14:paraId="4F944E05" w14:textId="77777777" w:rsidR="00E11D7D" w:rsidRDefault="00000000">
            <w:pPr>
              <w:jc w:val="center"/>
            </w:pPr>
            <w:r>
              <w:rPr>
                <w:sz w:val="16"/>
                <w:szCs w:val="16"/>
              </w:rPr>
              <w:t>—</w:t>
            </w:r>
          </w:p>
        </w:tc>
        <w:tc>
          <w:tcPr>
            <w:tcW w:w="1300" w:type="dxa"/>
            <w:tcMar>
              <w:top w:w="30" w:type="dxa"/>
              <w:left w:w="60" w:type="dxa"/>
              <w:bottom w:w="30" w:type="dxa"/>
              <w:right w:w="60" w:type="dxa"/>
            </w:tcMar>
          </w:tcPr>
          <w:p w14:paraId="4F944E06" w14:textId="77777777" w:rsidR="00E11D7D" w:rsidRDefault="00000000">
            <w:pPr>
              <w:jc w:val="center"/>
            </w:pPr>
            <w:r>
              <w:rPr>
                <w:sz w:val="16"/>
                <w:szCs w:val="16"/>
              </w:rPr>
              <w:t>SDN switch</w:t>
            </w:r>
          </w:p>
        </w:tc>
      </w:tr>
      <w:tr w:rsidR="00E11D7D" w14:paraId="4F944E0D" w14:textId="77777777">
        <w:tc>
          <w:tcPr>
            <w:tcW w:w="1100" w:type="dxa"/>
            <w:tcBorders>
              <w:bottom w:val="single" w:sz="1" w:space="0" w:color="000000"/>
            </w:tcBorders>
            <w:tcMar>
              <w:top w:w="30" w:type="dxa"/>
              <w:left w:w="60" w:type="dxa"/>
              <w:bottom w:w="30" w:type="dxa"/>
              <w:right w:w="60" w:type="dxa"/>
            </w:tcMar>
          </w:tcPr>
          <w:p w14:paraId="4F944E08" w14:textId="77777777" w:rsidR="00E11D7D" w:rsidRDefault="00000000">
            <w:proofErr w:type="spellStart"/>
            <w:r>
              <w:rPr>
                <w:sz w:val="16"/>
                <w:szCs w:val="16"/>
              </w:rPr>
              <w:t>port_no</w:t>
            </w:r>
            <w:proofErr w:type="spellEnd"/>
          </w:p>
        </w:tc>
        <w:tc>
          <w:tcPr>
            <w:tcW w:w="700" w:type="dxa"/>
            <w:tcBorders>
              <w:bottom w:val="single" w:sz="1" w:space="0" w:color="000000"/>
            </w:tcBorders>
            <w:tcMar>
              <w:top w:w="30" w:type="dxa"/>
              <w:left w:w="60" w:type="dxa"/>
              <w:bottom w:w="30" w:type="dxa"/>
              <w:right w:w="60" w:type="dxa"/>
            </w:tcMar>
          </w:tcPr>
          <w:p w14:paraId="4F944E09" w14:textId="77777777" w:rsidR="00E11D7D" w:rsidRDefault="00000000">
            <w:pPr>
              <w:jc w:val="center"/>
            </w:pPr>
            <w:r>
              <w:rPr>
                <w:sz w:val="16"/>
                <w:szCs w:val="16"/>
              </w:rPr>
              <w:t>2%</w:t>
            </w:r>
          </w:p>
        </w:tc>
        <w:tc>
          <w:tcPr>
            <w:tcW w:w="800" w:type="dxa"/>
            <w:tcBorders>
              <w:bottom w:val="single" w:sz="1" w:space="0" w:color="000000"/>
            </w:tcBorders>
            <w:tcMar>
              <w:top w:w="30" w:type="dxa"/>
              <w:left w:w="60" w:type="dxa"/>
              <w:bottom w:w="30" w:type="dxa"/>
              <w:right w:w="60" w:type="dxa"/>
            </w:tcMar>
          </w:tcPr>
          <w:p w14:paraId="4F944E0A" w14:textId="77777777" w:rsidR="00E11D7D" w:rsidRDefault="00000000">
            <w:pPr>
              <w:jc w:val="center"/>
            </w:pPr>
            <w:r>
              <w:rPr>
                <w:sz w:val="16"/>
                <w:szCs w:val="16"/>
              </w:rPr>
              <w:t>Cat.</w:t>
            </w:r>
          </w:p>
        </w:tc>
        <w:tc>
          <w:tcPr>
            <w:tcW w:w="600" w:type="dxa"/>
            <w:tcBorders>
              <w:bottom w:val="single" w:sz="1" w:space="0" w:color="000000"/>
            </w:tcBorders>
            <w:tcMar>
              <w:top w:w="30" w:type="dxa"/>
              <w:left w:w="60" w:type="dxa"/>
              <w:bottom w:w="30" w:type="dxa"/>
              <w:right w:w="60" w:type="dxa"/>
            </w:tcMar>
          </w:tcPr>
          <w:p w14:paraId="4F944E0B" w14:textId="77777777" w:rsidR="00E11D7D" w:rsidRDefault="00000000">
            <w:pPr>
              <w:jc w:val="center"/>
            </w:pPr>
            <w:r>
              <w:rPr>
                <w:sz w:val="16"/>
                <w:szCs w:val="16"/>
              </w:rPr>
              <w:t>—</w:t>
            </w:r>
          </w:p>
        </w:tc>
        <w:tc>
          <w:tcPr>
            <w:tcW w:w="1300" w:type="dxa"/>
            <w:tcBorders>
              <w:bottom w:val="single" w:sz="1" w:space="0" w:color="000000"/>
            </w:tcBorders>
            <w:tcMar>
              <w:top w:w="30" w:type="dxa"/>
              <w:left w:w="60" w:type="dxa"/>
              <w:bottom w:w="30" w:type="dxa"/>
              <w:right w:w="60" w:type="dxa"/>
            </w:tcMar>
          </w:tcPr>
          <w:p w14:paraId="4F944E0C" w14:textId="77777777" w:rsidR="00E11D7D" w:rsidRDefault="00000000">
            <w:pPr>
              <w:jc w:val="center"/>
            </w:pPr>
            <w:r>
              <w:rPr>
                <w:sz w:val="16"/>
                <w:szCs w:val="16"/>
              </w:rPr>
              <w:t>Port number</w:t>
            </w:r>
          </w:p>
        </w:tc>
      </w:tr>
    </w:tbl>
    <w:p w14:paraId="4F944E0E" w14:textId="77777777" w:rsidR="00E11D7D" w:rsidRDefault="00E11D7D">
      <w:pPr>
        <w:spacing w:after="40"/>
      </w:pPr>
    </w:p>
    <w:p w14:paraId="4F944E0F" w14:textId="77777777" w:rsidR="00E11D7D" w:rsidRDefault="00000000">
      <w:pPr>
        <w:spacing w:after="80"/>
        <w:ind w:firstLine="288"/>
        <w:jc w:val="both"/>
      </w:pPr>
      <w:r>
        <w:t>Each unique combination of discretized feature values defines a discrete state encoded as a flat integer index via a mixed-radix numbering scheme.</w:t>
      </w:r>
    </w:p>
    <w:p w14:paraId="4F944E10" w14:textId="77777777" w:rsidR="00E11D7D" w:rsidRDefault="00000000">
      <w:pPr>
        <w:spacing w:before="160" w:after="60"/>
      </w:pPr>
      <w:r>
        <w:rPr>
          <w:b/>
          <w:bCs/>
          <w:i/>
          <w:iCs/>
        </w:rPr>
        <w:t>B. Action Space</w:t>
      </w:r>
    </w:p>
    <w:p w14:paraId="4F944E11" w14:textId="77777777" w:rsidR="00E11D7D" w:rsidRDefault="00000000">
      <w:pPr>
        <w:spacing w:after="80"/>
        <w:jc w:val="both"/>
      </w:pPr>
      <w:r>
        <w:t xml:space="preserve">The agent selects from three discrete actions: Allow (a = 0) permits the traffic flow; Block (a = 1) blocks the flow and bans </w:t>
      </w:r>
      <w:r>
        <w:t>the source IP; and Rate-Limit (a = 2) throttles the flow bandwidth. The inclusion of Rate-Limit extends beyond binary classification, providing a hedging option for ambiguous states.</w:t>
      </w:r>
    </w:p>
    <w:p w14:paraId="4F944E12" w14:textId="77777777" w:rsidR="00E11D7D" w:rsidRDefault="00000000">
      <w:pPr>
        <w:spacing w:before="160" w:after="60"/>
      </w:pPr>
      <w:r>
        <w:rPr>
          <w:b/>
          <w:bCs/>
          <w:i/>
          <w:iCs/>
        </w:rPr>
        <w:t>C. Reward Function</w:t>
      </w:r>
    </w:p>
    <w:p w14:paraId="4F944E13" w14:textId="77777777" w:rsidR="00E11D7D" w:rsidRDefault="00000000">
      <w:pPr>
        <w:spacing w:after="80"/>
        <w:jc w:val="both"/>
      </w:pPr>
      <w:r>
        <w:t xml:space="preserve">The reward function </w:t>
      </w:r>
      <w:proofErr w:type="gramStart"/>
      <w:r>
        <w:rPr>
          <w:i/>
          <w:iCs/>
        </w:rPr>
        <w:t>R</w:t>
      </w:r>
      <w:r>
        <w:t>(</w:t>
      </w:r>
      <w:proofErr w:type="gramEnd"/>
      <w:r>
        <w:rPr>
          <w:i/>
          <w:iCs/>
        </w:rPr>
        <w:t>s</w:t>
      </w:r>
      <w:r>
        <w:t xml:space="preserve">, </w:t>
      </w:r>
      <w:r>
        <w:rPr>
          <w:i/>
          <w:iCs/>
        </w:rPr>
        <w:t>a</w:t>
      </w:r>
      <w:r>
        <w:t>) encodes asymmetric operational costs:</w:t>
      </w:r>
    </w:p>
    <w:p w14:paraId="4F944E14" w14:textId="77777777" w:rsidR="00E11D7D" w:rsidRDefault="00000000">
      <w:pPr>
        <w:spacing w:before="60" w:after="60"/>
        <w:jc w:val="center"/>
      </w:pPr>
      <w:proofErr w:type="gramStart"/>
      <w:r>
        <w:rPr>
          <w:i/>
          <w:iCs/>
        </w:rPr>
        <w:t>R(</w:t>
      </w:r>
      <w:proofErr w:type="gramEnd"/>
      <w:r>
        <w:rPr>
          <w:i/>
          <w:iCs/>
        </w:rPr>
        <w:t>s, a) = P(</w:t>
      </w:r>
      <w:proofErr w:type="spellStart"/>
      <w:r>
        <w:rPr>
          <w:i/>
          <w:iCs/>
        </w:rPr>
        <w:t>atk|s</w:t>
      </w:r>
      <w:proofErr w:type="spellEnd"/>
      <w:r>
        <w:rPr>
          <w:i/>
          <w:iCs/>
        </w:rPr>
        <w:t xml:space="preserve">) × </w:t>
      </w:r>
      <w:proofErr w:type="spellStart"/>
      <w:r>
        <w:rPr>
          <w:i/>
          <w:iCs/>
        </w:rPr>
        <w:t>R_atk</w:t>
      </w:r>
      <w:proofErr w:type="spellEnd"/>
      <w:r>
        <w:rPr>
          <w:i/>
          <w:iCs/>
        </w:rPr>
        <w:t>(a) + P(</w:t>
      </w:r>
      <w:proofErr w:type="spellStart"/>
      <w:r>
        <w:rPr>
          <w:i/>
          <w:iCs/>
        </w:rPr>
        <w:t>ben|s</w:t>
      </w:r>
      <w:proofErr w:type="spellEnd"/>
      <w:r>
        <w:rPr>
          <w:i/>
          <w:iCs/>
        </w:rPr>
        <w:t xml:space="preserve">) × </w:t>
      </w:r>
      <w:proofErr w:type="spellStart"/>
      <w:r>
        <w:rPr>
          <w:i/>
          <w:iCs/>
        </w:rPr>
        <w:t>R_ben</w:t>
      </w:r>
      <w:proofErr w:type="spellEnd"/>
      <w:r>
        <w:rPr>
          <w:i/>
          <w:iCs/>
        </w:rPr>
        <w:t>(</w:t>
      </w:r>
      <w:proofErr w:type="gramStart"/>
      <w:r>
        <w:rPr>
          <w:i/>
          <w:iCs/>
        </w:rPr>
        <w:t xml:space="preserve">a)   </w:t>
      </w:r>
      <w:proofErr w:type="gramEnd"/>
      <w:r>
        <w:rPr>
          <w:i/>
          <w:iCs/>
        </w:rPr>
        <w:t xml:space="preserve"> (1)</w:t>
      </w:r>
    </w:p>
    <w:p w14:paraId="4F944E15" w14:textId="77777777" w:rsidR="00E11D7D" w:rsidRDefault="00000000">
      <w:pPr>
        <w:spacing w:after="80"/>
        <w:jc w:val="both"/>
      </w:pPr>
      <w:r>
        <w:t>where P(</w:t>
      </w:r>
      <w:proofErr w:type="spellStart"/>
      <w:r>
        <w:t>atk|s</w:t>
      </w:r>
      <w:proofErr w:type="spellEnd"/>
      <w:r>
        <w:t>) is estimated from training data. Table II summarizes the configuration. The 2:1 ratio between false negative penalty (–3.0) and false positive penalty (–1.5) enforces a security-first principle.</w:t>
      </w:r>
    </w:p>
    <w:p w14:paraId="4F944E16" w14:textId="77777777" w:rsidR="00E11D7D" w:rsidRDefault="00000000">
      <w:pPr>
        <w:spacing w:before="60" w:after="100"/>
        <w:jc w:val="center"/>
      </w:pPr>
      <w:r>
        <w:rPr>
          <w:b/>
          <w:bCs/>
          <w:sz w:val="16"/>
          <w:szCs w:val="16"/>
        </w:rPr>
        <w:t xml:space="preserve">TABLE II </w:t>
      </w:r>
      <w:r>
        <w:rPr>
          <w:sz w:val="16"/>
          <w:szCs w:val="16"/>
        </w:rPr>
        <w:t>Reward Function Configuration</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00"/>
        <w:gridCol w:w="2000"/>
      </w:tblGrid>
      <w:tr w:rsidR="00E11D7D" w14:paraId="4F944E1A" w14:textId="77777777">
        <w:tc>
          <w:tcPr>
            <w:tcW w:w="1800" w:type="dxa"/>
            <w:tcBorders>
              <w:top w:val="single" w:sz="1" w:space="0" w:color="000000"/>
              <w:bottom w:val="single" w:sz="1" w:space="0" w:color="000000"/>
            </w:tcBorders>
            <w:tcMar>
              <w:top w:w="30" w:type="dxa"/>
              <w:left w:w="60" w:type="dxa"/>
              <w:bottom w:w="30" w:type="dxa"/>
              <w:right w:w="60" w:type="dxa"/>
            </w:tcMar>
          </w:tcPr>
          <w:p w14:paraId="4F944E17" w14:textId="77777777" w:rsidR="00E11D7D" w:rsidRDefault="00000000">
            <w:pPr>
              <w:jc w:val="center"/>
            </w:pPr>
            <w:r>
              <w:rPr>
                <w:b/>
                <w:bCs/>
                <w:sz w:val="16"/>
                <w:szCs w:val="16"/>
              </w:rPr>
              <w:t>Scenario</w:t>
            </w:r>
          </w:p>
        </w:tc>
        <w:tc>
          <w:tcPr>
            <w:tcW w:w="700" w:type="dxa"/>
            <w:tcBorders>
              <w:top w:val="single" w:sz="1" w:space="0" w:color="000000"/>
              <w:bottom w:val="single" w:sz="1" w:space="0" w:color="000000"/>
            </w:tcBorders>
            <w:tcMar>
              <w:top w:w="30" w:type="dxa"/>
              <w:left w:w="60" w:type="dxa"/>
              <w:bottom w:w="30" w:type="dxa"/>
              <w:right w:w="60" w:type="dxa"/>
            </w:tcMar>
          </w:tcPr>
          <w:p w14:paraId="4F944E18" w14:textId="77777777" w:rsidR="00E11D7D" w:rsidRDefault="00000000">
            <w:pPr>
              <w:jc w:val="center"/>
            </w:pPr>
            <w:r>
              <w:rPr>
                <w:b/>
                <w:bCs/>
                <w:sz w:val="16"/>
                <w:szCs w:val="16"/>
              </w:rPr>
              <w:t>Reward</w:t>
            </w:r>
          </w:p>
        </w:tc>
        <w:tc>
          <w:tcPr>
            <w:tcW w:w="2000" w:type="dxa"/>
            <w:tcBorders>
              <w:top w:val="single" w:sz="1" w:space="0" w:color="000000"/>
              <w:bottom w:val="single" w:sz="1" w:space="0" w:color="000000"/>
            </w:tcBorders>
            <w:tcMar>
              <w:top w:w="30" w:type="dxa"/>
              <w:left w:w="60" w:type="dxa"/>
              <w:bottom w:w="30" w:type="dxa"/>
              <w:right w:w="60" w:type="dxa"/>
            </w:tcMar>
          </w:tcPr>
          <w:p w14:paraId="4F944E19" w14:textId="77777777" w:rsidR="00E11D7D" w:rsidRDefault="00000000">
            <w:pPr>
              <w:jc w:val="center"/>
            </w:pPr>
            <w:r>
              <w:rPr>
                <w:b/>
                <w:bCs/>
                <w:sz w:val="16"/>
                <w:szCs w:val="16"/>
              </w:rPr>
              <w:t>Rationale</w:t>
            </w:r>
          </w:p>
        </w:tc>
      </w:tr>
      <w:tr w:rsidR="00E11D7D" w14:paraId="4F944E1E" w14:textId="77777777">
        <w:tc>
          <w:tcPr>
            <w:tcW w:w="1800" w:type="dxa"/>
            <w:tcMar>
              <w:top w:w="30" w:type="dxa"/>
              <w:left w:w="60" w:type="dxa"/>
              <w:bottom w:w="30" w:type="dxa"/>
              <w:right w:w="60" w:type="dxa"/>
            </w:tcMar>
          </w:tcPr>
          <w:p w14:paraId="4F944E1B" w14:textId="77777777" w:rsidR="00E11D7D" w:rsidRDefault="00000000">
            <w:r>
              <w:rPr>
                <w:sz w:val="16"/>
                <w:szCs w:val="16"/>
              </w:rPr>
              <w:t>TN (Allow benign)</w:t>
            </w:r>
          </w:p>
        </w:tc>
        <w:tc>
          <w:tcPr>
            <w:tcW w:w="700" w:type="dxa"/>
            <w:tcMar>
              <w:top w:w="30" w:type="dxa"/>
              <w:left w:w="60" w:type="dxa"/>
              <w:bottom w:w="30" w:type="dxa"/>
              <w:right w:w="60" w:type="dxa"/>
            </w:tcMar>
          </w:tcPr>
          <w:p w14:paraId="4F944E1C" w14:textId="77777777" w:rsidR="00E11D7D" w:rsidRDefault="00000000">
            <w:pPr>
              <w:jc w:val="center"/>
            </w:pPr>
            <w:r>
              <w:rPr>
                <w:sz w:val="16"/>
                <w:szCs w:val="16"/>
              </w:rPr>
              <w:t>+1.0</w:t>
            </w:r>
          </w:p>
        </w:tc>
        <w:tc>
          <w:tcPr>
            <w:tcW w:w="2000" w:type="dxa"/>
            <w:tcMar>
              <w:top w:w="30" w:type="dxa"/>
              <w:left w:w="60" w:type="dxa"/>
              <w:bottom w:w="30" w:type="dxa"/>
              <w:right w:w="60" w:type="dxa"/>
            </w:tcMar>
          </w:tcPr>
          <w:p w14:paraId="4F944E1D" w14:textId="77777777" w:rsidR="00E11D7D" w:rsidRDefault="00000000">
            <w:r>
              <w:rPr>
                <w:sz w:val="16"/>
                <w:szCs w:val="16"/>
              </w:rPr>
              <w:t>Correct classification</w:t>
            </w:r>
          </w:p>
        </w:tc>
      </w:tr>
      <w:tr w:rsidR="00E11D7D" w14:paraId="4F944E22" w14:textId="77777777">
        <w:tc>
          <w:tcPr>
            <w:tcW w:w="1800" w:type="dxa"/>
            <w:tcMar>
              <w:top w:w="30" w:type="dxa"/>
              <w:left w:w="60" w:type="dxa"/>
              <w:bottom w:w="30" w:type="dxa"/>
              <w:right w:w="60" w:type="dxa"/>
            </w:tcMar>
          </w:tcPr>
          <w:p w14:paraId="4F944E1F" w14:textId="77777777" w:rsidR="00E11D7D" w:rsidRDefault="00000000">
            <w:r>
              <w:rPr>
                <w:sz w:val="16"/>
                <w:szCs w:val="16"/>
              </w:rPr>
              <w:t>TP (Block attack)</w:t>
            </w:r>
          </w:p>
        </w:tc>
        <w:tc>
          <w:tcPr>
            <w:tcW w:w="700" w:type="dxa"/>
            <w:tcMar>
              <w:top w:w="30" w:type="dxa"/>
              <w:left w:w="60" w:type="dxa"/>
              <w:bottom w:w="30" w:type="dxa"/>
              <w:right w:w="60" w:type="dxa"/>
            </w:tcMar>
          </w:tcPr>
          <w:p w14:paraId="4F944E20" w14:textId="77777777" w:rsidR="00E11D7D" w:rsidRDefault="00000000">
            <w:pPr>
              <w:jc w:val="center"/>
            </w:pPr>
            <w:r>
              <w:rPr>
                <w:sz w:val="16"/>
                <w:szCs w:val="16"/>
              </w:rPr>
              <w:t>+2.0</w:t>
            </w:r>
          </w:p>
        </w:tc>
        <w:tc>
          <w:tcPr>
            <w:tcW w:w="2000" w:type="dxa"/>
            <w:tcMar>
              <w:top w:w="30" w:type="dxa"/>
              <w:left w:w="60" w:type="dxa"/>
              <w:bottom w:w="30" w:type="dxa"/>
              <w:right w:w="60" w:type="dxa"/>
            </w:tcMar>
          </w:tcPr>
          <w:p w14:paraId="4F944E21" w14:textId="77777777" w:rsidR="00E11D7D" w:rsidRDefault="00000000">
            <w:r>
              <w:rPr>
                <w:sz w:val="16"/>
                <w:szCs w:val="16"/>
              </w:rPr>
              <w:t>Security-critical detection</w:t>
            </w:r>
          </w:p>
        </w:tc>
      </w:tr>
      <w:tr w:rsidR="00E11D7D" w14:paraId="4F944E26" w14:textId="77777777">
        <w:tc>
          <w:tcPr>
            <w:tcW w:w="1800" w:type="dxa"/>
            <w:tcMar>
              <w:top w:w="30" w:type="dxa"/>
              <w:left w:w="60" w:type="dxa"/>
              <w:bottom w:w="30" w:type="dxa"/>
              <w:right w:w="60" w:type="dxa"/>
            </w:tcMar>
          </w:tcPr>
          <w:p w14:paraId="4F944E23" w14:textId="77777777" w:rsidR="00E11D7D" w:rsidRDefault="00000000">
            <w:r>
              <w:rPr>
                <w:sz w:val="16"/>
                <w:szCs w:val="16"/>
              </w:rPr>
              <w:t>FP (Block benign)</w:t>
            </w:r>
          </w:p>
        </w:tc>
        <w:tc>
          <w:tcPr>
            <w:tcW w:w="700" w:type="dxa"/>
            <w:tcMar>
              <w:top w:w="30" w:type="dxa"/>
              <w:left w:w="60" w:type="dxa"/>
              <w:bottom w:w="30" w:type="dxa"/>
              <w:right w:w="60" w:type="dxa"/>
            </w:tcMar>
          </w:tcPr>
          <w:p w14:paraId="4F944E24" w14:textId="77777777" w:rsidR="00E11D7D" w:rsidRDefault="00000000">
            <w:pPr>
              <w:jc w:val="center"/>
            </w:pPr>
            <w:r>
              <w:rPr>
                <w:sz w:val="16"/>
                <w:szCs w:val="16"/>
              </w:rPr>
              <w:t>–1.5</w:t>
            </w:r>
          </w:p>
        </w:tc>
        <w:tc>
          <w:tcPr>
            <w:tcW w:w="2000" w:type="dxa"/>
            <w:tcMar>
              <w:top w:w="30" w:type="dxa"/>
              <w:left w:w="60" w:type="dxa"/>
              <w:bottom w:w="30" w:type="dxa"/>
              <w:right w:w="60" w:type="dxa"/>
            </w:tcMar>
          </w:tcPr>
          <w:p w14:paraId="4F944E25" w14:textId="77777777" w:rsidR="00E11D7D" w:rsidRDefault="00000000">
            <w:r>
              <w:rPr>
                <w:sz w:val="16"/>
                <w:szCs w:val="16"/>
              </w:rPr>
              <w:t>Service disruption</w:t>
            </w:r>
          </w:p>
        </w:tc>
      </w:tr>
      <w:tr w:rsidR="00E11D7D" w14:paraId="4F944E2A" w14:textId="77777777">
        <w:tc>
          <w:tcPr>
            <w:tcW w:w="1800" w:type="dxa"/>
            <w:tcMar>
              <w:top w:w="30" w:type="dxa"/>
              <w:left w:w="60" w:type="dxa"/>
              <w:bottom w:w="30" w:type="dxa"/>
              <w:right w:w="60" w:type="dxa"/>
            </w:tcMar>
          </w:tcPr>
          <w:p w14:paraId="4F944E27" w14:textId="77777777" w:rsidR="00E11D7D" w:rsidRDefault="00000000">
            <w:r>
              <w:rPr>
                <w:sz w:val="16"/>
                <w:szCs w:val="16"/>
              </w:rPr>
              <w:t>FN (Allow attack)</w:t>
            </w:r>
          </w:p>
        </w:tc>
        <w:tc>
          <w:tcPr>
            <w:tcW w:w="700" w:type="dxa"/>
            <w:tcMar>
              <w:top w:w="30" w:type="dxa"/>
              <w:left w:w="60" w:type="dxa"/>
              <w:bottom w:w="30" w:type="dxa"/>
              <w:right w:w="60" w:type="dxa"/>
            </w:tcMar>
          </w:tcPr>
          <w:p w14:paraId="4F944E28" w14:textId="77777777" w:rsidR="00E11D7D" w:rsidRDefault="00000000">
            <w:pPr>
              <w:jc w:val="center"/>
            </w:pPr>
            <w:r>
              <w:rPr>
                <w:sz w:val="16"/>
                <w:szCs w:val="16"/>
              </w:rPr>
              <w:t>–3.0</w:t>
            </w:r>
          </w:p>
        </w:tc>
        <w:tc>
          <w:tcPr>
            <w:tcW w:w="2000" w:type="dxa"/>
            <w:tcMar>
              <w:top w:w="30" w:type="dxa"/>
              <w:left w:w="60" w:type="dxa"/>
              <w:bottom w:w="30" w:type="dxa"/>
              <w:right w:w="60" w:type="dxa"/>
            </w:tcMar>
          </w:tcPr>
          <w:p w14:paraId="4F944E29" w14:textId="77777777" w:rsidR="00E11D7D" w:rsidRDefault="00000000">
            <w:r>
              <w:rPr>
                <w:sz w:val="16"/>
                <w:szCs w:val="16"/>
              </w:rPr>
              <w:t>Critical security failure</w:t>
            </w:r>
          </w:p>
        </w:tc>
      </w:tr>
      <w:tr w:rsidR="00E11D7D" w14:paraId="4F944E2E" w14:textId="77777777">
        <w:tc>
          <w:tcPr>
            <w:tcW w:w="1800" w:type="dxa"/>
            <w:tcMar>
              <w:top w:w="30" w:type="dxa"/>
              <w:left w:w="60" w:type="dxa"/>
              <w:bottom w:w="30" w:type="dxa"/>
              <w:right w:w="60" w:type="dxa"/>
            </w:tcMar>
          </w:tcPr>
          <w:p w14:paraId="4F944E2B" w14:textId="77777777" w:rsidR="00E11D7D" w:rsidRDefault="00000000">
            <w:r>
              <w:rPr>
                <w:sz w:val="16"/>
                <w:szCs w:val="16"/>
              </w:rPr>
              <w:t>Rate-Limit attack</w:t>
            </w:r>
          </w:p>
        </w:tc>
        <w:tc>
          <w:tcPr>
            <w:tcW w:w="700" w:type="dxa"/>
            <w:tcMar>
              <w:top w:w="30" w:type="dxa"/>
              <w:left w:w="60" w:type="dxa"/>
              <w:bottom w:w="30" w:type="dxa"/>
              <w:right w:w="60" w:type="dxa"/>
            </w:tcMar>
          </w:tcPr>
          <w:p w14:paraId="4F944E2C" w14:textId="77777777" w:rsidR="00E11D7D" w:rsidRDefault="00000000">
            <w:pPr>
              <w:jc w:val="center"/>
            </w:pPr>
            <w:r>
              <w:rPr>
                <w:sz w:val="16"/>
                <w:szCs w:val="16"/>
              </w:rPr>
              <w:t>+1.0</w:t>
            </w:r>
          </w:p>
        </w:tc>
        <w:tc>
          <w:tcPr>
            <w:tcW w:w="2000" w:type="dxa"/>
            <w:tcMar>
              <w:top w:w="30" w:type="dxa"/>
              <w:left w:w="60" w:type="dxa"/>
              <w:bottom w:w="30" w:type="dxa"/>
              <w:right w:w="60" w:type="dxa"/>
            </w:tcMar>
          </w:tcPr>
          <w:p w14:paraId="4F944E2D" w14:textId="77777777" w:rsidR="00E11D7D" w:rsidRDefault="00000000">
            <w:r>
              <w:rPr>
                <w:sz w:val="16"/>
                <w:szCs w:val="16"/>
              </w:rPr>
              <w:t>Partial mitigation</w:t>
            </w:r>
          </w:p>
        </w:tc>
      </w:tr>
      <w:tr w:rsidR="00E11D7D" w14:paraId="4F944E32" w14:textId="77777777">
        <w:tc>
          <w:tcPr>
            <w:tcW w:w="1800" w:type="dxa"/>
            <w:tcBorders>
              <w:bottom w:val="single" w:sz="1" w:space="0" w:color="000000"/>
            </w:tcBorders>
            <w:tcMar>
              <w:top w:w="30" w:type="dxa"/>
              <w:left w:w="60" w:type="dxa"/>
              <w:bottom w:w="30" w:type="dxa"/>
              <w:right w:w="60" w:type="dxa"/>
            </w:tcMar>
          </w:tcPr>
          <w:p w14:paraId="4F944E2F" w14:textId="77777777" w:rsidR="00E11D7D" w:rsidRDefault="00000000">
            <w:r>
              <w:rPr>
                <w:sz w:val="16"/>
                <w:szCs w:val="16"/>
              </w:rPr>
              <w:t>Rate-Limit benign</w:t>
            </w:r>
          </w:p>
        </w:tc>
        <w:tc>
          <w:tcPr>
            <w:tcW w:w="700" w:type="dxa"/>
            <w:tcBorders>
              <w:bottom w:val="single" w:sz="1" w:space="0" w:color="000000"/>
            </w:tcBorders>
            <w:tcMar>
              <w:top w:w="30" w:type="dxa"/>
              <w:left w:w="60" w:type="dxa"/>
              <w:bottom w:w="30" w:type="dxa"/>
              <w:right w:w="60" w:type="dxa"/>
            </w:tcMar>
          </w:tcPr>
          <w:p w14:paraId="4F944E30" w14:textId="77777777" w:rsidR="00E11D7D" w:rsidRDefault="00000000">
            <w:pPr>
              <w:jc w:val="center"/>
            </w:pPr>
            <w:r>
              <w:rPr>
                <w:sz w:val="16"/>
                <w:szCs w:val="16"/>
              </w:rPr>
              <w:t>–0.5</w:t>
            </w:r>
          </w:p>
        </w:tc>
        <w:tc>
          <w:tcPr>
            <w:tcW w:w="2000" w:type="dxa"/>
            <w:tcBorders>
              <w:bottom w:val="single" w:sz="1" w:space="0" w:color="000000"/>
            </w:tcBorders>
            <w:tcMar>
              <w:top w:w="30" w:type="dxa"/>
              <w:left w:w="60" w:type="dxa"/>
              <w:bottom w:w="30" w:type="dxa"/>
              <w:right w:w="60" w:type="dxa"/>
            </w:tcMar>
          </w:tcPr>
          <w:p w14:paraId="4F944E31" w14:textId="77777777" w:rsidR="00E11D7D" w:rsidRDefault="00000000">
            <w:r>
              <w:rPr>
                <w:sz w:val="16"/>
                <w:szCs w:val="16"/>
              </w:rPr>
              <w:t>Minor degradation</w:t>
            </w:r>
          </w:p>
        </w:tc>
      </w:tr>
    </w:tbl>
    <w:p w14:paraId="4F944E33" w14:textId="77777777" w:rsidR="00E11D7D" w:rsidRDefault="00E11D7D">
      <w:pPr>
        <w:spacing w:after="40"/>
      </w:pPr>
    </w:p>
    <w:p w14:paraId="4F944E34" w14:textId="77777777" w:rsidR="00E11D7D" w:rsidRDefault="00000000">
      <w:pPr>
        <w:spacing w:before="160" w:after="60"/>
      </w:pPr>
      <w:r>
        <w:rPr>
          <w:b/>
          <w:bCs/>
          <w:i/>
          <w:iCs/>
        </w:rPr>
        <w:t>D. Transition Model</w:t>
      </w:r>
    </w:p>
    <w:p w14:paraId="4F944E35" w14:textId="77777777" w:rsidR="00E11D7D" w:rsidRDefault="00000000">
      <w:pPr>
        <w:spacing w:after="80"/>
        <w:jc w:val="both"/>
      </w:pPr>
      <w:r>
        <w:t xml:space="preserve">Transitions </w:t>
      </w:r>
      <w:proofErr w:type="gramStart"/>
      <w:r>
        <w:rPr>
          <w:i/>
          <w:iCs/>
        </w:rPr>
        <w:t>P</w:t>
      </w:r>
      <w:r>
        <w:t>(</w:t>
      </w:r>
      <w:proofErr w:type="gramEnd"/>
      <w:r>
        <w:rPr>
          <w:i/>
          <w:iCs/>
        </w:rPr>
        <w:t>s′</w:t>
      </w:r>
      <w:r>
        <w:t xml:space="preserve"> | </w:t>
      </w:r>
      <w:r>
        <w:rPr>
          <w:i/>
          <w:iCs/>
        </w:rPr>
        <w:t>s</w:t>
      </w:r>
      <w:r>
        <w:t xml:space="preserve">, </w:t>
      </w:r>
      <w:r>
        <w:rPr>
          <w:i/>
          <w:iCs/>
        </w:rPr>
        <w:t>a</w:t>
      </w:r>
      <w:r>
        <w:t>) are estimated from the sequential structure of the training data. Since network traffic generation is independent of agent actions, transitions are action-independent:</w:t>
      </w:r>
    </w:p>
    <w:p w14:paraId="4F944E36" w14:textId="77777777" w:rsidR="00E11D7D" w:rsidRDefault="00000000">
      <w:pPr>
        <w:spacing w:before="60" w:after="60"/>
        <w:jc w:val="center"/>
      </w:pPr>
      <w:proofErr w:type="gramStart"/>
      <w:r>
        <w:rPr>
          <w:i/>
          <w:iCs/>
        </w:rPr>
        <w:t>P(</w:t>
      </w:r>
      <w:proofErr w:type="gramEnd"/>
      <w:r>
        <w:rPr>
          <w:i/>
          <w:iCs/>
        </w:rPr>
        <w:t xml:space="preserve">s′ | s) = </w:t>
      </w:r>
      <w:proofErr w:type="gramStart"/>
      <w:r>
        <w:rPr>
          <w:i/>
          <w:iCs/>
        </w:rPr>
        <w:t>count(</w:t>
      </w:r>
      <w:proofErr w:type="gramEnd"/>
      <w:r>
        <w:rPr>
          <w:i/>
          <w:iCs/>
        </w:rPr>
        <w:t xml:space="preserve">s → s′) / </w:t>
      </w:r>
      <w:proofErr w:type="gramStart"/>
      <w:r>
        <w:rPr>
          <w:i/>
          <w:iCs/>
        </w:rPr>
        <w:t>Σ_{</w:t>
      </w:r>
      <w:proofErr w:type="gramEnd"/>
      <w:r>
        <w:rPr>
          <w:i/>
          <w:iCs/>
        </w:rPr>
        <w:t xml:space="preserve">s″} </w:t>
      </w:r>
      <w:proofErr w:type="gramStart"/>
      <w:r>
        <w:rPr>
          <w:i/>
          <w:iCs/>
        </w:rPr>
        <w:t>count(</w:t>
      </w:r>
      <w:proofErr w:type="gramEnd"/>
      <w:r>
        <w:rPr>
          <w:i/>
          <w:iCs/>
        </w:rPr>
        <w:t>s → s</w:t>
      </w:r>
      <w:proofErr w:type="gramStart"/>
      <w:r>
        <w:rPr>
          <w:i/>
          <w:iCs/>
        </w:rPr>
        <w:t xml:space="preserve">″)   </w:t>
      </w:r>
      <w:proofErr w:type="gramEnd"/>
      <w:r>
        <w:rPr>
          <w:i/>
          <w:iCs/>
        </w:rPr>
        <w:t xml:space="preserve"> (2)</w:t>
      </w:r>
    </w:p>
    <w:p w14:paraId="4F944E37" w14:textId="77777777" w:rsidR="00E11D7D" w:rsidRDefault="00000000">
      <w:pPr>
        <w:spacing w:after="80"/>
        <w:ind w:firstLine="288"/>
        <w:jc w:val="both"/>
      </w:pPr>
      <w:r>
        <w:t xml:space="preserve">Unobserved states receive self-loop transitions </w:t>
      </w:r>
      <w:proofErr w:type="gramStart"/>
      <w:r>
        <w:t>P(</w:t>
      </w:r>
      <w:proofErr w:type="gramEnd"/>
      <w:r>
        <w:t>s | s) = 1.0. The matrix is stored as shape (|S|, |A|, |S|) for DP computation [4].</w:t>
      </w:r>
    </w:p>
    <w:p w14:paraId="4F944E38" w14:textId="77777777" w:rsidR="00E11D7D" w:rsidRDefault="00000000">
      <w:pPr>
        <w:spacing w:before="160" w:after="60"/>
      </w:pPr>
      <w:r>
        <w:rPr>
          <w:b/>
          <w:bCs/>
          <w:i/>
          <w:iCs/>
        </w:rPr>
        <w:t>E. Discount Factor</w:t>
      </w:r>
    </w:p>
    <w:p w14:paraId="4F944E39" w14:textId="35BA1566" w:rsidR="00E11D7D" w:rsidRDefault="00000000">
      <w:pPr>
        <w:spacing w:after="80"/>
        <w:jc w:val="both"/>
      </w:pPr>
      <w:r>
        <w:t xml:space="preserve">The discount factor γ = 0.95 yields an effective planning horizon of approximately </w:t>
      </w:r>
      <w:proofErr w:type="gramStart"/>
      <w:r w:rsidR="00AA4F4A">
        <w:t>20-time</w:t>
      </w:r>
      <w:proofErr w:type="gramEnd"/>
      <w:r>
        <w:t xml:space="preserve"> steps, balancing immediate threat response with long-term network stability.</w:t>
      </w:r>
    </w:p>
    <w:p w14:paraId="4F944E3A" w14:textId="77777777" w:rsidR="00E11D7D" w:rsidRDefault="00E11D7D">
      <w:pPr>
        <w:sectPr w:rsidR="00E11D7D">
          <w:type w:val="continuous"/>
          <w:pgSz w:w="12240" w:h="15840"/>
          <w:pgMar w:top="1152" w:right="907" w:bottom="1152" w:left="907" w:header="708" w:footer="708" w:gutter="0"/>
          <w:cols w:num="2" w:space="454"/>
          <w:docGrid w:linePitch="360"/>
        </w:sectPr>
      </w:pPr>
    </w:p>
    <w:p w14:paraId="4F944E3B" w14:textId="77777777" w:rsidR="00E11D7D" w:rsidRDefault="00E11D7D">
      <w:pPr>
        <w:spacing w:after="20"/>
      </w:pPr>
    </w:p>
    <w:p w14:paraId="4F944E3C" w14:textId="7D581DFA" w:rsidR="00E11D7D" w:rsidRDefault="00E11D7D">
      <w:pPr>
        <w:spacing w:after="20"/>
        <w:jc w:val="center"/>
      </w:pPr>
    </w:p>
    <w:p w14:paraId="4F944E3D" w14:textId="77777777" w:rsidR="00E11D7D" w:rsidRDefault="00000000">
      <w:pPr>
        <w:spacing w:before="40" w:after="120"/>
        <w:jc w:val="center"/>
      </w:pPr>
      <w:r>
        <w:rPr>
          <w:b/>
          <w:bCs/>
          <w:sz w:val="18"/>
          <w:szCs w:val="18"/>
        </w:rPr>
        <w:t xml:space="preserve">Fig. 2.  </w:t>
      </w:r>
      <w:r>
        <w:rPr>
          <w:sz w:val="18"/>
          <w:szCs w:val="18"/>
        </w:rPr>
        <w:t>Real-time DDoS detection and mitigation pipeline. Incoming SDN traffic flows are processed through feature extraction, state discretization, and policy lookup, resulting in one of three defensive actions with continuous reward feedback.</w:t>
      </w:r>
    </w:p>
    <w:p w14:paraId="4F944E3E" w14:textId="77777777" w:rsidR="00E11D7D" w:rsidRDefault="00E11D7D">
      <w:pPr>
        <w:sectPr w:rsidR="00E11D7D">
          <w:type w:val="continuous"/>
          <w:pgSz w:w="12240" w:h="15840"/>
          <w:pgMar w:top="1152" w:right="907" w:bottom="1152" w:left="907" w:header="708" w:footer="708" w:gutter="0"/>
          <w:cols w:space="720"/>
          <w:docGrid w:linePitch="360"/>
        </w:sectPr>
      </w:pPr>
    </w:p>
    <w:p w14:paraId="4F944E3F" w14:textId="77777777" w:rsidR="00E11D7D" w:rsidRDefault="00000000">
      <w:pPr>
        <w:spacing w:before="200" w:after="100"/>
        <w:jc w:val="center"/>
      </w:pPr>
      <w:r>
        <w:rPr>
          <w:b/>
          <w:bCs/>
        </w:rPr>
        <w:t>IV. DYNAMIC PROGRAMMING IMPLEMENTATION</w:t>
      </w:r>
    </w:p>
    <w:p w14:paraId="4F944E40" w14:textId="77777777" w:rsidR="00E11D7D" w:rsidRDefault="00000000">
      <w:pPr>
        <w:spacing w:after="80"/>
        <w:ind w:firstLine="288"/>
        <w:jc w:val="both"/>
      </w:pPr>
      <w:r>
        <w:t>All DP algorithms operate on the full MDP model (P, R, γ) following the framework of Sutton and Barto [4] and the foundational work of Bellman [14] and Howard [15]. The algorithmic flowcharts are shown in Fig. 3.</w:t>
      </w:r>
    </w:p>
    <w:p w14:paraId="4F944E41" w14:textId="77777777" w:rsidR="00E11D7D" w:rsidRDefault="00000000">
      <w:pPr>
        <w:spacing w:before="160" w:after="60"/>
      </w:pPr>
      <w:r>
        <w:rPr>
          <w:b/>
          <w:bCs/>
          <w:i/>
          <w:iCs/>
        </w:rPr>
        <w:t>A. Policy Evaluation</w:t>
      </w:r>
    </w:p>
    <w:p w14:paraId="4F944E42" w14:textId="77777777" w:rsidR="00E11D7D" w:rsidRDefault="00000000">
      <w:pPr>
        <w:spacing w:after="80"/>
        <w:jc w:val="both"/>
      </w:pPr>
      <w:r>
        <w:t xml:space="preserve">Policy Evaluation computes </w:t>
      </w:r>
      <w:r>
        <w:rPr>
          <w:i/>
          <w:iCs/>
        </w:rPr>
        <w:t>V</w:t>
      </w:r>
      <w:r>
        <w:t>π(</w:t>
      </w:r>
      <w:r>
        <w:rPr>
          <w:i/>
          <w:iCs/>
        </w:rPr>
        <w:t>s</w:t>
      </w:r>
      <w:r>
        <w:t>) for a fixed policy π via the Bellman expectation equation:</w:t>
      </w:r>
    </w:p>
    <w:p w14:paraId="4F944E43" w14:textId="77777777" w:rsidR="00E11D7D" w:rsidRDefault="00000000">
      <w:pPr>
        <w:spacing w:before="60" w:after="60"/>
        <w:jc w:val="center"/>
      </w:pPr>
      <w:r>
        <w:rPr>
          <w:i/>
          <w:iCs/>
        </w:rPr>
        <w:t xml:space="preserve">V(s) ← </w:t>
      </w:r>
      <w:proofErr w:type="gramStart"/>
      <w:r>
        <w:rPr>
          <w:i/>
          <w:iCs/>
        </w:rPr>
        <w:t>R(</w:t>
      </w:r>
      <w:proofErr w:type="gramEnd"/>
      <w:r>
        <w:rPr>
          <w:i/>
          <w:iCs/>
        </w:rPr>
        <w:t xml:space="preserve">s, π(s)) + γ ∑_{s′} </w:t>
      </w:r>
      <w:proofErr w:type="gramStart"/>
      <w:r>
        <w:rPr>
          <w:i/>
          <w:iCs/>
        </w:rPr>
        <w:t>P(</w:t>
      </w:r>
      <w:proofErr w:type="spellStart"/>
      <w:proofErr w:type="gramEnd"/>
      <w:r>
        <w:rPr>
          <w:i/>
          <w:iCs/>
        </w:rPr>
        <w:t>s′|s</w:t>
      </w:r>
      <w:proofErr w:type="spellEnd"/>
      <w:r>
        <w:rPr>
          <w:i/>
          <w:iCs/>
        </w:rPr>
        <w:t>, π(s)) V(s</w:t>
      </w:r>
      <w:proofErr w:type="gramStart"/>
      <w:r>
        <w:rPr>
          <w:i/>
          <w:iCs/>
        </w:rPr>
        <w:t xml:space="preserve">′)   </w:t>
      </w:r>
      <w:proofErr w:type="gramEnd"/>
      <w:r>
        <w:rPr>
          <w:i/>
          <w:iCs/>
        </w:rPr>
        <w:t xml:space="preserve"> (3)</w:t>
      </w:r>
    </w:p>
    <w:p w14:paraId="4F944E44" w14:textId="77777777" w:rsidR="00E11D7D" w:rsidRDefault="00000000">
      <w:pPr>
        <w:spacing w:after="80"/>
        <w:ind w:firstLine="288"/>
        <w:jc w:val="both"/>
      </w:pPr>
      <w:r>
        <w:t xml:space="preserve">Iteration continues until </w:t>
      </w:r>
      <w:proofErr w:type="spellStart"/>
      <w:r>
        <w:t>max_s</w:t>
      </w:r>
      <w:proofErr w:type="spellEnd"/>
      <w:r>
        <w:t xml:space="preserve"> |</w:t>
      </w:r>
      <w:proofErr w:type="spellStart"/>
      <w:r>
        <w:t>V_new</w:t>
      </w:r>
      <w:proofErr w:type="spellEnd"/>
      <w:r>
        <w:t xml:space="preserve">(s) – </w:t>
      </w:r>
      <w:proofErr w:type="spellStart"/>
      <w:r>
        <w:t>V_old</w:t>
      </w:r>
      <w:proofErr w:type="spellEnd"/>
      <w:r>
        <w:t>(s)| &lt; θ = 10⁻⁶.</w:t>
      </w:r>
    </w:p>
    <w:p w14:paraId="4F944E45" w14:textId="77777777" w:rsidR="00E11D7D" w:rsidRDefault="00000000">
      <w:pPr>
        <w:spacing w:before="160" w:after="60"/>
      </w:pPr>
      <w:r>
        <w:rPr>
          <w:b/>
          <w:bCs/>
          <w:i/>
          <w:iCs/>
        </w:rPr>
        <w:t>B. Q-Value Computation</w:t>
      </w:r>
    </w:p>
    <w:p w14:paraId="4F944E46" w14:textId="77777777" w:rsidR="00E11D7D" w:rsidRDefault="00000000">
      <w:pPr>
        <w:spacing w:after="80"/>
        <w:jc w:val="both"/>
      </w:pPr>
      <w:r>
        <w:t>Given converged V(s), the action-value function is:</w:t>
      </w:r>
    </w:p>
    <w:p w14:paraId="4F944E47" w14:textId="77777777" w:rsidR="00E11D7D" w:rsidRDefault="00000000">
      <w:pPr>
        <w:spacing w:before="60" w:after="60"/>
        <w:jc w:val="center"/>
      </w:pPr>
      <w:proofErr w:type="gramStart"/>
      <w:r>
        <w:rPr>
          <w:i/>
          <w:iCs/>
        </w:rPr>
        <w:t>Q(</w:t>
      </w:r>
      <w:proofErr w:type="gramEnd"/>
      <w:r>
        <w:rPr>
          <w:i/>
          <w:iCs/>
        </w:rPr>
        <w:t xml:space="preserve">s, a) = </w:t>
      </w:r>
      <w:proofErr w:type="gramStart"/>
      <w:r>
        <w:rPr>
          <w:i/>
          <w:iCs/>
        </w:rPr>
        <w:t>R(</w:t>
      </w:r>
      <w:proofErr w:type="gramEnd"/>
      <w:r>
        <w:rPr>
          <w:i/>
          <w:iCs/>
        </w:rPr>
        <w:t xml:space="preserve">s, a) + γ ∑_{s′} </w:t>
      </w:r>
      <w:proofErr w:type="gramStart"/>
      <w:r>
        <w:rPr>
          <w:i/>
          <w:iCs/>
        </w:rPr>
        <w:t>P(</w:t>
      </w:r>
      <w:proofErr w:type="spellStart"/>
      <w:proofErr w:type="gramEnd"/>
      <w:r>
        <w:rPr>
          <w:i/>
          <w:iCs/>
        </w:rPr>
        <w:t>s′|s</w:t>
      </w:r>
      <w:proofErr w:type="spellEnd"/>
      <w:r>
        <w:rPr>
          <w:i/>
          <w:iCs/>
        </w:rPr>
        <w:t>, a) V(s</w:t>
      </w:r>
      <w:proofErr w:type="gramStart"/>
      <w:r>
        <w:rPr>
          <w:i/>
          <w:iCs/>
        </w:rPr>
        <w:t xml:space="preserve">′)   </w:t>
      </w:r>
      <w:proofErr w:type="gramEnd"/>
      <w:r>
        <w:rPr>
          <w:i/>
          <w:iCs/>
        </w:rPr>
        <w:t xml:space="preserve"> (4)</w:t>
      </w:r>
    </w:p>
    <w:p w14:paraId="4F944E48" w14:textId="77777777" w:rsidR="00E11D7D" w:rsidRDefault="00000000">
      <w:pPr>
        <w:spacing w:before="160" w:after="60"/>
      </w:pPr>
      <w:r>
        <w:rPr>
          <w:b/>
          <w:bCs/>
          <w:i/>
          <w:iCs/>
        </w:rPr>
        <w:t>C. Policy Improvement</w:t>
      </w:r>
    </w:p>
    <w:p w14:paraId="4F944E49" w14:textId="77777777" w:rsidR="00E11D7D" w:rsidRDefault="00000000">
      <w:pPr>
        <w:spacing w:after="80"/>
        <w:jc w:val="both"/>
      </w:pPr>
      <w:r>
        <w:t>An improved policy is derived greedily:</w:t>
      </w:r>
    </w:p>
    <w:p w14:paraId="4F944E4A" w14:textId="77777777" w:rsidR="00E11D7D" w:rsidRDefault="00000000">
      <w:pPr>
        <w:spacing w:before="60" w:after="60"/>
        <w:jc w:val="center"/>
      </w:pPr>
      <w:r>
        <w:rPr>
          <w:i/>
          <w:iCs/>
        </w:rPr>
        <w:t xml:space="preserve">π′(s) = </w:t>
      </w:r>
      <w:proofErr w:type="spellStart"/>
      <w:r>
        <w:rPr>
          <w:i/>
          <w:iCs/>
        </w:rPr>
        <w:t>arg</w:t>
      </w:r>
      <w:proofErr w:type="spellEnd"/>
      <w:r>
        <w:rPr>
          <w:i/>
          <w:iCs/>
        </w:rPr>
        <w:t xml:space="preserve"> </w:t>
      </w:r>
      <w:proofErr w:type="spellStart"/>
      <w:r>
        <w:rPr>
          <w:i/>
          <w:iCs/>
        </w:rPr>
        <w:t>max_a</w:t>
      </w:r>
      <w:proofErr w:type="spellEnd"/>
      <w:r>
        <w:rPr>
          <w:i/>
          <w:iCs/>
        </w:rPr>
        <w:t xml:space="preserve"> </w:t>
      </w:r>
      <w:proofErr w:type="gramStart"/>
      <w:r>
        <w:rPr>
          <w:i/>
          <w:iCs/>
        </w:rPr>
        <w:t>Q(</w:t>
      </w:r>
      <w:proofErr w:type="gramEnd"/>
      <w:r>
        <w:rPr>
          <w:i/>
          <w:iCs/>
        </w:rPr>
        <w:t xml:space="preserve">s, </w:t>
      </w:r>
      <w:proofErr w:type="gramStart"/>
      <w:r>
        <w:rPr>
          <w:i/>
          <w:iCs/>
        </w:rPr>
        <w:t xml:space="preserve">a)   </w:t>
      </w:r>
      <w:proofErr w:type="gramEnd"/>
      <w:r>
        <w:rPr>
          <w:i/>
          <w:iCs/>
        </w:rPr>
        <w:t xml:space="preserve"> (5)</w:t>
      </w:r>
    </w:p>
    <w:p w14:paraId="4F944E4B" w14:textId="77777777" w:rsidR="00E11D7D" w:rsidRDefault="00000000">
      <w:pPr>
        <w:spacing w:after="80"/>
        <w:ind w:firstLine="288"/>
        <w:jc w:val="both"/>
      </w:pPr>
      <w:r>
        <w:t>The Policy Improvement Theorem [4] guarantees π′ is at least as good as π in every state.</w:t>
      </w:r>
    </w:p>
    <w:p w14:paraId="4F944E4C" w14:textId="77777777" w:rsidR="00E11D7D" w:rsidRDefault="00000000">
      <w:pPr>
        <w:spacing w:before="160" w:after="60"/>
      </w:pPr>
      <w:r>
        <w:rPr>
          <w:b/>
          <w:bCs/>
          <w:i/>
          <w:iCs/>
        </w:rPr>
        <w:t>D. Policy Iteration</w:t>
      </w:r>
    </w:p>
    <w:p w14:paraId="4F944E4D" w14:textId="77777777" w:rsidR="00E11D7D" w:rsidRDefault="00000000">
      <w:pPr>
        <w:spacing w:after="80"/>
        <w:jc w:val="both"/>
      </w:pPr>
      <w:r>
        <w:lastRenderedPageBreak/>
        <w:t>Policy Iteration alternates between Policy Evaluation (3) and Policy Improvement (5), initialized with a uniform Allow policy. Convergence occurs when no state changes its action. The finite policy space guarantees termination [15].</w:t>
      </w:r>
    </w:p>
    <w:p w14:paraId="4F944E4E" w14:textId="77777777" w:rsidR="00E11D7D" w:rsidRDefault="00000000">
      <w:pPr>
        <w:spacing w:before="160" w:after="60"/>
      </w:pPr>
      <w:r>
        <w:rPr>
          <w:b/>
          <w:bCs/>
          <w:i/>
          <w:iCs/>
        </w:rPr>
        <w:t>E. Value Iteration</w:t>
      </w:r>
    </w:p>
    <w:p w14:paraId="4F944E4F" w14:textId="77777777" w:rsidR="00E11D7D" w:rsidRDefault="00000000">
      <w:pPr>
        <w:spacing w:after="80"/>
        <w:jc w:val="both"/>
      </w:pPr>
      <w:r>
        <w:t>Value Iteration applies the Bellman optimality backup directly:</w:t>
      </w:r>
    </w:p>
    <w:p w14:paraId="4F944E50" w14:textId="77777777" w:rsidR="00E11D7D" w:rsidRDefault="00000000">
      <w:pPr>
        <w:spacing w:before="60" w:after="60"/>
        <w:jc w:val="center"/>
      </w:pPr>
      <w:r>
        <w:rPr>
          <w:i/>
          <w:iCs/>
        </w:rPr>
        <w:t xml:space="preserve">V(s) ← </w:t>
      </w:r>
      <w:proofErr w:type="spellStart"/>
      <w:r>
        <w:rPr>
          <w:i/>
          <w:iCs/>
        </w:rPr>
        <w:t>max_a</w:t>
      </w:r>
      <w:proofErr w:type="spellEnd"/>
      <w:r>
        <w:rPr>
          <w:i/>
          <w:iCs/>
        </w:rPr>
        <w:t xml:space="preserve"> [</w:t>
      </w:r>
      <w:proofErr w:type="gramStart"/>
      <w:r>
        <w:rPr>
          <w:i/>
          <w:iCs/>
        </w:rPr>
        <w:t>R(</w:t>
      </w:r>
      <w:proofErr w:type="gramEnd"/>
      <w:r>
        <w:rPr>
          <w:i/>
          <w:iCs/>
        </w:rPr>
        <w:t xml:space="preserve">s, a) + γ ∑_{s′} </w:t>
      </w:r>
      <w:proofErr w:type="gramStart"/>
      <w:r>
        <w:rPr>
          <w:i/>
          <w:iCs/>
        </w:rPr>
        <w:t>P(</w:t>
      </w:r>
      <w:proofErr w:type="spellStart"/>
      <w:proofErr w:type="gramEnd"/>
      <w:r>
        <w:rPr>
          <w:i/>
          <w:iCs/>
        </w:rPr>
        <w:t>s′|s</w:t>
      </w:r>
      <w:proofErr w:type="spellEnd"/>
      <w:r>
        <w:rPr>
          <w:i/>
          <w:iCs/>
        </w:rPr>
        <w:t>, a) V(s′</w:t>
      </w:r>
      <w:proofErr w:type="gramStart"/>
      <w:r>
        <w:rPr>
          <w:i/>
          <w:iCs/>
        </w:rPr>
        <w:t xml:space="preserve">)]   </w:t>
      </w:r>
      <w:proofErr w:type="gramEnd"/>
      <w:r>
        <w:rPr>
          <w:i/>
          <w:iCs/>
        </w:rPr>
        <w:t xml:space="preserve"> (6)</w:t>
      </w:r>
    </w:p>
    <w:p w14:paraId="4F944E51" w14:textId="77777777" w:rsidR="00E11D7D" w:rsidRDefault="00000000">
      <w:pPr>
        <w:spacing w:after="80"/>
        <w:ind w:firstLine="288"/>
        <w:jc w:val="both"/>
      </w:pPr>
      <w:r>
        <w:t>After convergence, the optimal policy is extracted via (5). VI requires more iterations than PI (~100–200 vs. 2–4) but each iteration is computationally cheaper [4].</w:t>
      </w:r>
    </w:p>
    <w:p w14:paraId="4F944E52" w14:textId="77777777" w:rsidR="00E11D7D" w:rsidRDefault="00E11D7D">
      <w:pPr>
        <w:sectPr w:rsidR="00E11D7D">
          <w:type w:val="continuous"/>
          <w:pgSz w:w="12240" w:h="15840"/>
          <w:pgMar w:top="1152" w:right="907" w:bottom="1152" w:left="907" w:header="708" w:footer="708" w:gutter="0"/>
          <w:cols w:num="2" w:space="454"/>
          <w:docGrid w:linePitch="360"/>
        </w:sectPr>
      </w:pPr>
    </w:p>
    <w:p w14:paraId="4F944E53" w14:textId="77777777" w:rsidR="00E11D7D" w:rsidRDefault="00E11D7D">
      <w:pPr>
        <w:spacing w:after="20"/>
      </w:pPr>
    </w:p>
    <w:p w14:paraId="4F944E54" w14:textId="3882FD8D" w:rsidR="00E11D7D" w:rsidRDefault="00E11D7D">
      <w:pPr>
        <w:spacing w:after="20"/>
        <w:jc w:val="center"/>
      </w:pPr>
    </w:p>
    <w:p w14:paraId="4F944E55" w14:textId="77777777" w:rsidR="00E11D7D" w:rsidRDefault="00000000">
      <w:pPr>
        <w:spacing w:before="40" w:after="120"/>
        <w:jc w:val="center"/>
      </w:pPr>
      <w:r>
        <w:rPr>
          <w:b/>
          <w:bCs/>
          <w:sz w:val="18"/>
          <w:szCs w:val="18"/>
        </w:rPr>
        <w:t xml:space="preserve">Fig. 3.  </w:t>
      </w:r>
      <w:r>
        <w:rPr>
          <w:sz w:val="18"/>
          <w:szCs w:val="18"/>
        </w:rPr>
        <w:t>Policy Iteration (left) and Value Iteration (right) algorithm flowcharts. PI alternates evaluation and improvement until policy stability; VI directly applies Bellman optimality backups until value convergence.</w:t>
      </w:r>
    </w:p>
    <w:p w14:paraId="4F944E56" w14:textId="77777777" w:rsidR="00E11D7D" w:rsidRDefault="00E11D7D">
      <w:pPr>
        <w:sectPr w:rsidR="00E11D7D">
          <w:type w:val="continuous"/>
          <w:pgSz w:w="12240" w:h="15840"/>
          <w:pgMar w:top="1152" w:right="907" w:bottom="1152" w:left="907" w:header="708" w:footer="708" w:gutter="0"/>
          <w:cols w:space="720"/>
          <w:docGrid w:linePitch="360"/>
        </w:sectPr>
      </w:pPr>
    </w:p>
    <w:p w14:paraId="4F944E57" w14:textId="77777777" w:rsidR="00E11D7D" w:rsidRDefault="00000000">
      <w:pPr>
        <w:spacing w:before="200" w:after="100"/>
        <w:jc w:val="center"/>
      </w:pPr>
      <w:r>
        <w:rPr>
          <w:b/>
          <w:bCs/>
        </w:rPr>
        <w:t>V. AGENT FRAMEWORK</w:t>
      </w:r>
    </w:p>
    <w:p w14:paraId="4F944E58" w14:textId="77777777" w:rsidR="00E11D7D" w:rsidRDefault="00000000">
      <w:pPr>
        <w:spacing w:after="80"/>
        <w:ind w:firstLine="288"/>
        <w:jc w:val="both"/>
      </w:pPr>
      <w:r>
        <w:t>The agent framework (</w:t>
      </w:r>
      <w:proofErr w:type="spellStart"/>
      <w:r>
        <w:t>DPAgent</w:t>
      </w:r>
      <w:proofErr w:type="spellEnd"/>
      <w:r>
        <w:t xml:space="preserve"> class) provides a unified interface for training, evaluation, and artifact management. The end-to-end system architecture is shown in Fig. 4.</w:t>
      </w:r>
    </w:p>
    <w:p w14:paraId="4F944E59" w14:textId="77777777" w:rsidR="00E11D7D" w:rsidRDefault="00000000">
      <w:pPr>
        <w:spacing w:before="160" w:after="60"/>
      </w:pPr>
      <w:r>
        <w:rPr>
          <w:b/>
          <w:bCs/>
          <w:i/>
          <w:iCs/>
        </w:rPr>
        <w:t>A. Command-Line Interface</w:t>
      </w:r>
    </w:p>
    <w:p w14:paraId="4F944E5A" w14:textId="77777777" w:rsidR="00E11D7D" w:rsidRDefault="00000000">
      <w:pPr>
        <w:spacing w:after="80"/>
        <w:jc w:val="both"/>
      </w:pPr>
      <w:r>
        <w:t>The entry point (main.py) accepts arguments: --mode (train/evaluate/both), --method (</w:t>
      </w:r>
      <w:proofErr w:type="spellStart"/>
      <w:r>
        <w:t>policy_iteration</w:t>
      </w:r>
      <w:proofErr w:type="spellEnd"/>
      <w:r>
        <w:t>/</w:t>
      </w:r>
      <w:proofErr w:type="spellStart"/>
      <w:r>
        <w:t>value_iteration</w:t>
      </w:r>
      <w:proofErr w:type="spellEnd"/>
      <w:r>
        <w:t>), --gamma, --theta, --data, --save, and --policy for loading saved artifacts.</w:t>
      </w:r>
    </w:p>
    <w:p w14:paraId="4F944E5B" w14:textId="77777777" w:rsidR="00E11D7D" w:rsidRDefault="00000000">
      <w:pPr>
        <w:spacing w:before="160" w:after="60"/>
      </w:pPr>
      <w:r>
        <w:rPr>
          <w:b/>
          <w:bCs/>
          <w:i/>
          <w:iCs/>
        </w:rPr>
        <w:t>B. Training Pipeline</w:t>
      </w:r>
    </w:p>
    <w:p w14:paraId="4F944E5C" w14:textId="77777777" w:rsidR="00E11D7D" w:rsidRDefault="00000000">
      <w:pPr>
        <w:spacing w:after="80"/>
        <w:jc w:val="both"/>
      </w:pPr>
      <w:r>
        <w:t>Training executes: (1) YAML configuration loading with CLI overrides; (2) dataset preprocessing with stratified 80/20 splitting; (3) quantile-based state discretization; (4) MDP construction with transition matrix P and reward function R; (5) DP optimization via PI or VI; (6) optional artifact persistence (.</w:t>
      </w:r>
      <w:proofErr w:type="spellStart"/>
      <w:r>
        <w:t>npy</w:t>
      </w:r>
      <w:proofErr w:type="spellEnd"/>
      <w:r>
        <w:t xml:space="preserve"> policy, value function, Q-function, and JSON metadata).</w:t>
      </w:r>
    </w:p>
    <w:p w14:paraId="4F944E5D" w14:textId="77777777" w:rsidR="00E11D7D" w:rsidRDefault="00000000">
      <w:pPr>
        <w:spacing w:before="160" w:after="60"/>
      </w:pPr>
      <w:r>
        <w:rPr>
          <w:b/>
          <w:bCs/>
          <w:i/>
          <w:iCs/>
        </w:rPr>
        <w:t>C. Evaluation</w:t>
      </w:r>
    </w:p>
    <w:p w14:paraId="4F944E5E" w14:textId="77777777" w:rsidR="00E11D7D" w:rsidRDefault="00000000">
      <w:pPr>
        <w:spacing w:after="80"/>
        <w:jc w:val="both"/>
      </w:pPr>
      <w:r>
        <w:t xml:space="preserve">Evaluation applies the learned policy to </w:t>
      </w:r>
      <w:proofErr w:type="gramStart"/>
      <w:r>
        <w:t>held</w:t>
      </w:r>
      <w:proofErr w:type="gramEnd"/>
      <w:r>
        <w:t>-out test data, computing accuracy, precision, recall, F1-score, cumulative reward, and action distribution across Allow, Block, and Rate-Limit decisions.</w:t>
      </w:r>
    </w:p>
    <w:p w14:paraId="4F944E5F" w14:textId="77777777" w:rsidR="00E11D7D" w:rsidRDefault="00000000">
      <w:pPr>
        <w:spacing w:before="160" w:after="60"/>
      </w:pPr>
      <w:r>
        <w:rPr>
          <w:b/>
          <w:bCs/>
          <w:i/>
          <w:iCs/>
        </w:rPr>
        <w:t>D. Artifact Persistence</w:t>
      </w:r>
    </w:p>
    <w:p w14:paraId="4F944E60" w14:textId="77777777" w:rsidR="00E11D7D" w:rsidRDefault="00000000">
      <w:pPr>
        <w:spacing w:after="80"/>
        <w:jc w:val="both"/>
      </w:pPr>
      <w:r>
        <w:t>The best policy kernel π*(s), value function V*(s), and Q-function Q*(s, a) are saved as NumPy arrays with timestamped and latest filenames. A JSON metadata file records the complete training configuration for reproducibility.</w:t>
      </w:r>
    </w:p>
    <w:p w14:paraId="4F944E61" w14:textId="77777777" w:rsidR="00E11D7D" w:rsidRDefault="00000000">
      <w:pPr>
        <w:spacing w:before="200" w:after="100"/>
        <w:jc w:val="center"/>
      </w:pPr>
      <w:r>
        <w:rPr>
          <w:b/>
          <w:bCs/>
        </w:rPr>
        <w:t>VI. EXPERIMENTAL VALIDATION</w:t>
      </w:r>
    </w:p>
    <w:p w14:paraId="4F944E62" w14:textId="77777777" w:rsidR="00E11D7D" w:rsidRDefault="00000000">
      <w:pPr>
        <w:spacing w:before="160" w:after="60"/>
      </w:pPr>
      <w:r>
        <w:rPr>
          <w:b/>
          <w:bCs/>
          <w:i/>
          <w:iCs/>
        </w:rPr>
        <w:t>A. Dataset</w:t>
      </w:r>
    </w:p>
    <w:p w14:paraId="4F944E63" w14:textId="77777777" w:rsidR="00E11D7D" w:rsidRDefault="00000000">
      <w:pPr>
        <w:spacing w:after="80"/>
        <w:jc w:val="both"/>
      </w:pPr>
      <w:r>
        <w:t>The SDN-DDoS dataset [16] comprises 104,345 network flow records with 23 features and a binary label. Approximately 60% of records are benign and 40% are attack flows. The dataset was partitioned into 83,476 training and 20,869 test records via stratified sampling (seed = 42).</w:t>
      </w:r>
    </w:p>
    <w:p w14:paraId="4F944E64" w14:textId="77777777" w:rsidR="00E11D7D" w:rsidRDefault="00000000">
      <w:pPr>
        <w:spacing w:before="160" w:after="60"/>
      </w:pPr>
      <w:r>
        <w:rPr>
          <w:b/>
          <w:bCs/>
          <w:i/>
          <w:iCs/>
        </w:rPr>
        <w:t>B. Unit Test Validation</w:t>
      </w:r>
    </w:p>
    <w:p w14:paraId="4F944E65" w14:textId="3801F6FE" w:rsidR="00E11D7D" w:rsidRDefault="007B3AD5">
      <w:pPr>
        <w:spacing w:after="80"/>
        <w:jc w:val="both"/>
      </w:pPr>
      <w:r>
        <w:t>Six-unit tests validate the implementation using synthetic data (500 records, 10 states), summarized in Table III.</w:t>
      </w:r>
    </w:p>
    <w:p w14:paraId="4F944E66" w14:textId="77777777" w:rsidR="00E11D7D" w:rsidRDefault="00000000">
      <w:pPr>
        <w:spacing w:before="60" w:after="100"/>
        <w:jc w:val="center"/>
      </w:pPr>
      <w:r>
        <w:rPr>
          <w:b/>
          <w:bCs/>
          <w:sz w:val="16"/>
          <w:szCs w:val="16"/>
        </w:rPr>
        <w:t xml:space="preserve">TABLE III </w:t>
      </w:r>
      <w:r>
        <w:rPr>
          <w:sz w:val="16"/>
          <w:szCs w:val="16"/>
        </w:rPr>
        <w:t>Unit Test Results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1300"/>
      </w:tblGrid>
      <w:tr w:rsidR="00E11D7D" w14:paraId="4F944E6A" w14:textId="77777777">
        <w:tc>
          <w:tcPr>
            <w:tcW w:w="1500" w:type="dxa"/>
            <w:tcBorders>
              <w:top w:val="single" w:sz="1" w:space="0" w:color="000000"/>
              <w:bottom w:val="single" w:sz="1" w:space="0" w:color="000000"/>
            </w:tcBorders>
            <w:tcMar>
              <w:top w:w="30" w:type="dxa"/>
              <w:left w:w="60" w:type="dxa"/>
              <w:bottom w:w="30" w:type="dxa"/>
              <w:right w:w="60" w:type="dxa"/>
            </w:tcMar>
          </w:tcPr>
          <w:p w14:paraId="4F944E67" w14:textId="77777777" w:rsidR="00E11D7D" w:rsidRDefault="00000000">
            <w:pPr>
              <w:jc w:val="center"/>
            </w:pPr>
            <w:r>
              <w:rPr>
                <w:b/>
                <w:bCs/>
                <w:sz w:val="16"/>
                <w:szCs w:val="16"/>
              </w:rPr>
              <w:t>Test</w:t>
            </w:r>
          </w:p>
        </w:tc>
        <w:tc>
          <w:tcPr>
            <w:tcW w:w="1700" w:type="dxa"/>
            <w:tcBorders>
              <w:top w:val="single" w:sz="1" w:space="0" w:color="000000"/>
              <w:bottom w:val="single" w:sz="1" w:space="0" w:color="000000"/>
            </w:tcBorders>
            <w:tcMar>
              <w:top w:w="30" w:type="dxa"/>
              <w:left w:w="60" w:type="dxa"/>
              <w:bottom w:w="30" w:type="dxa"/>
              <w:right w:w="60" w:type="dxa"/>
            </w:tcMar>
          </w:tcPr>
          <w:p w14:paraId="4F944E68" w14:textId="77777777" w:rsidR="00E11D7D" w:rsidRDefault="00000000">
            <w:pPr>
              <w:jc w:val="center"/>
            </w:pPr>
            <w:r>
              <w:rPr>
                <w:b/>
                <w:bCs/>
                <w:sz w:val="16"/>
                <w:szCs w:val="16"/>
              </w:rPr>
              <w:t>Validates</w:t>
            </w:r>
          </w:p>
        </w:tc>
        <w:tc>
          <w:tcPr>
            <w:tcW w:w="1300" w:type="dxa"/>
            <w:tcBorders>
              <w:top w:val="single" w:sz="1" w:space="0" w:color="000000"/>
              <w:bottom w:val="single" w:sz="1" w:space="0" w:color="000000"/>
            </w:tcBorders>
            <w:tcMar>
              <w:top w:w="30" w:type="dxa"/>
              <w:left w:w="60" w:type="dxa"/>
              <w:bottom w:w="30" w:type="dxa"/>
              <w:right w:w="60" w:type="dxa"/>
            </w:tcMar>
          </w:tcPr>
          <w:p w14:paraId="4F944E69" w14:textId="77777777" w:rsidR="00E11D7D" w:rsidRDefault="00000000">
            <w:pPr>
              <w:jc w:val="center"/>
            </w:pPr>
            <w:r>
              <w:rPr>
                <w:b/>
                <w:bCs/>
                <w:sz w:val="16"/>
                <w:szCs w:val="16"/>
              </w:rPr>
              <w:t>Result</w:t>
            </w:r>
          </w:p>
        </w:tc>
      </w:tr>
      <w:tr w:rsidR="00E11D7D" w14:paraId="4F944E6E" w14:textId="77777777">
        <w:tc>
          <w:tcPr>
            <w:tcW w:w="1500" w:type="dxa"/>
            <w:tcMar>
              <w:top w:w="30" w:type="dxa"/>
              <w:left w:w="60" w:type="dxa"/>
              <w:bottom w:w="30" w:type="dxa"/>
              <w:right w:w="60" w:type="dxa"/>
            </w:tcMar>
          </w:tcPr>
          <w:p w14:paraId="4F944E6B" w14:textId="77777777" w:rsidR="00E11D7D" w:rsidRDefault="00000000">
            <w:r>
              <w:rPr>
                <w:sz w:val="16"/>
                <w:szCs w:val="16"/>
              </w:rPr>
              <w:t>Transitions</w:t>
            </w:r>
          </w:p>
        </w:tc>
        <w:tc>
          <w:tcPr>
            <w:tcW w:w="1700" w:type="dxa"/>
            <w:tcMar>
              <w:top w:w="30" w:type="dxa"/>
              <w:left w:w="60" w:type="dxa"/>
              <w:bottom w:w="30" w:type="dxa"/>
              <w:right w:w="60" w:type="dxa"/>
            </w:tcMar>
          </w:tcPr>
          <w:p w14:paraId="4F944E6C" w14:textId="77777777" w:rsidR="00E11D7D" w:rsidRDefault="00000000">
            <w:r>
              <w:rPr>
                <w:sz w:val="16"/>
                <w:szCs w:val="16"/>
              </w:rPr>
              <w:t>P sums to 1.0</w:t>
            </w:r>
          </w:p>
        </w:tc>
        <w:tc>
          <w:tcPr>
            <w:tcW w:w="1300" w:type="dxa"/>
            <w:tcMar>
              <w:top w:w="30" w:type="dxa"/>
              <w:left w:w="60" w:type="dxa"/>
              <w:bottom w:w="30" w:type="dxa"/>
              <w:right w:w="60" w:type="dxa"/>
            </w:tcMar>
          </w:tcPr>
          <w:p w14:paraId="4F944E6D" w14:textId="77777777" w:rsidR="00E11D7D" w:rsidRDefault="00000000">
            <w:pPr>
              <w:jc w:val="center"/>
            </w:pPr>
            <w:r>
              <w:rPr>
                <w:sz w:val="16"/>
                <w:szCs w:val="16"/>
              </w:rPr>
              <w:t>PASS</w:t>
            </w:r>
          </w:p>
        </w:tc>
      </w:tr>
      <w:tr w:rsidR="00E11D7D" w14:paraId="4F944E72" w14:textId="77777777">
        <w:tc>
          <w:tcPr>
            <w:tcW w:w="1500" w:type="dxa"/>
            <w:tcMar>
              <w:top w:w="30" w:type="dxa"/>
              <w:left w:w="60" w:type="dxa"/>
              <w:bottom w:w="30" w:type="dxa"/>
              <w:right w:w="60" w:type="dxa"/>
            </w:tcMar>
          </w:tcPr>
          <w:p w14:paraId="4F944E6F" w14:textId="77777777" w:rsidR="00E11D7D" w:rsidRDefault="00000000">
            <w:r>
              <w:rPr>
                <w:sz w:val="16"/>
                <w:szCs w:val="16"/>
              </w:rPr>
              <w:t>Rewards</w:t>
            </w:r>
          </w:p>
        </w:tc>
        <w:tc>
          <w:tcPr>
            <w:tcW w:w="1700" w:type="dxa"/>
            <w:tcMar>
              <w:top w:w="30" w:type="dxa"/>
              <w:left w:w="60" w:type="dxa"/>
              <w:bottom w:w="30" w:type="dxa"/>
              <w:right w:w="60" w:type="dxa"/>
            </w:tcMar>
          </w:tcPr>
          <w:p w14:paraId="4F944E70" w14:textId="77777777" w:rsidR="00E11D7D" w:rsidRDefault="00000000">
            <w:r>
              <w:rPr>
                <w:sz w:val="16"/>
                <w:szCs w:val="16"/>
              </w:rPr>
              <w:t>R finite, bounded</w:t>
            </w:r>
          </w:p>
        </w:tc>
        <w:tc>
          <w:tcPr>
            <w:tcW w:w="1300" w:type="dxa"/>
            <w:tcMar>
              <w:top w:w="30" w:type="dxa"/>
              <w:left w:w="60" w:type="dxa"/>
              <w:bottom w:w="30" w:type="dxa"/>
              <w:right w:w="60" w:type="dxa"/>
            </w:tcMar>
          </w:tcPr>
          <w:p w14:paraId="4F944E71" w14:textId="77777777" w:rsidR="00E11D7D" w:rsidRDefault="00000000">
            <w:pPr>
              <w:jc w:val="center"/>
            </w:pPr>
            <w:r>
              <w:rPr>
                <w:sz w:val="16"/>
                <w:szCs w:val="16"/>
              </w:rPr>
              <w:t>PASS</w:t>
            </w:r>
          </w:p>
        </w:tc>
      </w:tr>
      <w:tr w:rsidR="00E11D7D" w14:paraId="4F944E76" w14:textId="77777777">
        <w:tc>
          <w:tcPr>
            <w:tcW w:w="1500" w:type="dxa"/>
            <w:tcMar>
              <w:top w:w="30" w:type="dxa"/>
              <w:left w:w="60" w:type="dxa"/>
              <w:bottom w:w="30" w:type="dxa"/>
              <w:right w:w="60" w:type="dxa"/>
            </w:tcMar>
          </w:tcPr>
          <w:p w14:paraId="4F944E73" w14:textId="77777777" w:rsidR="00E11D7D" w:rsidRDefault="00000000">
            <w:r>
              <w:rPr>
                <w:sz w:val="16"/>
                <w:szCs w:val="16"/>
              </w:rPr>
              <w:t>Policy Iter.</w:t>
            </w:r>
          </w:p>
        </w:tc>
        <w:tc>
          <w:tcPr>
            <w:tcW w:w="1700" w:type="dxa"/>
            <w:tcMar>
              <w:top w:w="30" w:type="dxa"/>
              <w:left w:w="60" w:type="dxa"/>
              <w:bottom w:w="30" w:type="dxa"/>
              <w:right w:w="60" w:type="dxa"/>
            </w:tcMar>
          </w:tcPr>
          <w:p w14:paraId="4F944E74" w14:textId="77777777" w:rsidR="00E11D7D" w:rsidRDefault="00000000">
            <w:r>
              <w:rPr>
                <w:sz w:val="16"/>
                <w:szCs w:val="16"/>
              </w:rPr>
              <w:t>Convergence</w:t>
            </w:r>
          </w:p>
        </w:tc>
        <w:tc>
          <w:tcPr>
            <w:tcW w:w="1300" w:type="dxa"/>
            <w:tcMar>
              <w:top w:w="30" w:type="dxa"/>
              <w:left w:w="60" w:type="dxa"/>
              <w:bottom w:w="30" w:type="dxa"/>
              <w:right w:w="60" w:type="dxa"/>
            </w:tcMar>
          </w:tcPr>
          <w:p w14:paraId="4F944E75" w14:textId="77777777" w:rsidR="00E11D7D" w:rsidRDefault="00000000">
            <w:pPr>
              <w:jc w:val="center"/>
            </w:pPr>
            <w:r>
              <w:rPr>
                <w:sz w:val="16"/>
                <w:szCs w:val="16"/>
              </w:rPr>
              <w:t>PASS (2 iter.)</w:t>
            </w:r>
          </w:p>
        </w:tc>
      </w:tr>
      <w:tr w:rsidR="00E11D7D" w14:paraId="4F944E7A" w14:textId="77777777">
        <w:tc>
          <w:tcPr>
            <w:tcW w:w="1500" w:type="dxa"/>
            <w:tcMar>
              <w:top w:w="30" w:type="dxa"/>
              <w:left w:w="60" w:type="dxa"/>
              <w:bottom w:w="30" w:type="dxa"/>
              <w:right w:w="60" w:type="dxa"/>
            </w:tcMar>
          </w:tcPr>
          <w:p w14:paraId="4F944E77" w14:textId="77777777" w:rsidR="00E11D7D" w:rsidRDefault="00000000">
            <w:r>
              <w:rPr>
                <w:sz w:val="16"/>
                <w:szCs w:val="16"/>
              </w:rPr>
              <w:t>Value Iter.</w:t>
            </w:r>
          </w:p>
        </w:tc>
        <w:tc>
          <w:tcPr>
            <w:tcW w:w="1700" w:type="dxa"/>
            <w:tcMar>
              <w:top w:w="30" w:type="dxa"/>
              <w:left w:w="60" w:type="dxa"/>
              <w:bottom w:w="30" w:type="dxa"/>
              <w:right w:w="60" w:type="dxa"/>
            </w:tcMar>
          </w:tcPr>
          <w:p w14:paraId="4F944E78" w14:textId="77777777" w:rsidR="00E11D7D" w:rsidRDefault="00000000">
            <w:r>
              <w:rPr>
                <w:sz w:val="16"/>
                <w:szCs w:val="16"/>
              </w:rPr>
              <w:t>Convergence</w:t>
            </w:r>
          </w:p>
        </w:tc>
        <w:tc>
          <w:tcPr>
            <w:tcW w:w="1300" w:type="dxa"/>
            <w:tcMar>
              <w:top w:w="30" w:type="dxa"/>
              <w:left w:w="60" w:type="dxa"/>
              <w:bottom w:w="30" w:type="dxa"/>
              <w:right w:w="60" w:type="dxa"/>
            </w:tcMar>
          </w:tcPr>
          <w:p w14:paraId="4F944E79" w14:textId="77777777" w:rsidR="00E11D7D" w:rsidRDefault="00000000">
            <w:pPr>
              <w:jc w:val="center"/>
            </w:pPr>
            <w:r>
              <w:rPr>
                <w:sz w:val="16"/>
                <w:szCs w:val="16"/>
              </w:rPr>
              <w:t>PASS (128 iter.)</w:t>
            </w:r>
          </w:p>
        </w:tc>
      </w:tr>
      <w:tr w:rsidR="00E11D7D" w14:paraId="4F944E7E" w14:textId="77777777">
        <w:tc>
          <w:tcPr>
            <w:tcW w:w="1500" w:type="dxa"/>
            <w:tcMar>
              <w:top w:w="30" w:type="dxa"/>
              <w:left w:w="60" w:type="dxa"/>
              <w:bottom w:w="30" w:type="dxa"/>
              <w:right w:w="60" w:type="dxa"/>
            </w:tcMar>
          </w:tcPr>
          <w:p w14:paraId="4F944E7B" w14:textId="77777777" w:rsidR="00E11D7D" w:rsidRDefault="00000000">
            <w:r>
              <w:rPr>
                <w:sz w:val="16"/>
                <w:szCs w:val="16"/>
              </w:rPr>
              <w:t>PI/VI Agree</w:t>
            </w:r>
          </w:p>
        </w:tc>
        <w:tc>
          <w:tcPr>
            <w:tcW w:w="1700" w:type="dxa"/>
            <w:tcMar>
              <w:top w:w="30" w:type="dxa"/>
              <w:left w:w="60" w:type="dxa"/>
              <w:bottom w:w="30" w:type="dxa"/>
              <w:right w:w="60" w:type="dxa"/>
            </w:tcMar>
          </w:tcPr>
          <w:p w14:paraId="4F944E7C" w14:textId="77777777" w:rsidR="00E11D7D" w:rsidRDefault="00000000">
            <w:proofErr w:type="spellStart"/>
            <w:r>
              <w:rPr>
                <w:sz w:val="16"/>
                <w:szCs w:val="16"/>
              </w:rPr>
              <w:t>max|V_PI-V_VI</w:t>
            </w:r>
            <w:proofErr w:type="spellEnd"/>
            <w:r>
              <w:rPr>
                <w:sz w:val="16"/>
                <w:szCs w:val="16"/>
              </w:rPr>
              <w:t>|</w:t>
            </w:r>
          </w:p>
        </w:tc>
        <w:tc>
          <w:tcPr>
            <w:tcW w:w="1300" w:type="dxa"/>
            <w:tcMar>
              <w:top w:w="30" w:type="dxa"/>
              <w:left w:w="60" w:type="dxa"/>
              <w:bottom w:w="30" w:type="dxa"/>
              <w:right w:w="60" w:type="dxa"/>
            </w:tcMar>
          </w:tcPr>
          <w:p w14:paraId="4F944E7D" w14:textId="77777777" w:rsidR="00E11D7D" w:rsidRDefault="00000000">
            <w:pPr>
              <w:jc w:val="center"/>
            </w:pPr>
            <w:r>
              <w:rPr>
                <w:sz w:val="16"/>
                <w:szCs w:val="16"/>
              </w:rPr>
              <w:t>PASS (diff=0)</w:t>
            </w:r>
          </w:p>
        </w:tc>
      </w:tr>
      <w:tr w:rsidR="00E11D7D" w14:paraId="4F944E82" w14:textId="77777777">
        <w:tc>
          <w:tcPr>
            <w:tcW w:w="1500" w:type="dxa"/>
            <w:tcBorders>
              <w:bottom w:val="single" w:sz="1" w:space="0" w:color="000000"/>
            </w:tcBorders>
            <w:tcMar>
              <w:top w:w="30" w:type="dxa"/>
              <w:left w:w="60" w:type="dxa"/>
              <w:bottom w:w="30" w:type="dxa"/>
              <w:right w:w="60" w:type="dxa"/>
            </w:tcMar>
          </w:tcPr>
          <w:p w14:paraId="4F944E7F" w14:textId="77777777" w:rsidR="00E11D7D" w:rsidRDefault="00000000">
            <w:r>
              <w:rPr>
                <w:sz w:val="16"/>
                <w:szCs w:val="16"/>
              </w:rPr>
              <w:t>Env Step</w:t>
            </w:r>
          </w:p>
        </w:tc>
        <w:tc>
          <w:tcPr>
            <w:tcW w:w="1700" w:type="dxa"/>
            <w:tcBorders>
              <w:bottom w:val="single" w:sz="1" w:space="0" w:color="000000"/>
            </w:tcBorders>
            <w:tcMar>
              <w:top w:w="30" w:type="dxa"/>
              <w:left w:w="60" w:type="dxa"/>
              <w:bottom w:w="30" w:type="dxa"/>
              <w:right w:w="60" w:type="dxa"/>
            </w:tcMar>
          </w:tcPr>
          <w:p w14:paraId="4F944E80" w14:textId="77777777" w:rsidR="00E11D7D" w:rsidRDefault="00000000">
            <w:proofErr w:type="gramStart"/>
            <w:r>
              <w:rPr>
                <w:sz w:val="16"/>
                <w:szCs w:val="16"/>
              </w:rPr>
              <w:t>step(</w:t>
            </w:r>
            <w:proofErr w:type="gramEnd"/>
            <w:r>
              <w:rPr>
                <w:sz w:val="16"/>
                <w:szCs w:val="16"/>
              </w:rPr>
              <w:t>) interface</w:t>
            </w:r>
          </w:p>
        </w:tc>
        <w:tc>
          <w:tcPr>
            <w:tcW w:w="1300" w:type="dxa"/>
            <w:tcBorders>
              <w:bottom w:val="single" w:sz="1" w:space="0" w:color="000000"/>
            </w:tcBorders>
            <w:tcMar>
              <w:top w:w="30" w:type="dxa"/>
              <w:left w:w="60" w:type="dxa"/>
              <w:bottom w:w="30" w:type="dxa"/>
              <w:right w:w="60" w:type="dxa"/>
            </w:tcMar>
          </w:tcPr>
          <w:p w14:paraId="4F944E81" w14:textId="77777777" w:rsidR="00E11D7D" w:rsidRDefault="00000000">
            <w:pPr>
              <w:jc w:val="center"/>
            </w:pPr>
            <w:r>
              <w:rPr>
                <w:sz w:val="16"/>
                <w:szCs w:val="16"/>
              </w:rPr>
              <w:t>PASS</w:t>
            </w:r>
          </w:p>
        </w:tc>
      </w:tr>
    </w:tbl>
    <w:p w14:paraId="4F944E83" w14:textId="77777777" w:rsidR="00E11D7D" w:rsidRDefault="00E11D7D">
      <w:pPr>
        <w:spacing w:after="40"/>
      </w:pPr>
    </w:p>
    <w:p w14:paraId="4F944E84" w14:textId="7D985CC0" w:rsidR="00E11D7D" w:rsidRDefault="00000000">
      <w:pPr>
        <w:spacing w:after="80"/>
        <w:ind w:firstLine="288"/>
        <w:jc w:val="both"/>
      </w:pPr>
      <w:r>
        <w:t xml:space="preserve">All tests </w:t>
      </w:r>
      <w:r w:rsidR="003142D5">
        <w:t>are passed</w:t>
      </w:r>
      <w:r>
        <w:t>. The PI/VI agreement test confirms both methods converge to the identical optimal value function with zero discrepancy, validating the implementations and MDP formulation.</w:t>
      </w:r>
    </w:p>
    <w:p w14:paraId="4F944E85" w14:textId="77777777" w:rsidR="00E11D7D" w:rsidRDefault="00000000">
      <w:pPr>
        <w:spacing w:before="160" w:after="60"/>
      </w:pPr>
      <w:r>
        <w:rPr>
          <w:b/>
          <w:bCs/>
          <w:i/>
          <w:iCs/>
        </w:rPr>
        <w:t>C. Requirements Compliance</w:t>
      </w:r>
    </w:p>
    <w:p w14:paraId="4F944E86" w14:textId="77777777" w:rsidR="00E11D7D" w:rsidRDefault="00000000">
      <w:pPr>
        <w:spacing w:after="80"/>
        <w:jc w:val="both"/>
      </w:pPr>
      <w:r>
        <w:t>Table IV maps each V1 grading criterion to its deliverable.</w:t>
      </w:r>
    </w:p>
    <w:p w14:paraId="4F944E87" w14:textId="77777777" w:rsidR="00E11D7D" w:rsidRDefault="00000000">
      <w:pPr>
        <w:spacing w:before="60" w:after="100"/>
        <w:jc w:val="center"/>
      </w:pPr>
      <w:r>
        <w:rPr>
          <w:b/>
          <w:bCs/>
          <w:sz w:val="16"/>
          <w:szCs w:val="16"/>
        </w:rPr>
        <w:t xml:space="preserve">TABLE IV </w:t>
      </w:r>
      <w:r>
        <w:rPr>
          <w:sz w:val="16"/>
          <w:szCs w:val="16"/>
        </w:rPr>
        <w:t>V1 Requirements Traceability</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1600"/>
        <w:gridCol w:w="2600"/>
      </w:tblGrid>
      <w:tr w:rsidR="00E11D7D" w14:paraId="4F944E8B" w14:textId="77777777">
        <w:tc>
          <w:tcPr>
            <w:tcW w:w="300" w:type="dxa"/>
            <w:tcBorders>
              <w:top w:val="single" w:sz="1" w:space="0" w:color="000000"/>
              <w:bottom w:val="single" w:sz="1" w:space="0" w:color="000000"/>
            </w:tcBorders>
            <w:tcMar>
              <w:top w:w="30" w:type="dxa"/>
              <w:left w:w="60" w:type="dxa"/>
              <w:bottom w:w="30" w:type="dxa"/>
              <w:right w:w="60" w:type="dxa"/>
            </w:tcMar>
          </w:tcPr>
          <w:p w14:paraId="4F944E88" w14:textId="77777777" w:rsidR="00E11D7D" w:rsidRDefault="00000000">
            <w:pPr>
              <w:jc w:val="center"/>
            </w:pPr>
            <w:r>
              <w:rPr>
                <w:b/>
                <w:bCs/>
                <w:sz w:val="16"/>
                <w:szCs w:val="16"/>
              </w:rPr>
              <w:t>#</w:t>
            </w:r>
          </w:p>
        </w:tc>
        <w:tc>
          <w:tcPr>
            <w:tcW w:w="1600" w:type="dxa"/>
            <w:tcBorders>
              <w:top w:val="single" w:sz="1" w:space="0" w:color="000000"/>
              <w:bottom w:val="single" w:sz="1" w:space="0" w:color="000000"/>
            </w:tcBorders>
            <w:tcMar>
              <w:top w:w="30" w:type="dxa"/>
              <w:left w:w="60" w:type="dxa"/>
              <w:bottom w:w="30" w:type="dxa"/>
              <w:right w:w="60" w:type="dxa"/>
            </w:tcMar>
          </w:tcPr>
          <w:p w14:paraId="4F944E89" w14:textId="77777777" w:rsidR="00E11D7D" w:rsidRDefault="00000000">
            <w:pPr>
              <w:jc w:val="center"/>
            </w:pPr>
            <w:r>
              <w:rPr>
                <w:b/>
                <w:bCs/>
                <w:sz w:val="16"/>
                <w:szCs w:val="16"/>
              </w:rPr>
              <w:t>Requirement</w:t>
            </w:r>
          </w:p>
        </w:tc>
        <w:tc>
          <w:tcPr>
            <w:tcW w:w="2600" w:type="dxa"/>
            <w:tcBorders>
              <w:top w:val="single" w:sz="1" w:space="0" w:color="000000"/>
              <w:bottom w:val="single" w:sz="1" w:space="0" w:color="000000"/>
            </w:tcBorders>
            <w:tcMar>
              <w:top w:w="30" w:type="dxa"/>
              <w:left w:w="60" w:type="dxa"/>
              <w:bottom w:w="30" w:type="dxa"/>
              <w:right w:w="60" w:type="dxa"/>
            </w:tcMar>
          </w:tcPr>
          <w:p w14:paraId="4F944E8A" w14:textId="77777777" w:rsidR="00E11D7D" w:rsidRDefault="00000000">
            <w:pPr>
              <w:jc w:val="center"/>
            </w:pPr>
            <w:r>
              <w:rPr>
                <w:b/>
                <w:bCs/>
                <w:sz w:val="16"/>
                <w:szCs w:val="16"/>
              </w:rPr>
              <w:t>Deliverable</w:t>
            </w:r>
          </w:p>
        </w:tc>
      </w:tr>
      <w:tr w:rsidR="00E11D7D" w14:paraId="4F944E8F" w14:textId="77777777">
        <w:tc>
          <w:tcPr>
            <w:tcW w:w="300" w:type="dxa"/>
            <w:tcMar>
              <w:top w:w="30" w:type="dxa"/>
              <w:left w:w="60" w:type="dxa"/>
              <w:bottom w:w="30" w:type="dxa"/>
              <w:right w:w="60" w:type="dxa"/>
            </w:tcMar>
          </w:tcPr>
          <w:p w14:paraId="4F944E8C" w14:textId="77777777" w:rsidR="00E11D7D" w:rsidRDefault="00000000">
            <w:pPr>
              <w:jc w:val="center"/>
            </w:pPr>
            <w:r>
              <w:rPr>
                <w:sz w:val="16"/>
                <w:szCs w:val="16"/>
              </w:rPr>
              <w:t>1</w:t>
            </w:r>
          </w:p>
        </w:tc>
        <w:tc>
          <w:tcPr>
            <w:tcW w:w="1600" w:type="dxa"/>
            <w:tcMar>
              <w:top w:w="30" w:type="dxa"/>
              <w:left w:w="60" w:type="dxa"/>
              <w:bottom w:w="30" w:type="dxa"/>
              <w:right w:w="60" w:type="dxa"/>
            </w:tcMar>
          </w:tcPr>
          <w:p w14:paraId="4F944E8D" w14:textId="77777777" w:rsidR="00E11D7D" w:rsidRDefault="00000000">
            <w:r>
              <w:rPr>
                <w:sz w:val="16"/>
                <w:szCs w:val="16"/>
              </w:rPr>
              <w:t>Repo formatting</w:t>
            </w:r>
          </w:p>
        </w:tc>
        <w:tc>
          <w:tcPr>
            <w:tcW w:w="2600" w:type="dxa"/>
            <w:tcMar>
              <w:top w:w="30" w:type="dxa"/>
              <w:left w:w="60" w:type="dxa"/>
              <w:bottom w:w="30" w:type="dxa"/>
              <w:right w:w="60" w:type="dxa"/>
            </w:tcMar>
          </w:tcPr>
          <w:p w14:paraId="4F944E8E" w14:textId="77777777" w:rsidR="00E11D7D" w:rsidRDefault="00000000">
            <w:proofErr w:type="spellStart"/>
            <w:r>
              <w:rPr>
                <w:sz w:val="16"/>
                <w:szCs w:val="16"/>
              </w:rPr>
              <w:t>Cookiecutter</w:t>
            </w:r>
            <w:proofErr w:type="spellEnd"/>
            <w:r>
              <w:rPr>
                <w:sz w:val="16"/>
                <w:szCs w:val="16"/>
              </w:rPr>
              <w:t xml:space="preserve">: </w:t>
            </w:r>
            <w:proofErr w:type="spellStart"/>
            <w:r>
              <w:rPr>
                <w:sz w:val="16"/>
                <w:szCs w:val="16"/>
              </w:rPr>
              <w:t>src</w:t>
            </w:r>
            <w:proofErr w:type="spellEnd"/>
            <w:r>
              <w:rPr>
                <w:sz w:val="16"/>
                <w:szCs w:val="16"/>
              </w:rPr>
              <w:t>/, configs/, tests/</w:t>
            </w:r>
          </w:p>
        </w:tc>
      </w:tr>
      <w:tr w:rsidR="00E11D7D" w14:paraId="4F944E93" w14:textId="77777777">
        <w:tc>
          <w:tcPr>
            <w:tcW w:w="300" w:type="dxa"/>
            <w:tcMar>
              <w:top w:w="30" w:type="dxa"/>
              <w:left w:w="60" w:type="dxa"/>
              <w:bottom w:w="30" w:type="dxa"/>
              <w:right w:w="60" w:type="dxa"/>
            </w:tcMar>
          </w:tcPr>
          <w:p w14:paraId="4F944E90" w14:textId="77777777" w:rsidR="00E11D7D" w:rsidRDefault="00000000">
            <w:pPr>
              <w:jc w:val="center"/>
            </w:pPr>
            <w:r>
              <w:rPr>
                <w:sz w:val="16"/>
                <w:szCs w:val="16"/>
              </w:rPr>
              <w:t>2</w:t>
            </w:r>
          </w:p>
        </w:tc>
        <w:tc>
          <w:tcPr>
            <w:tcW w:w="1600" w:type="dxa"/>
            <w:tcMar>
              <w:top w:w="30" w:type="dxa"/>
              <w:left w:w="60" w:type="dxa"/>
              <w:bottom w:w="30" w:type="dxa"/>
              <w:right w:w="60" w:type="dxa"/>
            </w:tcMar>
          </w:tcPr>
          <w:p w14:paraId="4F944E91" w14:textId="77777777" w:rsidR="00E11D7D" w:rsidRDefault="00000000">
            <w:r>
              <w:rPr>
                <w:sz w:val="16"/>
                <w:szCs w:val="16"/>
              </w:rPr>
              <w:t>Documentation</w:t>
            </w:r>
          </w:p>
        </w:tc>
        <w:tc>
          <w:tcPr>
            <w:tcW w:w="2600" w:type="dxa"/>
            <w:tcMar>
              <w:top w:w="30" w:type="dxa"/>
              <w:left w:w="60" w:type="dxa"/>
              <w:bottom w:w="30" w:type="dxa"/>
              <w:right w:w="60" w:type="dxa"/>
            </w:tcMar>
          </w:tcPr>
          <w:p w14:paraId="4F944E92" w14:textId="77777777" w:rsidR="00E11D7D" w:rsidRDefault="00000000">
            <w:r>
              <w:rPr>
                <w:sz w:val="16"/>
                <w:szCs w:val="16"/>
              </w:rPr>
              <w:t>README, requirements.txt, YAML config</w:t>
            </w:r>
          </w:p>
        </w:tc>
      </w:tr>
      <w:tr w:rsidR="00E11D7D" w14:paraId="4F944E97" w14:textId="77777777">
        <w:tc>
          <w:tcPr>
            <w:tcW w:w="300" w:type="dxa"/>
            <w:tcMar>
              <w:top w:w="30" w:type="dxa"/>
              <w:left w:w="60" w:type="dxa"/>
              <w:bottom w:w="30" w:type="dxa"/>
              <w:right w:w="60" w:type="dxa"/>
            </w:tcMar>
          </w:tcPr>
          <w:p w14:paraId="4F944E94" w14:textId="77777777" w:rsidR="00E11D7D" w:rsidRDefault="00000000">
            <w:pPr>
              <w:jc w:val="center"/>
            </w:pPr>
            <w:r>
              <w:rPr>
                <w:sz w:val="16"/>
                <w:szCs w:val="16"/>
              </w:rPr>
              <w:t>3</w:t>
            </w:r>
          </w:p>
        </w:tc>
        <w:tc>
          <w:tcPr>
            <w:tcW w:w="1600" w:type="dxa"/>
            <w:tcMar>
              <w:top w:w="30" w:type="dxa"/>
              <w:left w:w="60" w:type="dxa"/>
              <w:bottom w:w="30" w:type="dxa"/>
              <w:right w:w="60" w:type="dxa"/>
            </w:tcMar>
          </w:tcPr>
          <w:p w14:paraId="4F944E95" w14:textId="77777777" w:rsidR="00E11D7D" w:rsidRDefault="00000000">
            <w:r>
              <w:rPr>
                <w:sz w:val="16"/>
                <w:szCs w:val="16"/>
              </w:rPr>
              <w:t>MDP representation</w:t>
            </w:r>
          </w:p>
        </w:tc>
        <w:tc>
          <w:tcPr>
            <w:tcW w:w="2600" w:type="dxa"/>
            <w:tcMar>
              <w:top w:w="30" w:type="dxa"/>
              <w:left w:w="60" w:type="dxa"/>
              <w:bottom w:w="30" w:type="dxa"/>
              <w:right w:w="60" w:type="dxa"/>
            </w:tcMar>
          </w:tcPr>
          <w:p w14:paraId="4F944E96" w14:textId="77777777" w:rsidR="00E11D7D" w:rsidRDefault="00000000">
            <w:proofErr w:type="spellStart"/>
            <w:r>
              <w:rPr>
                <w:sz w:val="16"/>
                <w:szCs w:val="16"/>
              </w:rPr>
              <w:t>DDoSEnv</w:t>
            </w:r>
            <w:proofErr w:type="spellEnd"/>
            <w:r>
              <w:rPr>
                <w:sz w:val="16"/>
                <w:szCs w:val="16"/>
              </w:rPr>
              <w:t>: S, A, P</w:t>
            </w:r>
            <w:proofErr w:type="gramStart"/>
            <w:r>
              <w:rPr>
                <w:sz w:val="16"/>
                <w:szCs w:val="16"/>
              </w:rPr>
              <w:t>(s'|</w:t>
            </w:r>
            <w:proofErr w:type="spellStart"/>
            <w:r>
              <w:rPr>
                <w:sz w:val="16"/>
                <w:szCs w:val="16"/>
              </w:rPr>
              <w:t>s,a</w:t>
            </w:r>
            <w:proofErr w:type="spellEnd"/>
            <w:proofErr w:type="gramEnd"/>
            <w:r>
              <w:rPr>
                <w:sz w:val="16"/>
                <w:szCs w:val="16"/>
              </w:rPr>
              <w:t>), R(</w:t>
            </w:r>
            <w:proofErr w:type="spellStart"/>
            <w:proofErr w:type="gramStart"/>
            <w:r>
              <w:rPr>
                <w:sz w:val="16"/>
                <w:szCs w:val="16"/>
              </w:rPr>
              <w:t>s,a</w:t>
            </w:r>
            <w:proofErr w:type="spellEnd"/>
            <w:proofErr w:type="gramEnd"/>
            <w:r>
              <w:rPr>
                <w:sz w:val="16"/>
                <w:szCs w:val="16"/>
              </w:rPr>
              <w:t>), γ</w:t>
            </w:r>
          </w:p>
        </w:tc>
      </w:tr>
      <w:tr w:rsidR="00E11D7D" w14:paraId="4F944E9B" w14:textId="77777777">
        <w:tc>
          <w:tcPr>
            <w:tcW w:w="300" w:type="dxa"/>
            <w:tcMar>
              <w:top w:w="30" w:type="dxa"/>
              <w:left w:w="60" w:type="dxa"/>
              <w:bottom w:w="30" w:type="dxa"/>
              <w:right w:w="60" w:type="dxa"/>
            </w:tcMar>
          </w:tcPr>
          <w:p w14:paraId="4F944E98" w14:textId="77777777" w:rsidR="00E11D7D" w:rsidRDefault="00000000">
            <w:pPr>
              <w:jc w:val="center"/>
            </w:pPr>
            <w:r>
              <w:rPr>
                <w:sz w:val="16"/>
                <w:szCs w:val="16"/>
              </w:rPr>
              <w:t>4</w:t>
            </w:r>
          </w:p>
        </w:tc>
        <w:tc>
          <w:tcPr>
            <w:tcW w:w="1600" w:type="dxa"/>
            <w:tcMar>
              <w:top w:w="30" w:type="dxa"/>
              <w:left w:w="60" w:type="dxa"/>
              <w:bottom w:w="30" w:type="dxa"/>
              <w:right w:w="60" w:type="dxa"/>
            </w:tcMar>
          </w:tcPr>
          <w:p w14:paraId="4F944E99" w14:textId="77777777" w:rsidR="00E11D7D" w:rsidRDefault="00000000">
            <w:r>
              <w:rPr>
                <w:sz w:val="16"/>
                <w:szCs w:val="16"/>
              </w:rPr>
              <w:t>Dynamic Programming</w:t>
            </w:r>
          </w:p>
        </w:tc>
        <w:tc>
          <w:tcPr>
            <w:tcW w:w="2600" w:type="dxa"/>
            <w:tcMar>
              <w:top w:w="30" w:type="dxa"/>
              <w:left w:w="60" w:type="dxa"/>
              <w:bottom w:w="30" w:type="dxa"/>
              <w:right w:w="60" w:type="dxa"/>
            </w:tcMar>
          </w:tcPr>
          <w:p w14:paraId="4F944E9A" w14:textId="77777777" w:rsidR="00E11D7D" w:rsidRDefault="00000000">
            <w:r>
              <w:rPr>
                <w:sz w:val="16"/>
                <w:szCs w:val="16"/>
              </w:rPr>
              <w:t>Policy Eval/Improv., PI, VI on V &amp; Q</w:t>
            </w:r>
          </w:p>
        </w:tc>
      </w:tr>
      <w:tr w:rsidR="00E11D7D" w14:paraId="4F944E9F" w14:textId="77777777">
        <w:tc>
          <w:tcPr>
            <w:tcW w:w="300" w:type="dxa"/>
            <w:tcBorders>
              <w:bottom w:val="single" w:sz="1" w:space="0" w:color="000000"/>
            </w:tcBorders>
            <w:tcMar>
              <w:top w:w="30" w:type="dxa"/>
              <w:left w:w="60" w:type="dxa"/>
              <w:bottom w:w="30" w:type="dxa"/>
              <w:right w:w="60" w:type="dxa"/>
            </w:tcMar>
          </w:tcPr>
          <w:p w14:paraId="4F944E9C" w14:textId="77777777" w:rsidR="00E11D7D" w:rsidRDefault="00000000">
            <w:pPr>
              <w:jc w:val="center"/>
            </w:pPr>
            <w:r>
              <w:rPr>
                <w:sz w:val="16"/>
                <w:szCs w:val="16"/>
              </w:rPr>
              <w:t>5</w:t>
            </w:r>
          </w:p>
        </w:tc>
        <w:tc>
          <w:tcPr>
            <w:tcW w:w="1600" w:type="dxa"/>
            <w:tcBorders>
              <w:bottom w:val="single" w:sz="1" w:space="0" w:color="000000"/>
            </w:tcBorders>
            <w:tcMar>
              <w:top w:w="30" w:type="dxa"/>
              <w:left w:w="60" w:type="dxa"/>
              <w:bottom w:w="30" w:type="dxa"/>
              <w:right w:w="60" w:type="dxa"/>
            </w:tcMar>
          </w:tcPr>
          <w:p w14:paraId="4F944E9D" w14:textId="77777777" w:rsidR="00E11D7D" w:rsidRDefault="00000000">
            <w:r>
              <w:rPr>
                <w:sz w:val="16"/>
                <w:szCs w:val="16"/>
              </w:rPr>
              <w:t>Agent framework</w:t>
            </w:r>
          </w:p>
        </w:tc>
        <w:tc>
          <w:tcPr>
            <w:tcW w:w="2600" w:type="dxa"/>
            <w:tcBorders>
              <w:bottom w:val="single" w:sz="1" w:space="0" w:color="000000"/>
            </w:tcBorders>
            <w:tcMar>
              <w:top w:w="30" w:type="dxa"/>
              <w:left w:w="60" w:type="dxa"/>
              <w:bottom w:w="30" w:type="dxa"/>
              <w:right w:w="60" w:type="dxa"/>
            </w:tcMar>
          </w:tcPr>
          <w:p w14:paraId="4F944E9E" w14:textId="77777777" w:rsidR="00E11D7D" w:rsidRDefault="00000000">
            <w:proofErr w:type="spellStart"/>
            <w:r>
              <w:rPr>
                <w:sz w:val="16"/>
                <w:szCs w:val="16"/>
              </w:rPr>
              <w:t>DPAgent</w:t>
            </w:r>
            <w:proofErr w:type="spellEnd"/>
            <w:r>
              <w:rPr>
                <w:sz w:val="16"/>
                <w:szCs w:val="16"/>
              </w:rPr>
              <w:t xml:space="preserve"> CLI: train/eval/</w:t>
            </w:r>
            <w:proofErr w:type="gramStart"/>
            <w:r>
              <w:rPr>
                <w:sz w:val="16"/>
                <w:szCs w:val="16"/>
              </w:rPr>
              <w:t>save .</w:t>
            </w:r>
            <w:proofErr w:type="spellStart"/>
            <w:r>
              <w:rPr>
                <w:sz w:val="16"/>
                <w:szCs w:val="16"/>
              </w:rPr>
              <w:t>npy</w:t>
            </w:r>
            <w:proofErr w:type="spellEnd"/>
            <w:proofErr w:type="gramEnd"/>
          </w:p>
        </w:tc>
      </w:tr>
    </w:tbl>
    <w:p w14:paraId="4F944EA0" w14:textId="77777777" w:rsidR="00E11D7D" w:rsidRDefault="00E11D7D">
      <w:pPr>
        <w:spacing w:after="40"/>
      </w:pPr>
    </w:p>
    <w:p w14:paraId="4F944EA1" w14:textId="77777777" w:rsidR="00E11D7D" w:rsidRDefault="00000000">
      <w:pPr>
        <w:spacing w:before="200" w:after="100"/>
        <w:jc w:val="center"/>
      </w:pPr>
      <w:r>
        <w:rPr>
          <w:b/>
          <w:bCs/>
        </w:rPr>
        <w:t>VII. FUTURE WORK</w:t>
      </w:r>
    </w:p>
    <w:p w14:paraId="4F944EA2" w14:textId="49D81FAE" w:rsidR="00E11D7D" w:rsidRDefault="00000000">
      <w:pPr>
        <w:spacing w:after="80"/>
        <w:ind w:firstLine="288"/>
        <w:jc w:val="both"/>
      </w:pPr>
      <w:r>
        <w:t xml:space="preserve">The modular architecture accommodates the following extensions for V2: Monte Carlo methods for model-free episode-based learning; TD(n) and TD(λ) with eligibility traces for bootstrapped temporal-difference learning; Sarsa(n) and Sarsa(λ) for on-policy Q-value updates; Q-learning [17] for off-policy control; exploration strategies including ε-greedy, </w:t>
      </w:r>
      <w:proofErr w:type="spellStart"/>
      <w:r>
        <w:t>softmax</w:t>
      </w:r>
      <w:proofErr w:type="spellEnd"/>
      <w:r>
        <w:t xml:space="preserve">, and Upper Confidence Bound; and function approximation for continuous state representations. Deployment </w:t>
      </w:r>
      <w:r w:rsidR="00B306EC">
        <w:t>of</w:t>
      </w:r>
      <w:r>
        <w:t xml:space="preserve"> </w:t>
      </w:r>
      <w:r w:rsidR="00B306EC">
        <w:t>edge</w:t>
      </w:r>
      <w:r w:rsidR="000C0E7F">
        <w:t xml:space="preserve"> </w:t>
      </w:r>
      <w:r>
        <w:t xml:space="preserve">devices with real-time traffic </w:t>
      </w:r>
      <w:r w:rsidR="00F972D6">
        <w:t>injections</w:t>
      </w:r>
      <w:r>
        <w:t xml:space="preserve"> is also planned.</w:t>
      </w:r>
    </w:p>
    <w:p w14:paraId="4F944EA3" w14:textId="77777777" w:rsidR="00E11D7D" w:rsidRDefault="00000000">
      <w:pPr>
        <w:spacing w:before="200" w:after="100"/>
        <w:jc w:val="center"/>
      </w:pPr>
      <w:r>
        <w:rPr>
          <w:b/>
          <w:bCs/>
        </w:rPr>
        <w:t>VIII. CONCLUSION</w:t>
      </w:r>
    </w:p>
    <w:p w14:paraId="4F944EA4" w14:textId="5C9FC9C5" w:rsidR="00E11D7D" w:rsidRDefault="000C0E7F">
      <w:pPr>
        <w:spacing w:after="80"/>
        <w:ind w:firstLine="288"/>
        <w:jc w:val="both"/>
      </w:pPr>
      <w:r>
        <w:t>This project</w:t>
      </w:r>
      <w:r w:rsidR="00B71BBE">
        <w:t xml:space="preserve"> </w:t>
      </w:r>
      <w:r w:rsidR="00664B5F">
        <w:t>presents</w:t>
      </w:r>
      <w:r>
        <w:t xml:space="preserve"> a reinforcement learning framework for real-time DDoS attack detection and mitigation, formulated as a Markov Decision Process. The framework extends prior </w:t>
      </w:r>
      <w:proofErr w:type="spellStart"/>
      <w:r>
        <w:t>XGBoost</w:t>
      </w:r>
      <w:proofErr w:type="spellEnd"/>
      <w:r>
        <w:t>-based detection [3] by reformulating the problem as sequential decision-making with asymmetric security costs. The MDP incorporates eight discriminative flow features, three actions (Allow, Block, Rate-Limit), and empirically estimated stochastic transitions from the SDN-DDoS dataset.</w:t>
      </w:r>
    </w:p>
    <w:p w14:paraId="4F944EA5" w14:textId="77777777" w:rsidR="00E11D7D" w:rsidRDefault="00000000">
      <w:pPr>
        <w:spacing w:after="80"/>
        <w:ind w:firstLine="288"/>
        <w:jc w:val="both"/>
      </w:pPr>
      <w:r>
        <w:lastRenderedPageBreak/>
        <w:t xml:space="preserve">Dynamic Programming solutions through Policy Iteration and Value Iteration converge </w:t>
      </w:r>
      <w:proofErr w:type="gramStart"/>
      <w:r>
        <w:t>to</w:t>
      </w:r>
      <w:proofErr w:type="gramEnd"/>
      <w:r>
        <w:t xml:space="preserve"> identical optimal policies, validated through comprehensive unit tests. The agent framework provides a complete pipeline for training, </w:t>
      </w:r>
      <w:r>
        <w:t>evaluation, and policy persistence. This work establishes a principled foundation for applying model-free RL methods to network security, advancing beyond static classification toward adaptive, cost-aware defense systems.</w:t>
      </w:r>
    </w:p>
    <w:p w14:paraId="4F944EA6" w14:textId="77777777" w:rsidR="00E11D7D" w:rsidRDefault="00E11D7D">
      <w:pPr>
        <w:sectPr w:rsidR="00E11D7D">
          <w:type w:val="continuous"/>
          <w:pgSz w:w="12240" w:h="15840"/>
          <w:pgMar w:top="1152" w:right="907" w:bottom="1152" w:left="907" w:header="708" w:footer="708" w:gutter="0"/>
          <w:cols w:num="2" w:space="454"/>
          <w:docGrid w:linePitch="360"/>
        </w:sectPr>
      </w:pPr>
    </w:p>
    <w:p w14:paraId="4F944EA7" w14:textId="77777777" w:rsidR="00E11D7D" w:rsidRDefault="00E11D7D">
      <w:pPr>
        <w:spacing w:after="20"/>
      </w:pPr>
    </w:p>
    <w:p w14:paraId="4F944EA8" w14:textId="1445DC46" w:rsidR="00E11D7D" w:rsidRDefault="00E11D7D">
      <w:pPr>
        <w:spacing w:after="20"/>
        <w:jc w:val="center"/>
      </w:pPr>
    </w:p>
    <w:p w14:paraId="4F944EAA" w14:textId="77777777" w:rsidR="00E11D7D" w:rsidRDefault="00E11D7D">
      <w:pPr>
        <w:sectPr w:rsidR="00E11D7D">
          <w:type w:val="continuous"/>
          <w:pgSz w:w="12240" w:h="15840"/>
          <w:pgMar w:top="1152" w:right="907" w:bottom="1152" w:left="907" w:header="708" w:footer="708" w:gutter="0"/>
          <w:cols w:space="720"/>
          <w:docGrid w:linePitch="360"/>
        </w:sectPr>
      </w:pPr>
    </w:p>
    <w:p w14:paraId="4F944EAB" w14:textId="77777777" w:rsidR="00E11D7D" w:rsidRDefault="00000000">
      <w:pPr>
        <w:spacing w:before="200" w:after="100"/>
        <w:jc w:val="center"/>
      </w:pPr>
      <w:r>
        <w:rPr>
          <w:b/>
          <w:bCs/>
        </w:rPr>
        <w:t>REFERENCES</w:t>
      </w:r>
    </w:p>
    <w:p w14:paraId="4F944EAC" w14:textId="77777777" w:rsidR="00E11D7D" w:rsidRDefault="00000000">
      <w:pPr>
        <w:spacing w:after="40" w:line="216" w:lineRule="auto"/>
        <w:ind w:left="360" w:hanging="360"/>
      </w:pPr>
      <w:r>
        <w:rPr>
          <w:sz w:val="16"/>
          <w:szCs w:val="16"/>
        </w:rPr>
        <w:t xml:space="preserve">[1] O. </w:t>
      </w:r>
      <w:proofErr w:type="spellStart"/>
      <w:r>
        <w:rPr>
          <w:sz w:val="16"/>
          <w:szCs w:val="16"/>
        </w:rPr>
        <w:t>Yoachimik</w:t>
      </w:r>
      <w:proofErr w:type="spellEnd"/>
      <w:r>
        <w:rPr>
          <w:sz w:val="16"/>
          <w:szCs w:val="16"/>
        </w:rPr>
        <w:t xml:space="preserve"> and J. Pacheco, “Record-breaking 5.6 </w:t>
      </w:r>
      <w:proofErr w:type="spellStart"/>
      <w:r>
        <w:rPr>
          <w:sz w:val="16"/>
          <w:szCs w:val="16"/>
        </w:rPr>
        <w:t>Tbps</w:t>
      </w:r>
      <w:proofErr w:type="spellEnd"/>
      <w:r>
        <w:rPr>
          <w:sz w:val="16"/>
          <w:szCs w:val="16"/>
        </w:rPr>
        <w:t xml:space="preserve"> DDoS attack and global DDoS trends for 2024 Q4,” Cloudflare Blog, Jan. 2025.</w:t>
      </w:r>
    </w:p>
    <w:p w14:paraId="4F944EAD" w14:textId="77777777" w:rsidR="00E11D7D" w:rsidRDefault="00000000">
      <w:pPr>
        <w:spacing w:after="40" w:line="216" w:lineRule="auto"/>
        <w:ind w:left="360" w:hanging="360"/>
      </w:pPr>
      <w:r>
        <w:rPr>
          <w:sz w:val="16"/>
          <w:szCs w:val="16"/>
        </w:rPr>
        <w:t xml:space="preserve">[2] </w:t>
      </w:r>
      <w:proofErr w:type="spellStart"/>
      <w:r>
        <w:rPr>
          <w:sz w:val="16"/>
          <w:szCs w:val="16"/>
        </w:rPr>
        <w:t>Vercara</w:t>
      </w:r>
      <w:proofErr w:type="spellEnd"/>
      <w:r>
        <w:rPr>
          <w:sz w:val="16"/>
          <w:szCs w:val="16"/>
        </w:rPr>
        <w:t xml:space="preserve"> (DigiCert), “Annual DDoS report 2024: Trends and insights,” 2025.</w:t>
      </w:r>
    </w:p>
    <w:p w14:paraId="4F944EAE" w14:textId="77777777" w:rsidR="00E11D7D" w:rsidRDefault="00000000">
      <w:pPr>
        <w:spacing w:after="40" w:line="216" w:lineRule="auto"/>
        <w:ind w:left="360" w:hanging="360"/>
      </w:pPr>
      <w:r>
        <w:rPr>
          <w:sz w:val="16"/>
          <w:szCs w:val="16"/>
        </w:rPr>
        <w:t xml:space="preserve">[3] S. Y. Alornyo, D. Agyapong, J. K. Kibiwott, and E. Kim, “Real-time analysis of DDoS attack detection and mitigation measures using </w:t>
      </w:r>
      <w:proofErr w:type="spellStart"/>
      <w:r>
        <w:rPr>
          <w:sz w:val="16"/>
          <w:szCs w:val="16"/>
        </w:rPr>
        <w:t>XGBoost</w:t>
      </w:r>
      <w:proofErr w:type="spellEnd"/>
      <w:r>
        <w:rPr>
          <w:sz w:val="16"/>
          <w:szCs w:val="16"/>
        </w:rPr>
        <w:t xml:space="preserve"> machine learning algorithm,” Univ. North Dakota, 2025.</w:t>
      </w:r>
    </w:p>
    <w:p w14:paraId="4F944EAF" w14:textId="77777777" w:rsidR="00E11D7D" w:rsidRDefault="00000000">
      <w:pPr>
        <w:spacing w:after="40" w:line="216" w:lineRule="auto"/>
        <w:ind w:left="360" w:hanging="360"/>
      </w:pPr>
      <w:r>
        <w:rPr>
          <w:sz w:val="16"/>
          <w:szCs w:val="16"/>
        </w:rPr>
        <w:t>[4] R. S. Sutton and A. G. Barto, Reinforcement Learning: An Introduction, 2nd ed. Cambridge, MA, USA: MIT Press, 2018.</w:t>
      </w:r>
    </w:p>
    <w:p w14:paraId="4F944EB0" w14:textId="77777777" w:rsidR="00E11D7D" w:rsidRDefault="00000000">
      <w:pPr>
        <w:spacing w:after="40" w:line="216" w:lineRule="auto"/>
        <w:ind w:left="360" w:hanging="360"/>
      </w:pPr>
      <w:r>
        <w:rPr>
          <w:sz w:val="16"/>
          <w:szCs w:val="16"/>
        </w:rPr>
        <w:t xml:space="preserve">[5] P. S. Saini, S. Behal, and S. Bhatia, “Detection of DDoS attacks using machine learning algorithms,” in Proc. 7th Int. Conf. </w:t>
      </w:r>
      <w:proofErr w:type="spellStart"/>
      <w:r>
        <w:rPr>
          <w:sz w:val="16"/>
          <w:szCs w:val="16"/>
        </w:rPr>
        <w:t>Comput</w:t>
      </w:r>
      <w:proofErr w:type="spellEnd"/>
      <w:r>
        <w:rPr>
          <w:sz w:val="16"/>
          <w:szCs w:val="16"/>
        </w:rPr>
        <w:t>. Sustain. Global Develop. (</w:t>
      </w:r>
      <w:proofErr w:type="spellStart"/>
      <w:r>
        <w:rPr>
          <w:sz w:val="16"/>
          <w:szCs w:val="16"/>
        </w:rPr>
        <w:t>INDIACom</w:t>
      </w:r>
      <w:proofErr w:type="spellEnd"/>
      <w:r>
        <w:rPr>
          <w:sz w:val="16"/>
          <w:szCs w:val="16"/>
        </w:rPr>
        <w:t>), 2020, pp. 16–21.</w:t>
      </w:r>
    </w:p>
    <w:p w14:paraId="4F944EB1" w14:textId="77777777" w:rsidR="00E11D7D" w:rsidRDefault="00000000">
      <w:pPr>
        <w:spacing w:after="40" w:line="216" w:lineRule="auto"/>
        <w:ind w:left="360" w:hanging="360"/>
      </w:pPr>
      <w:r>
        <w:rPr>
          <w:sz w:val="16"/>
          <w:szCs w:val="16"/>
        </w:rPr>
        <w:t>[6] N. Moustafa and J. Slay, “A hybrid feature selection for network intrusion detection systems,” arXiv:1707.05505, 2017.</w:t>
      </w:r>
    </w:p>
    <w:p w14:paraId="4F944EB2" w14:textId="77777777" w:rsidR="00E11D7D" w:rsidRDefault="00000000">
      <w:pPr>
        <w:spacing w:after="40" w:line="216" w:lineRule="auto"/>
        <w:ind w:left="360" w:hanging="360"/>
      </w:pPr>
      <w:r>
        <w:rPr>
          <w:sz w:val="16"/>
          <w:szCs w:val="16"/>
        </w:rPr>
        <w:t>[7] S. Shakya and R. Abbas, “A comparative analysis of ML models for DDoS detection in IoT networks,” arXiv:2411.05890, 2024.</w:t>
      </w:r>
    </w:p>
    <w:p w14:paraId="4F944EB3" w14:textId="77777777" w:rsidR="00E11D7D" w:rsidRDefault="00000000">
      <w:pPr>
        <w:spacing w:after="40" w:line="216" w:lineRule="auto"/>
        <w:ind w:left="360" w:hanging="360"/>
      </w:pPr>
      <w:r>
        <w:rPr>
          <w:sz w:val="16"/>
          <w:szCs w:val="16"/>
        </w:rPr>
        <w:t xml:space="preserve">[8] B. Sapkota, B. R. </w:t>
      </w:r>
      <w:proofErr w:type="spellStart"/>
      <w:r>
        <w:rPr>
          <w:sz w:val="16"/>
          <w:szCs w:val="16"/>
        </w:rPr>
        <w:t>Dawadi</w:t>
      </w:r>
      <w:proofErr w:type="spellEnd"/>
      <w:r>
        <w:rPr>
          <w:sz w:val="16"/>
          <w:szCs w:val="16"/>
        </w:rPr>
        <w:t xml:space="preserve">, S. R. Joshi, and B. </w:t>
      </w:r>
      <w:proofErr w:type="spellStart"/>
      <w:r>
        <w:rPr>
          <w:sz w:val="16"/>
          <w:szCs w:val="16"/>
        </w:rPr>
        <w:t>Thokar</w:t>
      </w:r>
      <w:proofErr w:type="spellEnd"/>
      <w:r>
        <w:rPr>
          <w:sz w:val="16"/>
          <w:szCs w:val="16"/>
        </w:rPr>
        <w:t>, “DDoS attack detection and mitigation using ML in balanced multi-controller SDN,” in Proc. ICICT, 2025, pp. 1725–1732.</w:t>
      </w:r>
    </w:p>
    <w:p w14:paraId="4F944EB4" w14:textId="77777777" w:rsidR="00E11D7D" w:rsidRDefault="00000000">
      <w:pPr>
        <w:spacing w:after="40" w:line="216" w:lineRule="auto"/>
        <w:ind w:left="360" w:hanging="360"/>
      </w:pPr>
      <w:r>
        <w:rPr>
          <w:sz w:val="16"/>
          <w:szCs w:val="16"/>
        </w:rPr>
        <w:t>[9] W. Jia, Y. Liu, Y. Liu, and J. Wang, “Detection mechanism against DDoS attacks based on CNN in SINET,” in Proc. IEEE ITNEC, vol. 1, 2020, pp. 1144–1148.</w:t>
      </w:r>
    </w:p>
    <w:p w14:paraId="4F944EB5" w14:textId="77777777" w:rsidR="00E11D7D" w:rsidRDefault="00000000">
      <w:pPr>
        <w:spacing w:after="40" w:line="216" w:lineRule="auto"/>
        <w:ind w:left="360" w:hanging="360"/>
      </w:pPr>
      <w:r>
        <w:rPr>
          <w:sz w:val="16"/>
          <w:szCs w:val="16"/>
        </w:rPr>
        <w:t>[10] D. V. Hernandez, Y.-K. Lai, and H. T. Ignatius, “Real-time DDoS detection in high-speed networks: A deep learning approach,” Electronics, vol. 14, no. 13, p. 2673, 2025.</w:t>
      </w:r>
    </w:p>
    <w:p w14:paraId="4F944EB6" w14:textId="77777777" w:rsidR="00E11D7D" w:rsidRDefault="00000000">
      <w:pPr>
        <w:spacing w:after="40" w:line="216" w:lineRule="auto"/>
        <w:ind w:left="360" w:hanging="360"/>
      </w:pPr>
      <w:r>
        <w:rPr>
          <w:sz w:val="16"/>
          <w:szCs w:val="16"/>
        </w:rPr>
        <w:t>[11] M. A. Al-Shareeda, S. Manickam, and M. A. Saare, “DDoS attacks detection using ML and DL techniques,” Bull. Elect. Eng. Inform., vol. 12, no. 2, pp. 930–939, 2023.</w:t>
      </w:r>
    </w:p>
    <w:p w14:paraId="4F944EB7" w14:textId="77777777" w:rsidR="00E11D7D" w:rsidRDefault="00000000">
      <w:pPr>
        <w:spacing w:after="40" w:line="216" w:lineRule="auto"/>
        <w:ind w:left="360" w:hanging="360"/>
      </w:pPr>
      <w:r>
        <w:rPr>
          <w:sz w:val="16"/>
          <w:szCs w:val="16"/>
        </w:rPr>
        <w:t>[12] R. Upadhyay and D. S. Upadhyay, “A review paper on detection and mitigation of DDoS attacks,” Int. J. Sci. Res. CSEIT, vol. 11, no. 1, pp. 704–708, 2025.</w:t>
      </w:r>
    </w:p>
    <w:p w14:paraId="4F944EB8" w14:textId="77777777" w:rsidR="00E11D7D" w:rsidRDefault="00000000">
      <w:pPr>
        <w:spacing w:after="40" w:line="216" w:lineRule="auto"/>
        <w:ind w:left="360" w:hanging="360"/>
      </w:pPr>
      <w:r>
        <w:rPr>
          <w:sz w:val="16"/>
          <w:szCs w:val="16"/>
        </w:rPr>
        <w:t>[13] F. Pedregosa et al., “Scikit-learn: Machine learning in Python,” J. Mach. Learn. Res., vol. 12, pp. 2825–2830, 2011.</w:t>
      </w:r>
    </w:p>
    <w:p w14:paraId="4F944EB9" w14:textId="77777777" w:rsidR="00E11D7D" w:rsidRDefault="00000000">
      <w:pPr>
        <w:spacing w:after="40" w:line="216" w:lineRule="auto"/>
        <w:ind w:left="360" w:hanging="360"/>
      </w:pPr>
      <w:r>
        <w:rPr>
          <w:sz w:val="16"/>
          <w:szCs w:val="16"/>
        </w:rPr>
        <w:t>[14] R. Bellman, Dynamic Programming. Princeton, NJ: Princeton Univ. Press, 1957.</w:t>
      </w:r>
    </w:p>
    <w:p w14:paraId="4F944EBA" w14:textId="77777777" w:rsidR="00E11D7D" w:rsidRDefault="00000000">
      <w:pPr>
        <w:spacing w:after="40" w:line="216" w:lineRule="auto"/>
        <w:ind w:left="360" w:hanging="360"/>
      </w:pPr>
      <w:r>
        <w:rPr>
          <w:sz w:val="16"/>
          <w:szCs w:val="16"/>
        </w:rPr>
        <w:t>[15] R. A. Howard, Dynamic Programming and Markov Processes. Cambridge, MA: MIT Press, 1960.</w:t>
      </w:r>
    </w:p>
    <w:p w14:paraId="4F944EBB" w14:textId="77777777" w:rsidR="00E11D7D" w:rsidRDefault="00000000">
      <w:pPr>
        <w:spacing w:after="40" w:line="216" w:lineRule="auto"/>
        <w:ind w:left="360" w:hanging="360"/>
      </w:pPr>
      <w:r>
        <w:rPr>
          <w:sz w:val="16"/>
          <w:szCs w:val="16"/>
        </w:rPr>
        <w:t>[16] A. Kazin, “DDoS SDN dataset,” Kaggle, 2022. [Online]. Available: kaggle.com/datasets/</w:t>
      </w:r>
      <w:proofErr w:type="spellStart"/>
      <w:r>
        <w:rPr>
          <w:sz w:val="16"/>
          <w:szCs w:val="16"/>
        </w:rPr>
        <w:t>aikenkazin</w:t>
      </w:r>
      <w:proofErr w:type="spellEnd"/>
      <w:r>
        <w:rPr>
          <w:sz w:val="16"/>
          <w:szCs w:val="16"/>
        </w:rPr>
        <w:t>/</w:t>
      </w:r>
      <w:proofErr w:type="spellStart"/>
      <w:r>
        <w:rPr>
          <w:sz w:val="16"/>
          <w:szCs w:val="16"/>
        </w:rPr>
        <w:t>ddos</w:t>
      </w:r>
      <w:proofErr w:type="spellEnd"/>
      <w:r>
        <w:rPr>
          <w:sz w:val="16"/>
          <w:szCs w:val="16"/>
        </w:rPr>
        <w:t>-</w:t>
      </w:r>
      <w:proofErr w:type="spellStart"/>
      <w:r>
        <w:rPr>
          <w:sz w:val="16"/>
          <w:szCs w:val="16"/>
        </w:rPr>
        <w:t>sdn</w:t>
      </w:r>
      <w:proofErr w:type="spellEnd"/>
      <w:r>
        <w:rPr>
          <w:sz w:val="16"/>
          <w:szCs w:val="16"/>
        </w:rPr>
        <w:t>-dataset</w:t>
      </w:r>
    </w:p>
    <w:p w14:paraId="4F944EBC" w14:textId="77777777" w:rsidR="00E11D7D" w:rsidRDefault="00000000">
      <w:pPr>
        <w:spacing w:after="40" w:line="216" w:lineRule="auto"/>
        <w:ind w:left="360" w:hanging="360"/>
      </w:pPr>
      <w:r>
        <w:rPr>
          <w:sz w:val="16"/>
          <w:szCs w:val="16"/>
        </w:rPr>
        <w:t>[17] C. J. C. H. Watkins and P. Dayan, “Q-learning,” Mach. Learn., vol. 8, no. 3–4, pp. 279–292, 1992.</w:t>
      </w:r>
    </w:p>
    <w:p w14:paraId="4F944EBD" w14:textId="77777777" w:rsidR="00E11D7D" w:rsidRDefault="00000000">
      <w:pPr>
        <w:spacing w:after="40" w:line="216" w:lineRule="auto"/>
        <w:ind w:left="360" w:hanging="360"/>
      </w:pPr>
      <w:r>
        <w:rPr>
          <w:sz w:val="16"/>
          <w:szCs w:val="16"/>
        </w:rPr>
        <w:t xml:space="preserve">[18] 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A scalable tree boosting system,” in Proc. ACM SIGKDD, 2016, pp. 785–794.</w:t>
      </w:r>
    </w:p>
    <w:sectPr w:rsidR="00E11D7D">
      <w:type w:val="continuous"/>
      <w:pgSz w:w="12240" w:h="15840"/>
      <w:pgMar w:top="1152" w:right="907" w:bottom="1152" w:left="907" w:header="708" w:footer="708"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CED6E" w14:textId="77777777" w:rsidR="008C7DA1" w:rsidRDefault="008C7DA1">
      <w:r>
        <w:separator/>
      </w:r>
    </w:p>
  </w:endnote>
  <w:endnote w:type="continuationSeparator" w:id="0">
    <w:p w14:paraId="3DEC314A" w14:textId="77777777" w:rsidR="008C7DA1" w:rsidRDefault="008C7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44EC7" w14:textId="62C3C158" w:rsidR="00E11D7D" w:rsidRDefault="00000000">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F22472">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DC95E" w14:textId="77777777" w:rsidR="008C7DA1" w:rsidRDefault="008C7DA1">
      <w:r>
        <w:separator/>
      </w:r>
    </w:p>
  </w:footnote>
  <w:footnote w:type="continuationSeparator" w:id="0">
    <w:p w14:paraId="57353632" w14:textId="77777777" w:rsidR="008C7DA1" w:rsidRDefault="008C7D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44EC6" w14:textId="77777777" w:rsidR="00E11D7D" w:rsidRDefault="00000000">
    <w:pPr>
      <w:jc w:val="center"/>
    </w:pPr>
    <w:r>
      <w:rPr>
        <w:color w:val="888888"/>
        <w:sz w:val="16"/>
        <w:szCs w:val="16"/>
      </w:rPr>
      <w:t>EECS 590: Advanced Topics — Reinforcement Learning Term Project V1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6A8D"/>
    <w:multiLevelType w:val="hybridMultilevel"/>
    <w:tmpl w:val="24CCF098"/>
    <w:lvl w:ilvl="0" w:tplc="93580C0E">
      <w:start w:val="1"/>
      <w:numFmt w:val="bullet"/>
      <w:lvlText w:val="●"/>
      <w:lvlJc w:val="left"/>
      <w:pPr>
        <w:ind w:left="720" w:hanging="360"/>
      </w:pPr>
    </w:lvl>
    <w:lvl w:ilvl="1" w:tplc="B87C1D14">
      <w:start w:val="1"/>
      <w:numFmt w:val="bullet"/>
      <w:lvlText w:val="○"/>
      <w:lvlJc w:val="left"/>
      <w:pPr>
        <w:ind w:left="1440" w:hanging="360"/>
      </w:pPr>
    </w:lvl>
    <w:lvl w:ilvl="2" w:tplc="12D48D16">
      <w:start w:val="1"/>
      <w:numFmt w:val="bullet"/>
      <w:lvlText w:val="■"/>
      <w:lvlJc w:val="left"/>
      <w:pPr>
        <w:ind w:left="2160" w:hanging="360"/>
      </w:pPr>
    </w:lvl>
    <w:lvl w:ilvl="3" w:tplc="209A1554">
      <w:start w:val="1"/>
      <w:numFmt w:val="bullet"/>
      <w:lvlText w:val="●"/>
      <w:lvlJc w:val="left"/>
      <w:pPr>
        <w:ind w:left="2880" w:hanging="360"/>
      </w:pPr>
    </w:lvl>
    <w:lvl w:ilvl="4" w:tplc="79AAE45A">
      <w:start w:val="1"/>
      <w:numFmt w:val="bullet"/>
      <w:lvlText w:val="○"/>
      <w:lvlJc w:val="left"/>
      <w:pPr>
        <w:ind w:left="3600" w:hanging="360"/>
      </w:pPr>
    </w:lvl>
    <w:lvl w:ilvl="5" w:tplc="12C8E2F0">
      <w:start w:val="1"/>
      <w:numFmt w:val="bullet"/>
      <w:lvlText w:val="■"/>
      <w:lvlJc w:val="left"/>
      <w:pPr>
        <w:ind w:left="4320" w:hanging="360"/>
      </w:pPr>
    </w:lvl>
    <w:lvl w:ilvl="6" w:tplc="9FE221B4">
      <w:start w:val="1"/>
      <w:numFmt w:val="bullet"/>
      <w:lvlText w:val="●"/>
      <w:lvlJc w:val="left"/>
      <w:pPr>
        <w:ind w:left="5040" w:hanging="360"/>
      </w:pPr>
    </w:lvl>
    <w:lvl w:ilvl="7" w:tplc="67FEE5C4">
      <w:start w:val="1"/>
      <w:numFmt w:val="bullet"/>
      <w:lvlText w:val="●"/>
      <w:lvlJc w:val="left"/>
      <w:pPr>
        <w:ind w:left="5760" w:hanging="360"/>
      </w:pPr>
    </w:lvl>
    <w:lvl w:ilvl="8" w:tplc="30163BA2">
      <w:start w:val="1"/>
      <w:numFmt w:val="bullet"/>
      <w:lvlText w:val="●"/>
      <w:lvlJc w:val="left"/>
      <w:pPr>
        <w:ind w:left="6480" w:hanging="360"/>
      </w:pPr>
    </w:lvl>
  </w:abstractNum>
  <w:num w:numId="1" w16cid:durableId="1887525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D7D"/>
    <w:rsid w:val="00013308"/>
    <w:rsid w:val="0001422F"/>
    <w:rsid w:val="000C0E7F"/>
    <w:rsid w:val="001B0CA2"/>
    <w:rsid w:val="001B3625"/>
    <w:rsid w:val="00230BF2"/>
    <w:rsid w:val="002566ED"/>
    <w:rsid w:val="003142D5"/>
    <w:rsid w:val="003B0CF3"/>
    <w:rsid w:val="003F5983"/>
    <w:rsid w:val="00445ED3"/>
    <w:rsid w:val="004A3AFC"/>
    <w:rsid w:val="004C0CD6"/>
    <w:rsid w:val="005B587D"/>
    <w:rsid w:val="00662D8E"/>
    <w:rsid w:val="00664B5F"/>
    <w:rsid w:val="006E3D6F"/>
    <w:rsid w:val="007B3650"/>
    <w:rsid w:val="007B3AD5"/>
    <w:rsid w:val="007D3127"/>
    <w:rsid w:val="00894611"/>
    <w:rsid w:val="008C7DA1"/>
    <w:rsid w:val="009553A2"/>
    <w:rsid w:val="009B5C0A"/>
    <w:rsid w:val="00AA4F4A"/>
    <w:rsid w:val="00B306EC"/>
    <w:rsid w:val="00B50166"/>
    <w:rsid w:val="00B71BBE"/>
    <w:rsid w:val="00BE1772"/>
    <w:rsid w:val="00C16F04"/>
    <w:rsid w:val="00D66E8B"/>
    <w:rsid w:val="00DD0B59"/>
    <w:rsid w:val="00E11D7D"/>
    <w:rsid w:val="00F22472"/>
    <w:rsid w:val="00F6160E"/>
    <w:rsid w:val="00F972D6"/>
    <w:rsid w:val="00FA43DF"/>
    <w:rsid w:val="00FC5167"/>
    <w:rsid w:val="00FE6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44DB9"/>
  <w15:docId w15:val="{7A51091B-4C20-4CF4-8AFB-420F21E8D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TotalTime>
  <Pages>4</Pages>
  <Words>2161</Words>
  <Characters>12893</Characters>
  <Application>Microsoft Office Word</Application>
  <DocSecurity>0</DocSecurity>
  <Lines>405</Lines>
  <Paragraphs>201</Paragraphs>
  <ScaleCrop>false</ScaleCrop>
  <Company/>
  <LinksUpToDate>false</LinksUpToDate>
  <CharactersWithSpaces>14843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Alornyo, Seth Yao</cp:lastModifiedBy>
  <cp:revision>39</cp:revision>
  <dcterms:created xsi:type="dcterms:W3CDTF">2026-02-17T16:42:00Z</dcterms:created>
  <dcterms:modified xsi:type="dcterms:W3CDTF">2026-03-12T16:45:00Z</dcterms:modified>
</cp:coreProperties>
</file>