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微软雅黑"/>
          <w:b/>
          <w:sz w:val="36"/>
        </w:rPr>
        <w:t>HelloBot / Bot招聘</w:t>
        <w:br/>
        <w:t>未成年人使用限制与儿童个人信息处理规则</w:t>
      </w:r>
    </w:p>
    <w:p>
      <w:pPr>
        <w:jc w:val="center"/>
      </w:pPr>
      <w:r>
        <w:rPr>
          <w:rFonts w:eastAsia="宋体"/>
          <w:sz w:val="20"/>
        </w:rPr>
        <w:t>适用于：深圳润泽千川科技有限公司</w:t>
        <w:br/>
        <w:t>版本号：V1.1    更新日期：【2026年4月27日】    生效日期：【2026年4月27日】</w:t>
      </w:r>
    </w:p>
    <w:p>
      <w:pPr>
        <w:ind w:firstLine="420"/>
      </w:pPr>
      <w:r>
        <w:rPr>
          <w:rFonts w:eastAsia="宋体"/>
          <w:sz w:val="22"/>
        </w:rPr>
        <w:t>说明：本产品仅面向年满十八周岁的用户提供注册、登录和使用服务，不向未满十八周岁的未成年人提供服务。考虑到未成年人可能绕过年龄限制接触、浏览、注册或使用本产品，且现行法律法规对不满十四周岁儿童个人信息保护有专门要求，特制定本规则。本规则与《隐私政策》《用户服务协议》配套适用。</w:t>
      </w:r>
    </w:p>
    <w:p>
      <w:r>
        <w:rPr>
          <w:rFonts w:eastAsia="微软雅黑"/>
          <w:b/>
          <w:sz w:val="26"/>
        </w:rPr>
        <w:t>一、适用范围</w:t>
      </w:r>
    </w:p>
    <w:p>
      <w:pPr>
        <w:ind w:firstLine="420"/>
      </w:pPr>
      <w:r>
        <w:rPr>
          <w:rFonts w:eastAsia="宋体"/>
          <w:sz w:val="22"/>
        </w:rPr>
        <w:t>本规则适用于深圳润泽千川科技有限公司在运营 HelloBot / Bot招聘产品和服务过程中，对未满十八周岁未成年人相关信息的识别、核验、限制、删除、匿名化处理、投诉响应和保护措施；其中对不满十四周岁儿童个人信息的处理，适用更严格的保护标准。</w:t>
      </w:r>
    </w:p>
    <w:p>
      <w:pPr>
        <w:ind w:firstLine="420"/>
      </w:pPr>
      <w:r>
        <w:rPr>
          <w:rFonts w:eastAsia="宋体"/>
          <w:sz w:val="22"/>
        </w:rPr>
        <w:t>如未成年人注册、登录、购买、使用本产品或向我们提供个人信息，未成年人的父母或者其他监护人应当及时与我们联系；我们将在核实后依法采取停止服务、限制功能、注销账号、删除或匿名化处理信息等措施。</w:t>
      </w:r>
    </w:p>
    <w:p>
      <w:r>
        <w:rPr>
          <w:rFonts w:eastAsia="微软雅黑"/>
          <w:b/>
          <w:sz w:val="26"/>
        </w:rPr>
        <w:t>二、基本原则</w:t>
      </w:r>
    </w:p>
    <w:p>
      <w:pPr>
        <w:ind w:firstLine="420"/>
      </w:pPr>
      <w:r>
        <w:rPr>
          <w:rFonts w:eastAsia="宋体"/>
          <w:sz w:val="22"/>
        </w:rPr>
        <w:t>一经发现或有合理理由怀疑用户未满十八周岁，我们将以未成年人保护优先、停止服务优先、最小必要处理优先和依法删除优先为原则开展处置。</w:t>
      </w:r>
    </w:p>
    <w:p>
      <w:pPr>
        <w:ind w:firstLine="420"/>
      </w:pPr>
      <w:r>
        <w:rPr>
          <w:rFonts w:eastAsia="宋体"/>
          <w:sz w:val="22"/>
        </w:rPr>
        <w:t>对不满十四周岁儿童个人信息，我们将按照敏感个人信息和儿童个人信息的更高标准采取保护措施。</w:t>
      </w:r>
    </w:p>
    <w:p>
      <w:pPr>
        <w:ind w:firstLine="420"/>
      </w:pPr>
      <w:r>
        <w:rPr>
          <w:rFonts w:eastAsia="宋体"/>
          <w:sz w:val="22"/>
        </w:rPr>
        <w:t>除为年龄识别、身份核验、投诉处理、风险防控、删除处置、履行法定义务和配合监管要求所必需外，我们不会主动面向未成年人提供本产品服务。</w:t>
      </w:r>
    </w:p>
    <w:p>
      <w:r>
        <w:rPr>
          <w:rFonts w:eastAsia="微软雅黑"/>
          <w:b/>
          <w:sz w:val="26"/>
        </w:rPr>
        <w:t>三、我们可能处理的信息及目的</w:t>
      </w:r>
    </w:p>
    <w:p>
      <w:pPr>
        <w:ind w:firstLine="420"/>
      </w:pPr>
      <w:r>
        <w:rPr>
          <w:rFonts w:eastAsia="宋体"/>
          <w:sz w:val="22"/>
        </w:rPr>
        <w:t>在发现或怀疑用户未满十八周岁时，我们可能处理与年龄识别、身份核验、账号状态、登录记录、设备信息、交易记录、投诉材料、监护人联系信息及其他与停止服务、删除处置、履行法定义务直接相关的信息。</w:t>
      </w:r>
    </w:p>
    <w:p>
      <w:pPr>
        <w:ind w:firstLine="420"/>
      </w:pPr>
      <w:r>
        <w:rPr>
          <w:rFonts w:eastAsia="宋体"/>
          <w:sz w:val="22"/>
        </w:rPr>
        <w:t>如涉及不满十四周岁儿童个人信息或其他敏感个人信息，我们将在法律法规要求的范围内采取更严格的权限控制、安全保护和留存限制措施。</w:t>
      </w:r>
    </w:p>
    <w:p>
      <w:r>
        <w:rPr>
          <w:rFonts w:eastAsia="微软雅黑"/>
          <w:b/>
          <w:sz w:val="26"/>
        </w:rPr>
        <w:t>四、我们如何使用相关信息</w:t>
      </w:r>
    </w:p>
    <w:p>
      <w:pPr>
        <w:ind w:firstLine="420"/>
      </w:pPr>
      <w:r>
        <w:rPr>
          <w:rFonts w:eastAsia="宋体"/>
          <w:sz w:val="22"/>
        </w:rPr>
        <w:t>前述信息仅用于识别和核验未成年人身份、限制或终止服务、处理监护人投诉、删除或匿名化处理相关个人信息、履行法定义务、配合监管要求、处理争议和保障网络与交易安全。</w:t>
      </w:r>
    </w:p>
    <w:p>
      <w:pPr>
        <w:ind w:firstLine="420"/>
      </w:pPr>
      <w:r>
        <w:rPr>
          <w:rFonts w:eastAsia="宋体"/>
          <w:sz w:val="22"/>
        </w:rPr>
        <w:t>未经法定依据或监护人同意，我们不会将未成年人相关信息用于与前述目的无关的用途。</w:t>
      </w:r>
    </w:p>
    <w:p>
      <w:pPr>
        <w:ind w:firstLine="420"/>
      </w:pPr>
      <w:r>
        <w:rPr>
          <w:rFonts w:eastAsia="宋体"/>
          <w:sz w:val="22"/>
        </w:rPr>
        <w:t>未经监护人单独同意，我们不会将儿童的对话记录、上传内容、生成结果或使用记录用于本产品之外的通用模型训练。</w:t>
      </w:r>
    </w:p>
    <w:p>
      <w:r>
        <w:rPr>
          <w:rFonts w:eastAsia="微软雅黑"/>
          <w:b/>
          <w:sz w:val="26"/>
        </w:rPr>
        <w:t>五、共享、委托处理与公开披露</w:t>
      </w:r>
    </w:p>
    <w:p>
      <w:pPr>
        <w:ind w:firstLine="420"/>
      </w:pPr>
      <w:r>
        <w:rPr>
          <w:rFonts w:eastAsia="宋体"/>
          <w:sz w:val="22"/>
        </w:rPr>
        <w:t>我们不会向其他个人信息处理者出售未成年人相关个人信息。</w:t>
      </w:r>
    </w:p>
    <w:p>
      <w:pPr>
        <w:ind w:firstLine="420"/>
      </w:pPr>
      <w:r>
        <w:rPr>
          <w:rFonts w:eastAsia="宋体"/>
          <w:sz w:val="22"/>
        </w:rPr>
        <w:t>如为完成年龄识别、身份核验、对象存储、安全审核、客服工单、异常监测、删除处置或其他合规处理而确需委托第三方处理相关信息，我们将仅在必要范围内进行，并通过合同等方式要求受托方采取严格保护措施。</w:t>
      </w:r>
    </w:p>
    <w:p>
      <w:pPr>
        <w:ind w:firstLine="420"/>
      </w:pPr>
      <w:r>
        <w:rPr>
          <w:rFonts w:eastAsia="宋体"/>
          <w:sz w:val="22"/>
        </w:rPr>
        <w:t>如确需向其他个人信息处理者提供不满十四周岁儿童个人信息，我们将依法履行告知和单独同意等义务；法律法规另有规定的除外。</w:t>
      </w:r>
    </w:p>
    <w:p>
      <w:pPr>
        <w:ind w:firstLine="420"/>
      </w:pPr>
      <w:r>
        <w:rPr>
          <w:rFonts w:eastAsia="宋体"/>
          <w:sz w:val="22"/>
        </w:rPr>
        <w:t>除法律法规另有规定或依法取得相应同意外，我们不会公开披露未成年人相关个人信息。</w:t>
      </w:r>
    </w:p>
    <w:p>
      <w:r>
        <w:rPr>
          <w:rFonts w:eastAsia="微软雅黑"/>
          <w:b/>
          <w:sz w:val="26"/>
        </w:rPr>
        <w:t>六、保存期限与安全保护</w:t>
      </w:r>
    </w:p>
    <w:p>
      <w:pPr>
        <w:ind w:firstLine="420"/>
      </w:pPr>
      <w:r>
        <w:rPr>
          <w:rFonts w:eastAsia="宋体"/>
          <w:sz w:val="22"/>
        </w:rPr>
        <w:t>我们将在实现处理目的所必需的最短期限内保存未成年人相关信息；保存期限届满、处理目的已实现或不再必要时，将依法删除或匿名化处理。法律、行政法规另有规定的除外。</w:t>
      </w:r>
    </w:p>
    <w:p>
      <w:pPr>
        <w:ind w:firstLine="420"/>
      </w:pPr>
      <w:r>
        <w:rPr>
          <w:rFonts w:eastAsia="宋体"/>
          <w:sz w:val="22"/>
        </w:rPr>
        <w:t>我们将采取更严格的访问控制、权限分级、加密传输、日志审计、异常监测和安全应急措施，防止信息泄露、篡改、毁损、滥用或未经授权访问。</w:t>
      </w:r>
    </w:p>
    <w:p>
      <w:pPr>
        <w:ind w:firstLine="420"/>
      </w:pPr>
      <w:r>
        <w:rPr>
          <w:rFonts w:eastAsia="宋体"/>
          <w:sz w:val="22"/>
        </w:rPr>
        <w:t>如发生或可能发生未成年人相关个人信息安全事件，我们将依法及时采取补救措施，并按法律法规要求履行告知和报告义务。</w:t>
      </w:r>
    </w:p>
    <w:p>
      <w:r>
        <w:rPr>
          <w:rFonts w:eastAsia="微软雅黑"/>
          <w:b/>
          <w:sz w:val="26"/>
        </w:rPr>
        <w:t>七、监护人的权利</w:t>
      </w:r>
    </w:p>
    <w:p>
      <w:pPr>
        <w:ind w:firstLine="420"/>
      </w:pPr>
      <w:r>
        <w:rPr>
          <w:rFonts w:eastAsia="宋体"/>
          <w:sz w:val="22"/>
        </w:rPr>
        <w:t>监护人有权查阅、复制、更正、补充、删除与被监护人有关的个人信息，并有权要求限制处理、注销账号、停止服务或关闭相关功能。</w:t>
      </w:r>
    </w:p>
    <w:p>
      <w:pPr>
        <w:ind w:firstLine="420"/>
      </w:pPr>
      <w:r>
        <w:rPr>
          <w:rFonts w:eastAsia="宋体"/>
          <w:sz w:val="22"/>
        </w:rPr>
        <w:t>用户注销账号或监护人要求停止服务的，我们将在收到申请并完成必要核验后，于十五个工作日内完成相关处理，并删除或匿名化处理依法应删除的信息；法律、行政法规另有规定的除外。</w:t>
      </w:r>
    </w:p>
    <w:p>
      <w:r>
        <w:rPr>
          <w:rFonts w:eastAsia="微软雅黑"/>
          <w:b/>
          <w:sz w:val="26"/>
        </w:rPr>
        <w:t>八、联系我们</w:t>
      </w:r>
    </w:p>
    <w:p>
      <w:pPr>
        <w:ind w:firstLine="420"/>
      </w:pPr>
      <w:r>
        <w:rPr>
          <w:rFonts w:eastAsia="宋体"/>
          <w:sz w:val="22"/>
        </w:rPr>
        <w:t>如您对本规则有任何疑问、意见或建议，或者需要行使与未成年人相关个人信息的权利，可通过以下方式联系我们：个人信息处理者：深圳润泽千川科技有限公司；联系地址：【深圳市南山区南头街道大汪山社区桃园路8号田厦国际中心B座2002】；客服邮箱：【contact@rainzortech.com】；投诉举报渠道：【service@rainzortech.com】；工作时间：【法定工作日 9：00 - 17：00】。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