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EFE67">
      <w:pPr>
        <w:jc w:val="center"/>
      </w:pPr>
      <w:bookmarkStart w:id="0" w:name="_GoBack"/>
      <w:r>
        <w:rPr>
          <w:rFonts w:ascii="Arial" w:hAnsi="Arial" w:eastAsia="黑体"/>
          <w:b/>
          <w:sz w:val="40"/>
        </w:rPr>
        <w:t>HelloBot / Bot招聘</w:t>
      </w:r>
      <w:r>
        <w:rPr>
          <w:rFonts w:ascii="Arial" w:hAnsi="Arial" w:eastAsia="黑体"/>
          <w:b/>
          <w:sz w:val="40"/>
        </w:rPr>
        <w:br w:type="textWrapping"/>
      </w:r>
      <w:r>
        <w:rPr>
          <w:rFonts w:ascii="Arial" w:hAnsi="Arial" w:eastAsia="黑体"/>
          <w:b/>
          <w:sz w:val="40"/>
        </w:rPr>
        <w:t>第三方 SDK / 个人信息共享清单（模板版）</w:t>
      </w:r>
    </w:p>
    <w:p w14:paraId="6B79EA43">
      <w:pPr>
        <w:jc w:val="center"/>
      </w:pPr>
      <w:r>
        <w:rPr>
          <w:rFonts w:ascii="Arial" w:hAnsi="Arial" w:eastAsia="宋体"/>
          <w:sz w:val="21"/>
        </w:rPr>
        <w:t>适用于：深圳润泽千川科技有限公司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139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0697053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版本号</w:t>
            </w:r>
          </w:p>
        </w:tc>
        <w:tc>
          <w:tcPr>
            <w:tcW w:w="4680" w:type="dxa"/>
            <w:vAlign w:val="center"/>
          </w:tcPr>
          <w:p w14:paraId="15F32586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V1.0</w:t>
            </w:r>
          </w:p>
        </w:tc>
      </w:tr>
      <w:tr w14:paraId="0E6C2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DF1A380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更新日期</w:t>
            </w:r>
          </w:p>
        </w:tc>
        <w:tc>
          <w:tcPr>
            <w:tcW w:w="4680" w:type="dxa"/>
            <w:vAlign w:val="center"/>
          </w:tcPr>
          <w:p w14:paraId="255AEB29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【</w:t>
            </w:r>
            <w:r>
              <w:rPr>
                <w:rFonts w:hint="eastAsia"/>
                <w:sz w:val="21"/>
                <w:lang w:val="en-US" w:eastAsia="zh-CN"/>
              </w:rPr>
              <w:t>2025年4月27日</w:t>
            </w:r>
            <w:r>
              <w:rPr>
                <w:rFonts w:ascii="Arial" w:hAnsi="Arial" w:eastAsia="宋体"/>
                <w:sz w:val="21"/>
              </w:rPr>
              <w:t>】</w:t>
            </w:r>
          </w:p>
        </w:tc>
      </w:tr>
      <w:tr w14:paraId="0162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19624F0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生效日期</w:t>
            </w:r>
          </w:p>
        </w:tc>
        <w:tc>
          <w:tcPr>
            <w:tcW w:w="4680" w:type="dxa"/>
            <w:vAlign w:val="center"/>
          </w:tcPr>
          <w:p w14:paraId="7A45AC3D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【</w:t>
            </w:r>
            <w:r>
              <w:rPr>
                <w:rFonts w:hint="eastAsia"/>
                <w:sz w:val="21"/>
                <w:lang w:val="en-US" w:eastAsia="zh-CN"/>
              </w:rPr>
              <w:t>2025年4月27日</w:t>
            </w:r>
            <w:r>
              <w:rPr>
                <w:rFonts w:ascii="Arial" w:hAnsi="Arial" w:eastAsia="宋体"/>
                <w:sz w:val="21"/>
              </w:rPr>
              <w:t>】</w:t>
            </w:r>
          </w:p>
        </w:tc>
      </w:tr>
      <w:tr w14:paraId="4E224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C36D51C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适用产品</w:t>
            </w:r>
          </w:p>
        </w:tc>
        <w:tc>
          <w:tcPr>
            <w:tcW w:w="4680" w:type="dxa"/>
            <w:vAlign w:val="center"/>
          </w:tcPr>
          <w:p w14:paraId="26F69E7F">
            <w:pPr>
              <w:spacing w:after="0" w:line="240" w:lineRule="auto"/>
            </w:pPr>
            <w:r>
              <w:rPr>
                <w:rFonts w:ascii="Arial" w:hAnsi="Arial" w:eastAsia="宋体"/>
                <w:sz w:val="21"/>
              </w:rPr>
              <w:t>HelloBot / Bot招聘（中国区）</w:t>
            </w:r>
          </w:p>
        </w:tc>
      </w:tr>
    </w:tbl>
    <w:p w14:paraId="4DE62FB6"/>
    <w:p w14:paraId="401E5BE7">
      <w:pPr>
        <w:pStyle w:val="3"/>
      </w:pPr>
      <w:r>
        <w:t>一、制定目的与适用范围</w:t>
      </w:r>
    </w:p>
    <w:p w14:paraId="385CAF53">
      <w:r>
        <w:rPr>
          <w:rFonts w:ascii="Arial" w:hAnsi="Arial" w:eastAsia="宋体"/>
          <w:sz w:val="21"/>
        </w:rPr>
        <w:t>为便于用户了解 HelloBot / Bot招聘在提供注册登录、消息推送、充值支付、聊天与文件上传、社区互动、客服工单、异常监测、AI 生成服务等功能过程中，可能涉及的第三方软件开发工具包（SDK）、第三方接口服务及个人信息共享、委托处理场景，特制定本清单。</w:t>
      </w:r>
    </w:p>
    <w:p w14:paraId="3D793F5A">
      <w:r>
        <w:rPr>
          <w:rFonts w:ascii="Arial" w:hAnsi="Arial" w:eastAsia="宋体"/>
          <w:sz w:val="21"/>
        </w:rPr>
        <w:t>本清单与《隐私政策》《儿童个人信息处理规则》配套使用，适用于网站、App、H5、小程序及其他相关客户端形态。若具体产品形态未接入某项能力，可不披露对应条目。</w:t>
      </w:r>
    </w:p>
    <w:p w14:paraId="65D74A8E">
      <w:pPr>
        <w:pStyle w:val="3"/>
      </w:pPr>
      <w:r>
        <w:t>二、披露原则</w:t>
      </w:r>
    </w:p>
    <w:p w14:paraId="0EDF9338">
      <w:pPr>
        <w:pStyle w:val="16"/>
      </w:pPr>
      <w:r>
        <w:rPr>
          <w:rFonts w:ascii="Arial" w:hAnsi="Arial" w:eastAsia="宋体"/>
          <w:sz w:val="21"/>
        </w:rPr>
        <w:t>仅披露真实存在且已实际接入的第三方服务、SDK、接口或委托处理场景。</w:t>
      </w:r>
    </w:p>
    <w:p w14:paraId="74A25989">
      <w:pPr>
        <w:pStyle w:val="16"/>
      </w:pPr>
      <w:r>
        <w:rPr>
          <w:rFonts w:ascii="Arial" w:hAnsi="Arial" w:eastAsia="宋体"/>
          <w:sz w:val="21"/>
        </w:rPr>
        <w:t>逐项说明第三方主体名称、处理目的、处理方式、个人信息种类、系统权限、调用场景、共享或委托处理属性，以及第三方隐私政策链接。</w:t>
      </w:r>
    </w:p>
    <w:p w14:paraId="0187A13F">
      <w:pPr>
        <w:pStyle w:val="16"/>
      </w:pPr>
      <w:r>
        <w:rPr>
          <w:rFonts w:ascii="Arial" w:hAnsi="Arial" w:eastAsia="宋体"/>
          <w:sz w:val="21"/>
        </w:rPr>
        <w:t>若第三方处理目的、方式、种类、权限或接收方发生变化，应同步更新本清单及相关隐私披露内容。</w:t>
      </w:r>
    </w:p>
    <w:p w14:paraId="574B0DC8">
      <w:pPr>
        <w:pStyle w:val="16"/>
      </w:pPr>
      <w:r>
        <w:rPr>
          <w:rFonts w:ascii="Arial" w:hAnsi="Arial" w:eastAsia="宋体"/>
          <w:sz w:val="21"/>
        </w:rPr>
        <w:t>如第三方涉及未成年人个人信息、敏感个人信息、跨境传输或 AI 模型服务，应结合相应场景补充单独同意、专门规则或补充说明。</w:t>
      </w:r>
    </w:p>
    <w:p w14:paraId="698FB929">
      <w:pPr>
        <w:pStyle w:val="3"/>
      </w:pPr>
      <w:r>
        <w:t>三、与产品功能的对应关系</w:t>
      </w:r>
    </w:p>
    <w:p w14:paraId="6B23892D">
      <w:r>
        <w:rPr>
          <w:rFonts w:ascii="Arial" w:hAnsi="Arial" w:eastAsia="宋体"/>
          <w:sz w:val="21"/>
        </w:rPr>
        <w:t>1. 手机号/邮箱注册登录、验证码发送、第三方账号绑定：微信 / Google / Apple。</w:t>
      </w:r>
    </w:p>
    <w:p w14:paraId="4B7469B7">
      <w:r>
        <w:rPr>
          <w:rFonts w:ascii="Arial" w:hAnsi="Arial" w:eastAsia="宋体"/>
          <w:sz w:val="21"/>
        </w:rPr>
        <w:t>2. 通知与消息中心：Push 通知、合同到期提醒、员工状态提醒、社区互动通知。</w:t>
      </w:r>
    </w:p>
    <w:p w14:paraId="1BE44677">
      <w:r>
        <w:rPr>
          <w:rFonts w:ascii="Arial" w:hAnsi="Arial" w:eastAsia="宋体"/>
          <w:sz w:val="21"/>
        </w:rPr>
        <w:t>3. 聊天与文件上传：文字、图片、音频、文档上传，聊天记录搜索与导出。</w:t>
      </w:r>
    </w:p>
    <w:p w14:paraId="7E8068B0">
      <w:r>
        <w:rPr>
          <w:rFonts w:ascii="Arial" w:hAnsi="Arial" w:eastAsia="宋体"/>
          <w:sz w:val="21"/>
        </w:rPr>
        <w:t>4. 社区互动：评论、点赞、举报、分享。</w:t>
      </w:r>
    </w:p>
    <w:p w14:paraId="13C0D294">
      <w:r>
        <w:rPr>
          <w:rFonts w:ascii="Arial" w:hAnsi="Arial" w:eastAsia="宋体"/>
          <w:sz w:val="21"/>
        </w:rPr>
        <w:t>5. 客服工单：读取账号联系方式、上传截图。</w:t>
      </w:r>
    </w:p>
    <w:p w14:paraId="708B92B3">
      <w:pPr>
        <w:pStyle w:val="3"/>
      </w:pPr>
      <w:r>
        <w:t>四、第三方 SDK / 个人信息共享清单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897"/>
        <w:gridCol w:w="906"/>
        <w:gridCol w:w="860"/>
        <w:gridCol w:w="1550"/>
        <w:gridCol w:w="860"/>
        <w:gridCol w:w="832"/>
        <w:gridCol w:w="897"/>
        <w:gridCol w:w="861"/>
        <w:gridCol w:w="1080"/>
      </w:tblGrid>
      <w:tr w14:paraId="12B3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vAlign w:val="center"/>
          </w:tcPr>
          <w:p w14:paraId="37183F75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序号</w:t>
            </w:r>
          </w:p>
        </w:tc>
        <w:tc>
          <w:tcPr>
            <w:tcW w:w="936" w:type="dxa"/>
            <w:vAlign w:val="center"/>
          </w:tcPr>
          <w:p w14:paraId="18AD8D5B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功能场景</w:t>
            </w:r>
          </w:p>
        </w:tc>
        <w:tc>
          <w:tcPr>
            <w:tcW w:w="936" w:type="dxa"/>
            <w:vAlign w:val="center"/>
          </w:tcPr>
          <w:p w14:paraId="63B65E0C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第三方主体/SDK</w:t>
            </w:r>
          </w:p>
        </w:tc>
        <w:tc>
          <w:tcPr>
            <w:tcW w:w="936" w:type="dxa"/>
            <w:vAlign w:val="center"/>
          </w:tcPr>
          <w:p w14:paraId="54FB16BB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处理目的</w:t>
            </w:r>
          </w:p>
        </w:tc>
        <w:tc>
          <w:tcPr>
            <w:tcW w:w="936" w:type="dxa"/>
            <w:vAlign w:val="center"/>
          </w:tcPr>
          <w:p w14:paraId="24FEF40B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可能处理的信息</w:t>
            </w:r>
          </w:p>
        </w:tc>
        <w:tc>
          <w:tcPr>
            <w:tcW w:w="936" w:type="dxa"/>
            <w:vAlign w:val="center"/>
          </w:tcPr>
          <w:p w14:paraId="218FBC4E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可能调用权限</w:t>
            </w:r>
          </w:p>
        </w:tc>
        <w:tc>
          <w:tcPr>
            <w:tcW w:w="936" w:type="dxa"/>
            <w:vAlign w:val="center"/>
          </w:tcPr>
          <w:p w14:paraId="24E378D6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处理方式</w:t>
            </w:r>
          </w:p>
        </w:tc>
        <w:tc>
          <w:tcPr>
            <w:tcW w:w="936" w:type="dxa"/>
            <w:vAlign w:val="center"/>
          </w:tcPr>
          <w:p w14:paraId="638C2FC1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触发时机</w:t>
            </w:r>
          </w:p>
        </w:tc>
        <w:tc>
          <w:tcPr>
            <w:tcW w:w="936" w:type="dxa"/>
            <w:vAlign w:val="center"/>
          </w:tcPr>
          <w:p w14:paraId="0DFF4A5C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隐私政策链接</w:t>
            </w:r>
          </w:p>
        </w:tc>
        <w:tc>
          <w:tcPr>
            <w:tcW w:w="936" w:type="dxa"/>
            <w:vAlign w:val="center"/>
          </w:tcPr>
          <w:p w14:paraId="48FDFC1B">
            <w:pPr>
              <w:spacing w:after="0" w:line="240" w:lineRule="auto"/>
            </w:pPr>
            <w:r>
              <w:rPr>
                <w:rFonts w:ascii="Arial" w:hAnsi="Arial" w:eastAsia="宋体"/>
                <w:b/>
                <w:sz w:val="17"/>
              </w:rPr>
              <w:t>备注</w:t>
            </w:r>
          </w:p>
        </w:tc>
      </w:tr>
      <w:tr w14:paraId="1C78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0654A0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1</w:t>
            </w:r>
          </w:p>
        </w:tc>
        <w:tc>
          <w:tcPr>
            <w:tcW w:w="936" w:type="dxa"/>
            <w:vAlign w:val="center"/>
          </w:tcPr>
          <w:p w14:paraId="2145D6E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短信验证码登录/安全校验</w:t>
            </w:r>
          </w:p>
        </w:tc>
        <w:tc>
          <w:tcPr>
            <w:tcW w:w="936" w:type="dxa"/>
            <w:vAlign w:val="center"/>
          </w:tcPr>
          <w:p w14:paraId="79F0688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阿里云</w:t>
            </w:r>
          </w:p>
        </w:tc>
        <w:tc>
          <w:tcPr>
            <w:tcW w:w="936" w:type="dxa"/>
            <w:vAlign w:val="center"/>
          </w:tcPr>
          <w:p w14:paraId="2A2FDC4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发送验证码、风控校验</w:t>
            </w:r>
          </w:p>
        </w:tc>
        <w:tc>
          <w:tcPr>
            <w:tcW w:w="936" w:type="dxa"/>
            <w:vAlign w:val="center"/>
          </w:tcPr>
          <w:p w14:paraId="49FE117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手机号、验证码请求记录、设备信息、IP</w:t>
            </w:r>
          </w:p>
        </w:tc>
        <w:tc>
          <w:tcPr>
            <w:tcW w:w="936" w:type="dxa"/>
            <w:vAlign w:val="center"/>
          </w:tcPr>
          <w:p w14:paraId="4B60877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165CF3E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0609676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用户注册、登录、换绑手机号时</w:t>
            </w:r>
          </w:p>
        </w:tc>
        <w:tc>
          <w:tcPr>
            <w:tcW w:w="936" w:type="dxa"/>
            <w:vAlign w:val="center"/>
          </w:tcPr>
          <w:p w14:paraId="636BE48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3F331B9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必填；如中国区手机号注册启用则需披露</w:t>
            </w:r>
          </w:p>
        </w:tc>
      </w:tr>
      <w:tr w14:paraId="48DB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A240D0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2</w:t>
            </w:r>
          </w:p>
        </w:tc>
        <w:tc>
          <w:tcPr>
            <w:tcW w:w="936" w:type="dxa"/>
            <w:vAlign w:val="center"/>
          </w:tcPr>
          <w:p w14:paraId="55C48FFC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微信登录/绑定</w:t>
            </w:r>
          </w:p>
        </w:tc>
        <w:tc>
          <w:tcPr>
            <w:tcW w:w="936" w:type="dxa"/>
            <w:vAlign w:val="center"/>
          </w:tcPr>
          <w:p w14:paraId="5571A89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腾讯相关登录能力 / 微信开放平台</w:t>
            </w:r>
          </w:p>
        </w:tc>
        <w:tc>
          <w:tcPr>
            <w:tcW w:w="936" w:type="dxa"/>
            <w:vAlign w:val="center"/>
          </w:tcPr>
          <w:p w14:paraId="2424761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第三方账号登录、绑定账号</w:t>
            </w:r>
          </w:p>
        </w:tc>
        <w:tc>
          <w:tcPr>
            <w:tcW w:w="936" w:type="dxa"/>
            <w:vAlign w:val="center"/>
          </w:tcPr>
          <w:p w14:paraId="1291CAD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OpenID/UnionID、昵称、头像、设备信息</w:t>
            </w:r>
          </w:p>
        </w:tc>
        <w:tc>
          <w:tcPr>
            <w:tcW w:w="936" w:type="dxa"/>
            <w:vAlign w:val="center"/>
          </w:tcPr>
          <w:p w14:paraId="3840A6A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2AC9F0F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共享 + 委托处理</w:t>
            </w:r>
          </w:p>
        </w:tc>
        <w:tc>
          <w:tcPr>
            <w:tcW w:w="936" w:type="dxa"/>
            <w:vAlign w:val="center"/>
          </w:tcPr>
          <w:p w14:paraId="0C9D08E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用户主动选择微信登录或绑定时</w:t>
            </w:r>
          </w:p>
        </w:tc>
        <w:tc>
          <w:tcPr>
            <w:tcW w:w="936" w:type="dxa"/>
            <w:vAlign w:val="center"/>
          </w:tcPr>
          <w:p w14:paraId="21FD9585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55CF6126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仅在实际接入时保留</w:t>
            </w:r>
          </w:p>
        </w:tc>
      </w:tr>
      <w:tr w14:paraId="6555B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6A7A3CB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3</w:t>
            </w:r>
          </w:p>
        </w:tc>
        <w:tc>
          <w:tcPr>
            <w:tcW w:w="936" w:type="dxa"/>
            <w:vAlign w:val="center"/>
          </w:tcPr>
          <w:p w14:paraId="3015874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Apple 登录/绑定</w:t>
            </w:r>
          </w:p>
        </w:tc>
        <w:tc>
          <w:tcPr>
            <w:tcW w:w="936" w:type="dxa"/>
            <w:vAlign w:val="center"/>
          </w:tcPr>
          <w:p w14:paraId="4A573DE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Apple Sign In</w:t>
            </w:r>
          </w:p>
        </w:tc>
        <w:tc>
          <w:tcPr>
            <w:tcW w:w="936" w:type="dxa"/>
            <w:vAlign w:val="center"/>
          </w:tcPr>
          <w:p w14:paraId="5946131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第三方账号登录、绑定账号</w:t>
            </w:r>
          </w:p>
        </w:tc>
        <w:tc>
          <w:tcPr>
            <w:tcW w:w="936" w:type="dxa"/>
            <w:vAlign w:val="center"/>
          </w:tcPr>
          <w:p w14:paraId="42797EA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Apple 返回的账号标识、转发邮箱等</w:t>
            </w:r>
          </w:p>
        </w:tc>
        <w:tc>
          <w:tcPr>
            <w:tcW w:w="936" w:type="dxa"/>
            <w:vAlign w:val="center"/>
          </w:tcPr>
          <w:p w14:paraId="77E162B5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558A487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共享 + 委托处理</w:t>
            </w:r>
          </w:p>
        </w:tc>
        <w:tc>
          <w:tcPr>
            <w:tcW w:w="936" w:type="dxa"/>
            <w:vAlign w:val="center"/>
          </w:tcPr>
          <w:p w14:paraId="0A2FD6E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用户主动选择 Apple 登录时</w:t>
            </w:r>
          </w:p>
        </w:tc>
        <w:tc>
          <w:tcPr>
            <w:tcW w:w="936" w:type="dxa"/>
            <w:vAlign w:val="center"/>
          </w:tcPr>
          <w:p w14:paraId="5E363A1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109EAAE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iOS 常见</w:t>
            </w:r>
          </w:p>
        </w:tc>
      </w:tr>
      <w:tr w14:paraId="2EAA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30A360B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4</w:t>
            </w:r>
          </w:p>
        </w:tc>
        <w:tc>
          <w:tcPr>
            <w:tcW w:w="936" w:type="dxa"/>
            <w:vAlign w:val="center"/>
          </w:tcPr>
          <w:p w14:paraId="62C6926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Google 登录/绑定</w:t>
            </w:r>
          </w:p>
        </w:tc>
        <w:tc>
          <w:tcPr>
            <w:tcW w:w="936" w:type="dxa"/>
            <w:vAlign w:val="center"/>
          </w:tcPr>
          <w:p w14:paraId="40ED6E4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Google Sign-In</w:t>
            </w:r>
          </w:p>
        </w:tc>
        <w:tc>
          <w:tcPr>
            <w:tcW w:w="936" w:type="dxa"/>
            <w:vAlign w:val="center"/>
          </w:tcPr>
          <w:p w14:paraId="5E8366C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第三方账号登录、绑定账号</w:t>
            </w:r>
          </w:p>
        </w:tc>
        <w:tc>
          <w:tcPr>
            <w:tcW w:w="936" w:type="dxa"/>
            <w:vAlign w:val="center"/>
          </w:tcPr>
          <w:p w14:paraId="2FD0A08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Google 账号标识、昵称、头像、邮箱</w:t>
            </w:r>
          </w:p>
        </w:tc>
        <w:tc>
          <w:tcPr>
            <w:tcW w:w="936" w:type="dxa"/>
            <w:vAlign w:val="center"/>
          </w:tcPr>
          <w:p w14:paraId="6156669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24C6F98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共享 + 委托处理</w:t>
            </w:r>
          </w:p>
        </w:tc>
        <w:tc>
          <w:tcPr>
            <w:tcW w:w="936" w:type="dxa"/>
            <w:vAlign w:val="center"/>
          </w:tcPr>
          <w:p w14:paraId="4505923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用户主动选择 Google 登录时</w:t>
            </w:r>
          </w:p>
        </w:tc>
        <w:tc>
          <w:tcPr>
            <w:tcW w:w="936" w:type="dxa"/>
            <w:vAlign w:val="center"/>
          </w:tcPr>
          <w:p w14:paraId="734C914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62CF74A5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如中国区不上 Google，可删除</w:t>
            </w:r>
          </w:p>
        </w:tc>
      </w:tr>
      <w:tr w14:paraId="784C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3F948576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5</w:t>
            </w:r>
          </w:p>
        </w:tc>
        <w:tc>
          <w:tcPr>
            <w:tcW w:w="936" w:type="dxa"/>
            <w:vAlign w:val="center"/>
          </w:tcPr>
          <w:p w14:paraId="5B8FFA2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支付结算</w:t>
            </w:r>
          </w:p>
        </w:tc>
        <w:tc>
          <w:tcPr>
            <w:tcW w:w="936" w:type="dxa"/>
            <w:vAlign w:val="center"/>
          </w:tcPr>
          <w:p w14:paraId="37E588C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宋体"/>
                <w:b w:val="0"/>
                <w:sz w:val="16"/>
              </w:rPr>
              <w:t xml:space="preserve">微信支付/支付宝/iOS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/Google Play/ Stripe</w:t>
            </w:r>
          </w:p>
        </w:tc>
        <w:tc>
          <w:tcPr>
            <w:tcW w:w="936" w:type="dxa"/>
            <w:vAlign w:val="center"/>
          </w:tcPr>
          <w:p w14:paraId="50185FD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完成充值、订阅、对账、退款</w:t>
            </w:r>
          </w:p>
        </w:tc>
        <w:tc>
          <w:tcPr>
            <w:tcW w:w="936" w:type="dxa"/>
            <w:vAlign w:val="center"/>
          </w:tcPr>
          <w:p w14:paraId="5892508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订单号、金额、交易状态、支付确认信息</w:t>
            </w:r>
          </w:p>
        </w:tc>
        <w:tc>
          <w:tcPr>
            <w:tcW w:w="936" w:type="dxa"/>
            <w:vAlign w:val="center"/>
          </w:tcPr>
          <w:p w14:paraId="5B2277F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06E1174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共享 + 委托处理</w:t>
            </w:r>
          </w:p>
        </w:tc>
        <w:tc>
          <w:tcPr>
            <w:tcW w:w="936" w:type="dxa"/>
            <w:vAlign w:val="center"/>
          </w:tcPr>
          <w:p w14:paraId="5F6F92B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用户下单、支付、退款时</w:t>
            </w:r>
          </w:p>
        </w:tc>
        <w:tc>
          <w:tcPr>
            <w:tcW w:w="936" w:type="dxa"/>
            <w:vAlign w:val="center"/>
          </w:tcPr>
          <w:p w14:paraId="75D5155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63C7985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需与支付页文案一致</w:t>
            </w:r>
          </w:p>
        </w:tc>
      </w:tr>
      <w:tr w14:paraId="754A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4A434A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6</w:t>
            </w:r>
          </w:p>
        </w:tc>
        <w:tc>
          <w:tcPr>
            <w:tcW w:w="936" w:type="dxa"/>
            <w:vAlign w:val="center"/>
          </w:tcPr>
          <w:p w14:paraId="46AA40E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消息推送</w:t>
            </w:r>
          </w:p>
        </w:tc>
        <w:tc>
          <w:tcPr>
            <w:tcW w:w="936" w:type="dxa"/>
            <w:vAlign w:val="center"/>
          </w:tcPr>
          <w:p w14:paraId="1A06253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厂商推送 / APNs / FCM / 第三方推送</w:t>
            </w:r>
          </w:p>
        </w:tc>
        <w:tc>
          <w:tcPr>
            <w:tcW w:w="936" w:type="dxa"/>
            <w:vAlign w:val="center"/>
          </w:tcPr>
          <w:p w14:paraId="7C05EC0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发送系统通知、合同提醒、社区互动提醒</w:t>
            </w:r>
          </w:p>
        </w:tc>
        <w:tc>
          <w:tcPr>
            <w:tcW w:w="936" w:type="dxa"/>
            <w:vAlign w:val="center"/>
          </w:tcPr>
          <w:p w14:paraId="3153F626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设备标识、推送 token、消息触达状态</w:t>
            </w:r>
          </w:p>
        </w:tc>
        <w:tc>
          <w:tcPr>
            <w:tcW w:w="936" w:type="dxa"/>
            <w:vAlign w:val="center"/>
          </w:tcPr>
          <w:p w14:paraId="18A0DC0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通知权限</w:t>
            </w:r>
          </w:p>
        </w:tc>
        <w:tc>
          <w:tcPr>
            <w:tcW w:w="936" w:type="dxa"/>
            <w:vAlign w:val="center"/>
          </w:tcPr>
          <w:p w14:paraId="4D81BB5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3349344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开启推送并触发消息通知时</w:t>
            </w:r>
          </w:p>
        </w:tc>
        <w:tc>
          <w:tcPr>
            <w:tcW w:w="936" w:type="dxa"/>
            <w:vAlign w:val="center"/>
          </w:tcPr>
          <w:p w14:paraId="1C36A5DC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33E1990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需区分 iOS/Android 厂商通道</w:t>
            </w:r>
          </w:p>
        </w:tc>
      </w:tr>
      <w:tr w14:paraId="261A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73EAFEC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7</w:t>
            </w:r>
          </w:p>
        </w:tc>
        <w:tc>
          <w:tcPr>
            <w:tcW w:w="936" w:type="dxa"/>
            <w:vAlign w:val="center"/>
          </w:tcPr>
          <w:p w14:paraId="25B28F3B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对象存储 / CDN</w:t>
            </w:r>
          </w:p>
        </w:tc>
        <w:tc>
          <w:tcPr>
            <w:tcW w:w="936" w:type="dxa"/>
            <w:vAlign w:val="center"/>
          </w:tcPr>
          <w:p w14:paraId="151E4EF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阿里云</w:t>
            </w:r>
          </w:p>
        </w:tc>
        <w:tc>
          <w:tcPr>
            <w:tcW w:w="936" w:type="dxa"/>
            <w:vAlign w:val="center"/>
          </w:tcPr>
          <w:p w14:paraId="32D3CBEC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存储并分发图片、文档、音频、导出文件</w:t>
            </w:r>
          </w:p>
        </w:tc>
        <w:tc>
          <w:tcPr>
            <w:tcW w:w="936" w:type="dxa"/>
            <w:vAlign w:val="center"/>
          </w:tcPr>
          <w:p w14:paraId="063E70E6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上传文件、文件 URL、下载日志、设备信息</w:t>
            </w:r>
          </w:p>
        </w:tc>
        <w:tc>
          <w:tcPr>
            <w:tcW w:w="936" w:type="dxa"/>
            <w:vAlign w:val="center"/>
          </w:tcPr>
          <w:p w14:paraId="6DF3503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相册/存储/麦克风/相机（由客户端申请）</w:t>
            </w:r>
          </w:p>
        </w:tc>
        <w:tc>
          <w:tcPr>
            <w:tcW w:w="936" w:type="dxa"/>
            <w:vAlign w:val="center"/>
          </w:tcPr>
          <w:p w14:paraId="333429D5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514E736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用户上传、下载、导出文件时</w:t>
            </w:r>
          </w:p>
        </w:tc>
        <w:tc>
          <w:tcPr>
            <w:tcW w:w="936" w:type="dxa"/>
            <w:vAlign w:val="center"/>
          </w:tcPr>
          <w:p w14:paraId="2F93D75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5145EE5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如自建可删除</w:t>
            </w:r>
          </w:p>
        </w:tc>
      </w:tr>
      <w:tr w14:paraId="2D60F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538A9D7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8</w:t>
            </w:r>
          </w:p>
        </w:tc>
        <w:tc>
          <w:tcPr>
            <w:tcW w:w="936" w:type="dxa"/>
            <w:vAlign w:val="center"/>
          </w:tcPr>
          <w:p w14:paraId="609AE06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文本内容安全审核</w:t>
            </w:r>
          </w:p>
        </w:tc>
        <w:tc>
          <w:tcPr>
            <w:tcW w:w="936" w:type="dxa"/>
            <w:vAlign w:val="center"/>
          </w:tcPr>
          <w:p w14:paraId="761B114F">
            <w:pPr>
              <w:spacing w:after="0" w:line="240" w:lineRule="auto"/>
            </w:pPr>
            <w:r>
              <w:rPr>
                <w:rFonts w:hint="eastAsia"/>
                <w:sz w:val="16"/>
                <w:szCs w:val="16"/>
              </w:rPr>
              <w:t>自主处理</w:t>
            </w:r>
          </w:p>
        </w:tc>
        <w:tc>
          <w:tcPr>
            <w:tcW w:w="936" w:type="dxa"/>
            <w:vAlign w:val="center"/>
          </w:tcPr>
          <w:p w14:paraId="34C14F2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识别违法违规、侵权、暴力、涉未成年人不宜内容</w:t>
            </w:r>
          </w:p>
        </w:tc>
        <w:tc>
          <w:tcPr>
            <w:tcW w:w="936" w:type="dxa"/>
            <w:vAlign w:val="center"/>
          </w:tcPr>
          <w:p w14:paraId="1673AC6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文本内容、账号标识、上下文片段</w:t>
            </w:r>
          </w:p>
        </w:tc>
        <w:tc>
          <w:tcPr>
            <w:tcW w:w="936" w:type="dxa"/>
            <w:vAlign w:val="center"/>
          </w:tcPr>
          <w:p w14:paraId="66EF0F1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2F4F824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0868965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聊天、评论、帖子、工单提交时</w:t>
            </w:r>
          </w:p>
        </w:tc>
        <w:tc>
          <w:tcPr>
            <w:tcW w:w="936" w:type="dxa"/>
            <w:vAlign w:val="center"/>
          </w:tcPr>
          <w:p w14:paraId="4D106BD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255F7B4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AI/社区产品高风险项，建议披露</w:t>
            </w:r>
          </w:p>
        </w:tc>
      </w:tr>
      <w:tr w14:paraId="0E55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0202D0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9</w:t>
            </w:r>
          </w:p>
        </w:tc>
        <w:tc>
          <w:tcPr>
            <w:tcW w:w="936" w:type="dxa"/>
            <w:vAlign w:val="center"/>
          </w:tcPr>
          <w:p w14:paraId="6D8D928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图片内容安全审核</w:t>
            </w:r>
          </w:p>
        </w:tc>
        <w:tc>
          <w:tcPr>
            <w:tcW w:w="936" w:type="dxa"/>
            <w:vAlign w:val="center"/>
          </w:tcPr>
          <w:p w14:paraId="17F254E1">
            <w:pPr>
              <w:spacing w:after="0" w:line="240" w:lineRule="auto"/>
            </w:pPr>
            <w:r>
              <w:rPr>
                <w:rFonts w:hint="eastAsia"/>
                <w:sz w:val="16"/>
                <w:szCs w:val="16"/>
              </w:rPr>
              <w:t>自主处理</w:t>
            </w:r>
          </w:p>
        </w:tc>
        <w:tc>
          <w:tcPr>
            <w:tcW w:w="936" w:type="dxa"/>
            <w:vAlign w:val="center"/>
          </w:tcPr>
          <w:p w14:paraId="2F06752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识别违规图片、涉黄涉暴、侵权、未成年人风险</w:t>
            </w:r>
          </w:p>
        </w:tc>
        <w:tc>
          <w:tcPr>
            <w:tcW w:w="936" w:type="dxa"/>
            <w:vAlign w:val="center"/>
          </w:tcPr>
          <w:p w14:paraId="700A191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图片文件、图片特征、账号标识</w:t>
            </w:r>
          </w:p>
        </w:tc>
        <w:tc>
          <w:tcPr>
            <w:tcW w:w="936" w:type="dxa"/>
            <w:vAlign w:val="center"/>
          </w:tcPr>
          <w:p w14:paraId="65519764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相册/相机（由客户端申请）</w:t>
            </w:r>
          </w:p>
        </w:tc>
        <w:tc>
          <w:tcPr>
            <w:tcW w:w="936" w:type="dxa"/>
            <w:vAlign w:val="center"/>
          </w:tcPr>
          <w:p w14:paraId="011A4EA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6E18278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用户上传头像、图片消息、帖子图片时</w:t>
            </w:r>
          </w:p>
        </w:tc>
        <w:tc>
          <w:tcPr>
            <w:tcW w:w="936" w:type="dxa"/>
            <w:vAlign w:val="center"/>
          </w:tcPr>
          <w:p w14:paraId="23B0528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614AF41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如含 OCR/检测能力需同步说明</w:t>
            </w:r>
          </w:p>
        </w:tc>
      </w:tr>
      <w:tr w14:paraId="554B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1C0FE15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10</w:t>
            </w:r>
          </w:p>
        </w:tc>
        <w:tc>
          <w:tcPr>
            <w:tcW w:w="936" w:type="dxa"/>
            <w:vAlign w:val="center"/>
          </w:tcPr>
          <w:p w14:paraId="04D5CACC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音频处理 / 语音转写</w:t>
            </w:r>
          </w:p>
        </w:tc>
        <w:tc>
          <w:tcPr>
            <w:tcW w:w="936" w:type="dxa"/>
            <w:vAlign w:val="center"/>
          </w:tcPr>
          <w:p w14:paraId="5E5590A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阿里云</w:t>
            </w:r>
          </w:p>
        </w:tc>
        <w:tc>
          <w:tcPr>
            <w:tcW w:w="936" w:type="dxa"/>
            <w:vAlign w:val="center"/>
          </w:tcPr>
          <w:p w14:paraId="24623C7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语音识别、音频审核或转写</w:t>
            </w:r>
          </w:p>
        </w:tc>
        <w:tc>
          <w:tcPr>
            <w:tcW w:w="936" w:type="dxa"/>
            <w:vAlign w:val="center"/>
          </w:tcPr>
          <w:p w14:paraId="71B3C30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音频内容、文件元数据、账号标识</w:t>
            </w:r>
          </w:p>
        </w:tc>
        <w:tc>
          <w:tcPr>
            <w:tcW w:w="936" w:type="dxa"/>
            <w:vAlign w:val="center"/>
          </w:tcPr>
          <w:p w14:paraId="0CA677C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麦克风</w:t>
            </w:r>
          </w:p>
        </w:tc>
        <w:tc>
          <w:tcPr>
            <w:tcW w:w="936" w:type="dxa"/>
            <w:vAlign w:val="center"/>
          </w:tcPr>
          <w:p w14:paraId="76EC91B6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590DA11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用户发送音频或系统转写时</w:t>
            </w:r>
          </w:p>
        </w:tc>
        <w:tc>
          <w:tcPr>
            <w:tcW w:w="936" w:type="dxa"/>
            <w:vAlign w:val="center"/>
          </w:tcPr>
          <w:p w14:paraId="5F1F7D8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2DD8CCB2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未接入则删除</w:t>
            </w:r>
          </w:p>
        </w:tc>
      </w:tr>
      <w:tr w14:paraId="1B57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4BF0F8F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11</w:t>
            </w:r>
          </w:p>
        </w:tc>
        <w:tc>
          <w:tcPr>
            <w:tcW w:w="936" w:type="dxa"/>
            <w:vAlign w:val="center"/>
          </w:tcPr>
          <w:p w14:paraId="4E33703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客服工单/在线客服</w:t>
            </w:r>
          </w:p>
        </w:tc>
        <w:tc>
          <w:tcPr>
            <w:tcW w:w="936" w:type="dxa"/>
            <w:vAlign w:val="center"/>
          </w:tcPr>
          <w:p w14:paraId="77FA44B0">
            <w:pPr>
              <w:spacing w:after="0" w:line="240" w:lineRule="auto"/>
            </w:pPr>
            <w:r>
              <w:rPr>
                <w:rFonts w:hint="eastAsia"/>
                <w:sz w:val="16"/>
                <w:szCs w:val="16"/>
              </w:rPr>
              <w:t>自主处理</w:t>
            </w:r>
          </w:p>
        </w:tc>
        <w:tc>
          <w:tcPr>
            <w:tcW w:w="936" w:type="dxa"/>
            <w:vAlign w:val="center"/>
          </w:tcPr>
          <w:p w14:paraId="036C81F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受理咨询、投诉举报、工单流转</w:t>
            </w:r>
          </w:p>
        </w:tc>
        <w:tc>
          <w:tcPr>
            <w:tcW w:w="936" w:type="dxa"/>
            <w:vAlign w:val="center"/>
          </w:tcPr>
          <w:p w14:paraId="30B4E2E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联系方式、工单内容、截图、处理记录</w:t>
            </w:r>
          </w:p>
        </w:tc>
        <w:tc>
          <w:tcPr>
            <w:tcW w:w="936" w:type="dxa"/>
            <w:vAlign w:val="center"/>
          </w:tcPr>
          <w:p w14:paraId="5058A84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相册/相机（由客户端申请）</w:t>
            </w:r>
          </w:p>
        </w:tc>
        <w:tc>
          <w:tcPr>
            <w:tcW w:w="936" w:type="dxa"/>
            <w:vAlign w:val="center"/>
          </w:tcPr>
          <w:p w14:paraId="35C1B87F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6D528B8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用户提交工单或联系客服时</w:t>
            </w:r>
          </w:p>
        </w:tc>
        <w:tc>
          <w:tcPr>
            <w:tcW w:w="936" w:type="dxa"/>
            <w:vAlign w:val="center"/>
          </w:tcPr>
          <w:p w14:paraId="0AB075D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78BBE84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需与帮助中心入口一致</w:t>
            </w:r>
          </w:p>
        </w:tc>
      </w:tr>
      <w:tr w14:paraId="7512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2478BE1A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12</w:t>
            </w:r>
          </w:p>
        </w:tc>
        <w:tc>
          <w:tcPr>
            <w:tcW w:w="936" w:type="dxa"/>
            <w:vAlign w:val="center"/>
          </w:tcPr>
          <w:p w14:paraId="48BF79EC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崩溃分析 / 性能监控</w:t>
            </w:r>
          </w:p>
        </w:tc>
        <w:tc>
          <w:tcPr>
            <w:tcW w:w="936" w:type="dxa"/>
            <w:vAlign w:val="center"/>
          </w:tcPr>
          <w:p w14:paraId="4379980B">
            <w:pPr>
              <w:spacing w:after="0" w:line="240" w:lineRule="auto"/>
            </w:pPr>
            <w:r>
              <w:rPr>
                <w:rFonts w:hint="eastAsia"/>
                <w:sz w:val="16"/>
                <w:szCs w:val="16"/>
              </w:rPr>
              <w:t>自主处理</w:t>
            </w:r>
          </w:p>
        </w:tc>
        <w:tc>
          <w:tcPr>
            <w:tcW w:w="936" w:type="dxa"/>
            <w:vAlign w:val="center"/>
          </w:tcPr>
          <w:p w14:paraId="38C9380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发现闪退、卡顿、接口异常并修复</w:t>
            </w:r>
          </w:p>
        </w:tc>
        <w:tc>
          <w:tcPr>
            <w:tcW w:w="936" w:type="dxa"/>
            <w:vAlign w:val="center"/>
          </w:tcPr>
          <w:p w14:paraId="29D1C385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设备信息、应用版本、网络类型、错误日志</w:t>
            </w:r>
          </w:p>
        </w:tc>
        <w:tc>
          <w:tcPr>
            <w:tcW w:w="936" w:type="dxa"/>
            <w:vAlign w:val="center"/>
          </w:tcPr>
          <w:p w14:paraId="49559CB5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5D47F4A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55300B6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发生闪退、异常时</w:t>
            </w:r>
          </w:p>
        </w:tc>
        <w:tc>
          <w:tcPr>
            <w:tcW w:w="936" w:type="dxa"/>
            <w:vAlign w:val="center"/>
          </w:tcPr>
          <w:p w14:paraId="79232429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304ADAC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如未接入第三方可删除</w:t>
            </w:r>
          </w:p>
        </w:tc>
      </w:tr>
      <w:tr w14:paraId="0BBC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177A2F4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13</w:t>
            </w:r>
          </w:p>
        </w:tc>
        <w:tc>
          <w:tcPr>
            <w:tcW w:w="936" w:type="dxa"/>
            <w:vAlign w:val="center"/>
          </w:tcPr>
          <w:p w14:paraId="286901B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统计分析</w:t>
            </w:r>
          </w:p>
        </w:tc>
        <w:tc>
          <w:tcPr>
            <w:tcW w:w="936" w:type="dxa"/>
            <w:vAlign w:val="center"/>
          </w:tcPr>
          <w:p w14:paraId="260D90A6">
            <w:pPr>
              <w:spacing w:after="0" w:line="240" w:lineRule="auto"/>
            </w:pPr>
            <w:r>
              <w:rPr>
                <w:rFonts w:hint="eastAsia"/>
                <w:sz w:val="16"/>
                <w:szCs w:val="16"/>
              </w:rPr>
              <w:t>自主处理</w:t>
            </w:r>
          </w:p>
        </w:tc>
        <w:tc>
          <w:tcPr>
            <w:tcW w:w="936" w:type="dxa"/>
            <w:vAlign w:val="center"/>
          </w:tcPr>
          <w:p w14:paraId="6329CCC3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统计功能使用情况、优化体验、防作弊</w:t>
            </w:r>
          </w:p>
        </w:tc>
        <w:tc>
          <w:tcPr>
            <w:tcW w:w="936" w:type="dxa"/>
            <w:vAlign w:val="center"/>
          </w:tcPr>
          <w:p w14:paraId="1A490A9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设备信息、操作日志、页面访问记录、账号标识</w:t>
            </w:r>
          </w:p>
        </w:tc>
        <w:tc>
          <w:tcPr>
            <w:tcW w:w="936" w:type="dxa"/>
            <w:vAlign w:val="center"/>
          </w:tcPr>
          <w:p w14:paraId="67F242B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20E453C6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793A1894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用户使用产品功能时</w:t>
            </w:r>
          </w:p>
        </w:tc>
        <w:tc>
          <w:tcPr>
            <w:tcW w:w="936" w:type="dxa"/>
            <w:vAlign w:val="center"/>
          </w:tcPr>
          <w:p w14:paraId="296800CB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6258BC77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不得超范围采集</w:t>
            </w:r>
          </w:p>
        </w:tc>
      </w:tr>
      <w:tr w14:paraId="316B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88D57C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14</w:t>
            </w:r>
          </w:p>
        </w:tc>
        <w:tc>
          <w:tcPr>
            <w:tcW w:w="936" w:type="dxa"/>
            <w:vAlign w:val="center"/>
          </w:tcPr>
          <w:p w14:paraId="321E6501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AI 模型 / 推理接口</w:t>
            </w:r>
          </w:p>
        </w:tc>
        <w:tc>
          <w:tcPr>
            <w:tcW w:w="936" w:type="dxa"/>
            <w:vAlign w:val="center"/>
          </w:tcPr>
          <w:p w14:paraId="4F29A9D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阿里云</w:t>
            </w:r>
          </w:p>
        </w:tc>
        <w:tc>
          <w:tcPr>
            <w:tcW w:w="936" w:type="dxa"/>
            <w:vAlign w:val="center"/>
          </w:tcPr>
          <w:p w14:paraId="2D7C7040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提供文本生成、推荐回复、内容理解等 AI 能力</w:t>
            </w:r>
          </w:p>
        </w:tc>
        <w:tc>
          <w:tcPr>
            <w:tcW w:w="936" w:type="dxa"/>
            <w:vAlign w:val="center"/>
          </w:tcPr>
          <w:p w14:paraId="04E7AB74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用户输入内容、上下文片段、生成请求参数、账号标识</w:t>
            </w:r>
          </w:p>
        </w:tc>
        <w:tc>
          <w:tcPr>
            <w:tcW w:w="936" w:type="dxa"/>
            <w:vAlign w:val="center"/>
          </w:tcPr>
          <w:p w14:paraId="780DB1B4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无</w:t>
            </w:r>
          </w:p>
        </w:tc>
        <w:tc>
          <w:tcPr>
            <w:tcW w:w="936" w:type="dxa"/>
            <w:vAlign w:val="center"/>
          </w:tcPr>
          <w:p w14:paraId="58EE1B9D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委托处理</w:t>
            </w:r>
          </w:p>
        </w:tc>
        <w:tc>
          <w:tcPr>
            <w:tcW w:w="936" w:type="dxa"/>
            <w:vAlign w:val="center"/>
          </w:tcPr>
          <w:p w14:paraId="4275805E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用户与 Agent 互动、触发推荐回复时</w:t>
            </w:r>
          </w:p>
        </w:tc>
        <w:tc>
          <w:tcPr>
            <w:tcW w:w="936" w:type="dxa"/>
            <w:vAlign w:val="center"/>
          </w:tcPr>
          <w:p w14:paraId="25703CD8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【链接】</w:t>
            </w:r>
          </w:p>
        </w:tc>
        <w:tc>
          <w:tcPr>
            <w:tcW w:w="936" w:type="dxa"/>
            <w:vAlign w:val="center"/>
          </w:tcPr>
          <w:p w14:paraId="07FD9F2C">
            <w:pPr>
              <w:spacing w:after="0" w:line="240" w:lineRule="auto"/>
            </w:pPr>
            <w:r>
              <w:rPr>
                <w:rFonts w:ascii="Arial" w:hAnsi="Arial" w:eastAsia="宋体"/>
                <w:b w:val="0"/>
                <w:sz w:val="16"/>
              </w:rPr>
              <w:t>若数据用于模型训练需另行告知并取得相应同意</w:t>
            </w:r>
          </w:p>
        </w:tc>
      </w:tr>
    </w:tbl>
    <w:p w14:paraId="183AE6B5"/>
    <w:p w14:paraId="280B7079">
      <w:pPr>
        <w:pStyle w:val="3"/>
      </w:pPr>
      <w:r>
        <w:t>五、披露与接入要求</w:t>
      </w:r>
    </w:p>
    <w:p w14:paraId="578FBE9A">
      <w:pPr>
        <w:pStyle w:val="16"/>
      </w:pPr>
      <w:r>
        <w:rPr>
          <w:rFonts w:ascii="Arial" w:hAnsi="Arial" w:eastAsia="宋体"/>
          <w:sz w:val="21"/>
        </w:rPr>
        <w:t>每接入一个第三方 SDK 或外部接口，产品、法务、研发和安全应同步完成用途确认、最小必要性评估、权限评估、个人信息影响评估（如适用）和上线前核验。</w:t>
      </w:r>
    </w:p>
    <w:p w14:paraId="400452E2">
      <w:pPr>
        <w:pStyle w:val="16"/>
      </w:pPr>
      <w:r>
        <w:rPr>
          <w:rFonts w:ascii="Arial" w:hAnsi="Arial" w:eastAsia="宋体"/>
          <w:sz w:val="21"/>
        </w:rPr>
        <w:t>第三方实际收集的个人信息和权限调用行为，必须与隐私政策和本清单中的披露保持一致；不一致的，不得上线。</w:t>
      </w:r>
    </w:p>
    <w:p w14:paraId="2D4E2C64">
      <w:pPr>
        <w:pStyle w:val="16"/>
      </w:pPr>
      <w:r>
        <w:rPr>
          <w:rFonts w:ascii="Arial" w:hAnsi="Arial" w:eastAsia="宋体"/>
          <w:sz w:val="21"/>
        </w:rPr>
        <w:t>对涉及用户删除、撤回同意、注销账号等请求的第三方 SDK，运营者应建立同步通知和督促响应机制。</w:t>
      </w:r>
    </w:p>
    <w:p w14:paraId="70B97B0B">
      <w:pPr>
        <w:pStyle w:val="16"/>
      </w:pPr>
      <w:r>
        <w:rPr>
          <w:rFonts w:ascii="Arial" w:hAnsi="Arial" w:eastAsia="宋体"/>
          <w:sz w:val="21"/>
        </w:rPr>
        <w:t>如某项服务涉及向其他个人信息处理者提供个人信息，应在隐私政策中同步披露接收方名称、联系方式、处理目的、处理方式和信息种类；依法需要时取得单独同意。</w:t>
      </w:r>
    </w:p>
    <w:p w14:paraId="182273D8">
      <w:pPr>
        <w:pStyle w:val="16"/>
      </w:pPr>
      <w:r>
        <w:rPr>
          <w:rFonts w:ascii="Arial" w:hAnsi="Arial" w:eastAsia="宋体"/>
          <w:sz w:val="21"/>
        </w:rPr>
        <w:t>如某项服务涉及不满十四周岁未成年人个人信息、敏感个人信息、跨境传输、生物识别信息或 AI 生成内容标识，应增加专项规则或单独说明。</w:t>
      </w:r>
    </w:p>
    <w:p w14:paraId="71049DF8">
      <w:pPr>
        <w:pStyle w:val="3"/>
      </w:pPr>
      <w:r>
        <w:t>六、用户如何查阅本清单</w:t>
      </w:r>
    </w:p>
    <w:p w14:paraId="10A1B11C">
      <w:r>
        <w:rPr>
          <w:rFonts w:ascii="Arial" w:hAnsi="Arial" w:eastAsia="宋体"/>
          <w:sz w:val="21"/>
        </w:rPr>
        <w:t>建议在 App 或网站的“设置—关于—法律文件”或“隐私政策—第三方信息共享清单”位置提供本清单入口，并保证用户能够便利、完整地查看和下载。</w:t>
      </w:r>
    </w:p>
    <w:p w14:paraId="3DF01D2D">
      <w:pPr>
        <w:pStyle w:val="3"/>
      </w:pPr>
      <w:r>
        <w:t>七、联系方式</w:t>
      </w:r>
    </w:p>
    <w:p w14:paraId="0F724BBB">
      <w:pPr>
        <w:rPr>
          <w:rFonts w:ascii="Arial" w:hAnsi="Arial" w:eastAsia="宋体"/>
          <w:sz w:val="21"/>
        </w:rPr>
      </w:pPr>
      <w:r>
        <w:rPr>
          <w:rFonts w:ascii="Arial" w:hAnsi="Arial" w:eastAsia="宋体"/>
          <w:sz w:val="21"/>
        </w:rPr>
        <w:t>如您对本清单有任何疑问，可通过下列方式联系我们：</w:t>
      </w:r>
      <w:r>
        <w:rPr>
          <w:rFonts w:ascii="Arial" w:hAnsi="Arial" w:eastAsia="宋体"/>
          <w:sz w:val="21"/>
        </w:rPr>
        <w:br w:type="textWrapping"/>
      </w:r>
    </w:p>
    <w:p w14:paraId="1F4BB859">
      <w:pPr>
        <w:rPr>
          <w:rFonts w:hint="eastAsia" w:ascii="Arial" w:hAnsi="Arial" w:eastAsia="宋体"/>
          <w:sz w:val="21"/>
        </w:rPr>
      </w:pPr>
      <w:r>
        <w:rPr>
          <w:rFonts w:hint="eastAsia" w:ascii="Arial" w:hAnsi="Arial" w:eastAsia="宋体"/>
          <w:sz w:val="21"/>
        </w:rPr>
        <w:t>个人信息处理者名称：深圳润泽千川科技有限公司</w:t>
      </w:r>
    </w:p>
    <w:p w14:paraId="4CD7E745">
      <w:pPr>
        <w:rPr>
          <w:rFonts w:hint="eastAsia" w:ascii="Arial" w:hAnsi="Arial" w:eastAsia="宋体"/>
          <w:sz w:val="21"/>
        </w:rPr>
      </w:pPr>
      <w:r>
        <w:rPr>
          <w:rFonts w:hint="eastAsia" w:ascii="Arial" w:hAnsi="Arial" w:eastAsia="宋体"/>
          <w:sz w:val="21"/>
        </w:rPr>
        <w:t>联系地址：【深圳市南山区南头街道大汪山社区桃园路8号田厦国际中心B座2002】</w:t>
      </w:r>
    </w:p>
    <w:p w14:paraId="54343201">
      <w:pPr>
        <w:rPr>
          <w:rFonts w:hint="eastAsia" w:ascii="Arial" w:hAnsi="Arial" w:eastAsia="宋体"/>
          <w:sz w:val="21"/>
        </w:rPr>
      </w:pPr>
      <w:r>
        <w:rPr>
          <w:rFonts w:hint="eastAsia" w:ascii="Arial" w:hAnsi="Arial" w:eastAsia="宋体"/>
          <w:sz w:val="21"/>
        </w:rPr>
        <w:t>客服邮箱：【contact@rainzortech.com】</w:t>
      </w:r>
    </w:p>
    <w:p w14:paraId="657251EF">
      <w:pPr>
        <w:rPr>
          <w:rFonts w:hint="eastAsia" w:ascii="Arial" w:hAnsi="Arial" w:eastAsia="宋体"/>
          <w:sz w:val="21"/>
        </w:rPr>
      </w:pPr>
      <w:r>
        <w:rPr>
          <w:rFonts w:hint="eastAsia" w:ascii="Arial" w:hAnsi="Arial" w:eastAsia="宋体"/>
          <w:sz w:val="21"/>
        </w:rPr>
        <w:t>投诉举报渠道：【service@rainzortech.com】</w:t>
      </w:r>
    </w:p>
    <w:p w14:paraId="1C5410F8">
      <w:r>
        <w:rPr>
          <w:rFonts w:hint="eastAsia" w:ascii="Arial" w:hAnsi="Arial" w:eastAsia="宋体"/>
          <w:sz w:val="21"/>
        </w:rPr>
        <w:t>工作时间：【法定工作日 9：00 - 17：00】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9A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 CN"/>
    <w:uiPriority w:val="0"/>
    <w:pPr>
      <w:spacing w:after="60" w:line="324" w:lineRule="auto"/>
      <w:ind w:firstLine="420"/>
    </w:pPr>
    <w:rPr>
      <w:rFonts w:ascii="Calibri" w:hAnsi="Calibri" w:eastAsia="宋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2474</Words>
  <Characters>2661</Characters>
  <Lines>0</Lines>
  <Paragraphs>0</Paragraphs>
  <TotalTime>1</TotalTime>
  <ScaleCrop>false</ScaleCrop>
  <LinksUpToDate>false</LinksUpToDate>
  <CharactersWithSpaces>2746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Jerry Hwang</cp:lastModifiedBy>
  <dcterms:modified xsi:type="dcterms:W3CDTF">2026-04-27T12:11:08Z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eyJoZGlkIjoiZTUzOTZkZjVmM2JlNzdlOTRmNThjNzYxYmYyNzA1MzAiLCJ1c2VySWQiOiIxNTkwNzQ0NzYyIn0=</vt:lpwstr>
  </property>
  <property fmtid="{D5CDD505-2E9C-101B-9397-08002B2CF9AE}" pid="3" name="KSOProductBuildVer">
    <vt:lpwstr>2052-12.1.0.25865</vt:lpwstr>
  </property>
  <property fmtid="{D5CDD505-2E9C-101B-9397-08002B2CF9AE}" pid="4" name="ICV">
    <vt:lpwstr>7393A54D2E7E43D7B5D6C55EC1A1A412_12</vt:lpwstr>
  </property>
</Properties>
</file>