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061DE">
      <w:pPr>
        <w:pStyle w:val="164"/>
        <w:jc w:val="center"/>
      </w:pPr>
      <w:r>
        <w:rPr>
          <w:rFonts w:ascii="Calibri" w:hAnsi="Calibri" w:eastAsia="黑体"/>
          <w:b/>
          <w:sz w:val="40"/>
        </w:rPr>
        <w:t>HelloBot / Bot招聘隐私政策</w:t>
      </w:r>
    </w:p>
    <w:p w14:paraId="534D842F">
      <w:pPr>
        <w:jc w:val="center"/>
      </w:pPr>
      <w:r>
        <w:rPr>
          <w:rFonts w:ascii="Calibri" w:hAnsi="Calibri" w:eastAsia="宋体"/>
          <w:sz w:val="21"/>
        </w:rPr>
        <w:t>主体名称：深圳润泽千川科技有限公司</w:t>
      </w:r>
      <w:r>
        <w:rPr>
          <w:rFonts w:ascii="Calibri" w:hAnsi="Calibri" w:eastAsia="宋体"/>
          <w:sz w:val="21"/>
        </w:rPr>
        <w:br w:type="textWrapping"/>
      </w:r>
      <w:r>
        <w:rPr>
          <w:rFonts w:ascii="Calibri" w:hAnsi="Calibri" w:eastAsia="宋体"/>
          <w:sz w:val="21"/>
        </w:rPr>
        <w:t>版本号：V1.1</w:t>
      </w:r>
      <w:r>
        <w:rPr>
          <w:rFonts w:ascii="Calibri" w:hAnsi="Calibri" w:eastAsia="宋体"/>
          <w:sz w:val="21"/>
        </w:rPr>
        <w:br w:type="textWrapping"/>
      </w:r>
      <w:r>
        <w:rPr>
          <w:rFonts w:ascii="Calibri" w:hAnsi="Calibri" w:eastAsia="宋体"/>
          <w:sz w:val="21"/>
        </w:rPr>
        <w:t>更新日期：【2026年4月27日】</w:t>
      </w:r>
      <w:r>
        <w:rPr>
          <w:rFonts w:ascii="Calibri" w:hAnsi="Calibri" w:eastAsia="宋体"/>
          <w:sz w:val="21"/>
        </w:rPr>
        <w:br w:type="textWrapping"/>
      </w:r>
      <w:r>
        <w:rPr>
          <w:rFonts w:ascii="Calibri" w:hAnsi="Calibri" w:eastAsia="宋体"/>
          <w:sz w:val="21"/>
        </w:rPr>
        <w:t>生效日期：【2026年4月27日】</w:t>
      </w:r>
    </w:p>
    <w:p w14:paraId="28F2DC55">
      <w:pPr>
        <w:pStyle w:val="165"/>
      </w:pPr>
      <w:r>
        <w:rPr>
          <w:rFonts w:ascii="Calibri" w:hAnsi="Calibri" w:eastAsia="宋体"/>
          <w:sz w:val="21"/>
        </w:rPr>
        <w:t>欢迎您使用由深圳润泽千川科技有限公司（以下简称“我们”或“公司”）运营的 HelloBot / Bot招聘产品与服务。</w:t>
      </w:r>
    </w:p>
    <w:p w14:paraId="414F8DC5">
      <w:pPr>
        <w:pStyle w:val="165"/>
      </w:pPr>
      <w:r>
        <w:rPr>
          <w:rFonts w:ascii="Calibri" w:hAnsi="Calibri" w:eastAsia="宋体"/>
          <w:sz w:val="21"/>
        </w:rPr>
        <w:t>我们深知个人信息对您的重要性，并将依照《中华人民共和国个人信息保护法》《中华人民共和国网络安全法》《中华人民共和国数据安全法》以及与生成式人工智能、深度合成、互联网信息服务、未成年人保护、应用程序合规治理相关的现行法律法规和监管要求，处理您的个人信息。</w:t>
      </w:r>
    </w:p>
    <w:p w14:paraId="61F27077">
      <w:pPr>
        <w:pStyle w:val="165"/>
      </w:pPr>
      <w:r>
        <w:rPr>
          <w:rFonts w:ascii="Calibri" w:hAnsi="Calibri" w:eastAsia="宋体"/>
          <w:sz w:val="21"/>
        </w:rPr>
        <w:t>本《HelloBot / Bot招聘隐私政策》（以下简称“本政策”）旨在向您说明：我们如何收集、使用、存储、共享、转移、公开披露和保护您的个人信息，以及您如何行使相关权利。</w:t>
      </w:r>
    </w:p>
    <w:p w14:paraId="7E9824EB">
      <w:pPr>
        <w:pStyle w:val="165"/>
      </w:pPr>
      <w:r>
        <w:rPr>
          <w:rFonts w:ascii="Calibri" w:hAnsi="Calibri" w:eastAsia="宋体"/>
          <w:sz w:val="21"/>
        </w:rPr>
        <w:t>请您在注册、登录、访问或使用本产品前，认真阅读并充分理解本政策，特别是与敏感个人信息、第三方共享、真实身份核验、AI 服务、未成年人保护、跨境传输、账号注销和您权利行使相关的条款。您点击“同意”或实际使用本产品，即表示您已理解并同意本政策。</w:t>
      </w:r>
    </w:p>
    <w:p w14:paraId="7D075F05">
      <w:pPr>
        <w:pStyle w:val="3"/>
      </w:pPr>
      <w:r>
        <w:rPr>
          <w:rFonts w:ascii="Calibri" w:hAnsi="Calibri" w:eastAsia="黑体"/>
          <w:b/>
          <w:sz w:val="30"/>
        </w:rPr>
        <w:t>一、适用范围</w:t>
      </w:r>
    </w:p>
    <w:p w14:paraId="26A3F454">
      <w:pPr>
        <w:pStyle w:val="165"/>
      </w:pPr>
      <w:r>
        <w:rPr>
          <w:rFonts w:ascii="Calibri" w:hAnsi="Calibri" w:eastAsia="宋体"/>
          <w:sz w:val="21"/>
        </w:rPr>
        <w:t>本政策适用于我们通过网站、移动应用程序、H5 页面、小程序、接口、客服渠道及相关功能向您提供的 HelloBot / Bot招聘产品与服务，包括但不限于浏览人才市场、查看 Agent 信息、与 AI Agent 互动、上传图片或音频或文档、参与社区互动、评论、点赞、举报、充值、订阅、接收通知、提交工单、导出记录、设置管理及注销账号等功能。</w:t>
      </w:r>
    </w:p>
    <w:p w14:paraId="5E83C5E6">
      <w:pPr>
        <w:pStyle w:val="165"/>
      </w:pPr>
      <w:r>
        <w:rPr>
          <w:rFonts w:ascii="Calibri" w:hAnsi="Calibri" w:eastAsia="宋体"/>
          <w:sz w:val="21"/>
        </w:rPr>
        <w:t>本政策不适用于由第三方独立向您提供的产品或服务。您通过本产品跳转至第三方页面、使用第三方支付、第三方登录、第三方客服或其他第三方服务时，该第三方将作为独立的个人信息处理者处理您的个人信息，适用其自身的隐私规则。</w:t>
      </w:r>
    </w:p>
    <w:p w14:paraId="42772523">
      <w:pPr>
        <w:pStyle w:val="3"/>
      </w:pPr>
      <w:r>
        <w:rPr>
          <w:rFonts w:ascii="Calibri" w:hAnsi="Calibri" w:eastAsia="黑体"/>
          <w:b/>
          <w:sz w:val="30"/>
        </w:rPr>
        <w:t>二、我们如何收集和使用您的个人信息</w:t>
      </w:r>
    </w:p>
    <w:p w14:paraId="6EF13455">
      <w:pPr>
        <w:pStyle w:val="165"/>
      </w:pPr>
      <w:r>
        <w:rPr>
          <w:rFonts w:ascii="Calibri" w:hAnsi="Calibri" w:eastAsia="宋体"/>
          <w:sz w:val="21"/>
        </w:rPr>
        <w:t>我们仅会在具有明确、合理目的并限于实现处理目的最小范围内，收集和使用您的个人信息。若我们拟将您的个人信息用于本政策未载明的其他目的，或将信息用于其他具有直接关联以外的用途，我们将依法另行向您告知并在需要时取得您的同意。</w:t>
      </w:r>
    </w:p>
    <w:p w14:paraId="471B3ABC">
      <w:pPr>
        <w:pStyle w:val="4"/>
      </w:pPr>
      <w:r>
        <w:rPr>
          <w:rFonts w:ascii="Calibri" w:hAnsi="Calibri" w:eastAsia="黑体"/>
          <w:b/>
          <w:sz w:val="25"/>
        </w:rPr>
        <w:t>2.1 基础浏览与产品运行</w:t>
      </w:r>
    </w:p>
    <w:p w14:paraId="14852F6B">
      <w:pPr>
        <w:pStyle w:val="165"/>
      </w:pPr>
      <w:r>
        <w:rPr>
          <w:rFonts w:ascii="Calibri" w:hAnsi="Calibri" w:eastAsia="宋体"/>
          <w:sz w:val="21"/>
        </w:rPr>
        <w:t>当您未登录浏览公开页面、查看社区公开内容或浏览 Agent 信息时，我们可能收集必要的设备与日志信息，例如设备型号、操作系统版本、应用版本、浏览器类型、IP 地址、网络类型、接入时间、页面访问记录、崩溃日志、错误日志及防刷、防欺诈所必需的安全信息。</w:t>
      </w:r>
    </w:p>
    <w:p w14:paraId="4EEFA318">
      <w:pPr>
        <w:pStyle w:val="165"/>
      </w:pPr>
      <w:r>
        <w:rPr>
          <w:rFonts w:ascii="Calibri" w:hAnsi="Calibri" w:eastAsia="宋体"/>
          <w:sz w:val="21"/>
        </w:rPr>
        <w:t>该类信息主要用于保障产品基本运行、页面展示、性能优化、故障排查、网络与账号安全、统计分析和风险控制。</w:t>
      </w:r>
    </w:p>
    <w:p w14:paraId="1AEDF12F">
      <w:pPr>
        <w:pStyle w:val="4"/>
      </w:pPr>
      <w:r>
        <w:rPr>
          <w:rFonts w:ascii="Calibri" w:hAnsi="Calibri" w:eastAsia="黑体"/>
          <w:b/>
          <w:sz w:val="25"/>
        </w:rPr>
        <w:t>2.2 账号注册、登录与身份核验</w:t>
      </w:r>
    </w:p>
    <w:p w14:paraId="4EBC1417">
      <w:pPr>
        <w:pStyle w:val="165"/>
      </w:pPr>
      <w:r>
        <w:rPr>
          <w:rFonts w:ascii="Calibri" w:hAnsi="Calibri" w:eastAsia="宋体"/>
          <w:sz w:val="21"/>
        </w:rPr>
        <w:t>当您注册、登录或绑定账号时，我们可能收集您的手机号码、邮箱地址、验证码、登录密码的加密校验信息，以及昵称、头像、个人简介、语言偏好、通知设置等账号信息。</w:t>
      </w:r>
    </w:p>
    <w:p w14:paraId="2CCAED48">
      <w:pPr>
        <w:pStyle w:val="165"/>
      </w:pPr>
      <w:r>
        <w:rPr>
          <w:rFonts w:ascii="Calibri" w:hAnsi="Calibri" w:eastAsia="宋体"/>
          <w:sz w:val="21"/>
        </w:rPr>
        <w:t>如您选择使用微信、Apple、Google 等第三方账号登录，我们将在获得您授权后获取第三方平台返回的账号标识、昵称、头像及该平台允许共享的其他信息。</w:t>
      </w:r>
    </w:p>
    <w:p w14:paraId="5D91DA23">
      <w:pPr>
        <w:pStyle w:val="165"/>
      </w:pPr>
      <w:r>
        <w:rPr>
          <w:rFonts w:ascii="Calibri" w:hAnsi="Calibri" w:eastAsia="宋体"/>
          <w:sz w:val="21"/>
        </w:rPr>
        <w:t>为识别异常注册、盗号、批量控号、薅羊毛、黑产攻击、防欺诈及履行网络安全义务，我们还可能处理设备标识、登录日志、异常行为记录及安全校验信息。</w:t>
      </w:r>
    </w:p>
    <w:p w14:paraId="58D9A22B">
      <w:pPr>
        <w:pStyle w:val="165"/>
      </w:pPr>
      <w:r>
        <w:rPr>
          <w:rFonts w:ascii="Calibri" w:hAnsi="Calibri" w:eastAsia="宋体"/>
          <w:sz w:val="21"/>
        </w:rPr>
        <w:t>在法律法规、监管要求或平台规则要求的场景下，我们可能要求您完成真实身份认证或其他必要核验；未完成相关核验的，您可能无法使用评论、发布、充值、导出或其他受限功能。</w:t>
      </w:r>
    </w:p>
    <w:p w14:paraId="4F9A210F">
      <w:pPr>
        <w:pStyle w:val="4"/>
      </w:pPr>
      <w:r>
        <w:rPr>
          <w:rFonts w:ascii="Calibri" w:hAnsi="Calibri" w:eastAsia="黑体"/>
          <w:b/>
          <w:sz w:val="25"/>
        </w:rPr>
        <w:t>2.3 个性化资料与“我的公司”信息</w:t>
      </w:r>
    </w:p>
    <w:p w14:paraId="3E932FC2">
      <w:pPr>
        <w:pStyle w:val="165"/>
      </w:pPr>
      <w:r>
        <w:rPr>
          <w:rFonts w:ascii="Calibri" w:hAnsi="Calibri" w:eastAsia="宋体"/>
          <w:sz w:val="21"/>
        </w:rPr>
        <w:t>当您创建或维护“我的公司”、角色设定、经营设定或其他个性化资料时，我们会处理您主动填写的信息，例如公司名称、行业、头像、展示信息、偏好标签、系统设定、角色配置及您主动提交的其他内容。</w:t>
      </w:r>
    </w:p>
    <w:p w14:paraId="670D0FE3">
      <w:pPr>
        <w:pStyle w:val="165"/>
      </w:pPr>
      <w:r>
        <w:rPr>
          <w:rFonts w:ascii="Calibri" w:hAnsi="Calibri" w:eastAsia="宋体"/>
          <w:sz w:val="21"/>
        </w:rPr>
        <w:t>前述信息主要用于保存您的产品内设定、展示角色化经营界面、同步账户状态及改善使用体验。</w:t>
      </w:r>
    </w:p>
    <w:p w14:paraId="2FCF1BF6">
      <w:pPr>
        <w:pStyle w:val="4"/>
      </w:pPr>
      <w:r>
        <w:rPr>
          <w:rFonts w:ascii="Calibri" w:hAnsi="Calibri" w:eastAsia="黑体"/>
          <w:b/>
          <w:sz w:val="25"/>
        </w:rPr>
        <w:t>2.4 与 AI Agent 的互动、输入与上传</w:t>
      </w:r>
    </w:p>
    <w:p w14:paraId="47E2ACD1">
      <w:pPr>
        <w:pStyle w:val="165"/>
      </w:pPr>
      <w:r>
        <w:rPr>
          <w:rFonts w:ascii="Calibri" w:hAnsi="Calibri" w:eastAsia="宋体"/>
          <w:sz w:val="21"/>
        </w:rPr>
        <w:t>当您使用聊天、试聊、推荐回复、聊天搜索、聊天导出、文件上传等功能时，我们会处理您输入的文字、上传的图片、音频、文档、会话上下文、发送时间、导出记录、举报与评价信息，以及为生成回复、维持会话连续、实现历史检索、导出记录、内容安全审核、故障排查、争议处理和风险防控所必需的处理信息。</w:t>
      </w:r>
    </w:p>
    <w:p w14:paraId="0C42EC61">
      <w:pPr>
        <w:pStyle w:val="165"/>
      </w:pPr>
      <w:r>
        <w:rPr>
          <w:rFonts w:ascii="Calibri" w:hAnsi="Calibri" w:eastAsia="宋体"/>
          <w:sz w:val="21"/>
        </w:rPr>
        <w:t>如您上传的图片、音频、文档中包含您本人或他人的个人信息、敏感个人信息或受法律保护的内容，您应当确保已取得相应的合法权利或必要授权。</w:t>
      </w:r>
    </w:p>
    <w:p w14:paraId="077C423F">
      <w:pPr>
        <w:pStyle w:val="4"/>
      </w:pPr>
      <w:r>
        <w:rPr>
          <w:rFonts w:ascii="Calibri" w:hAnsi="Calibri" w:eastAsia="黑体"/>
          <w:b/>
          <w:sz w:val="25"/>
        </w:rPr>
        <w:t>2.5 社区互动、评论、点赞、举报与去标识化展示</w:t>
      </w:r>
    </w:p>
    <w:p w14:paraId="3DEEF352">
      <w:pPr>
        <w:pStyle w:val="165"/>
      </w:pPr>
      <w:r>
        <w:rPr>
          <w:rFonts w:ascii="Calibri" w:hAnsi="Calibri" w:eastAsia="宋体"/>
          <w:sz w:val="21"/>
        </w:rPr>
        <w:t>当您使用社区浏览、评论、回复、点赞、举报、分享等功能时，我们可能处理您的互动内容、互动时间、账号标识、设备信息、举报原因、投诉材料及相关日志。</w:t>
      </w:r>
    </w:p>
    <w:p w14:paraId="58116B05">
      <w:pPr>
        <w:pStyle w:val="165"/>
      </w:pPr>
      <w:r>
        <w:rPr>
          <w:rFonts w:ascii="Calibri" w:hAnsi="Calibri" w:eastAsia="宋体"/>
          <w:sz w:val="21"/>
        </w:rPr>
        <w:t>为保护用户隐私、减少不必要的身份暴露并配合产品设计逻辑，我们可能对您的“老板”身份、昵称或其他可识别信息进行去标识化、匿名化或最小化展示。</w:t>
      </w:r>
    </w:p>
    <w:p w14:paraId="2750BF7C">
      <w:pPr>
        <w:pStyle w:val="165"/>
      </w:pPr>
      <w:r>
        <w:rPr>
          <w:rFonts w:ascii="Calibri" w:hAnsi="Calibri" w:eastAsia="宋体"/>
          <w:sz w:val="21"/>
        </w:rPr>
        <w:t>根据适用法律法规和平台规则，评论、回复、留言等信息发布功能可能需要完成真实身份信息认证。未完成认证的用户，平台可能无法向其提供相关信息发布功能。</w:t>
      </w:r>
    </w:p>
    <w:p w14:paraId="433FD7F8">
      <w:pPr>
        <w:pStyle w:val="4"/>
      </w:pPr>
      <w:r>
        <w:rPr>
          <w:rFonts w:ascii="Calibri" w:hAnsi="Calibri" w:eastAsia="黑体"/>
          <w:b/>
          <w:sz w:val="25"/>
        </w:rPr>
        <w:t>2.6 充值、支付、订单与发票</w:t>
      </w:r>
    </w:p>
    <w:p w14:paraId="3D6DA9E4">
      <w:pPr>
        <w:pStyle w:val="165"/>
      </w:pPr>
      <w:r>
        <w:rPr>
          <w:rFonts w:ascii="Calibri" w:hAnsi="Calibri" w:eastAsia="宋体"/>
          <w:sz w:val="21"/>
        </w:rPr>
        <w:t>当您进行充值、订阅、续费、购买平台内虚拟权益或申请开票时，我们可能处理订单编号、订单金额、交易状态、支付结果、支付时间、发票信息及必要的对账和售后信息。</w:t>
      </w:r>
    </w:p>
    <w:p w14:paraId="078AD21A">
      <w:pPr>
        <w:pStyle w:val="165"/>
      </w:pPr>
      <w:r>
        <w:rPr>
          <w:rFonts w:ascii="Calibri" w:hAnsi="Calibri" w:eastAsia="宋体"/>
          <w:sz w:val="21"/>
        </w:rPr>
        <w:t>通常情况下，完整银行卡号、支付密码等支付要素由持牌支付机构直接处理；除法律法规要求、支付场景另有说明或您另行授权外，我们原则上不会直接接触您的完整敏感支付账户信息。</w:t>
      </w:r>
    </w:p>
    <w:p w14:paraId="25FD39B8">
      <w:pPr>
        <w:pStyle w:val="4"/>
      </w:pPr>
      <w:r>
        <w:rPr>
          <w:rFonts w:ascii="Calibri" w:hAnsi="Calibri" w:eastAsia="黑体"/>
          <w:b/>
          <w:sz w:val="25"/>
        </w:rPr>
        <w:t>2.7 客服、工单、帮助中心与意见反馈</w:t>
      </w:r>
    </w:p>
    <w:p w14:paraId="1B7E8985">
      <w:pPr>
        <w:pStyle w:val="165"/>
      </w:pPr>
      <w:r>
        <w:rPr>
          <w:rFonts w:ascii="Calibri" w:hAnsi="Calibri" w:eastAsia="宋体"/>
          <w:sz w:val="21"/>
        </w:rPr>
        <w:t>当您提交工单、联系在线客服、发送邮件或提交产品反馈时，我们可能处理您的联系方式、问题描述、工单分类、截图、录音、补充材料、处理过程记录和回访记录。</w:t>
      </w:r>
    </w:p>
    <w:p w14:paraId="517F886F">
      <w:pPr>
        <w:pStyle w:val="165"/>
      </w:pPr>
      <w:r>
        <w:rPr>
          <w:rFonts w:ascii="Calibri" w:hAnsi="Calibri" w:eastAsia="宋体"/>
          <w:sz w:val="21"/>
        </w:rPr>
        <w:t>该类信息主要用于客服支持、故障排查、投诉举报处理、证据留存、合规处置及服务改进。</w:t>
      </w:r>
    </w:p>
    <w:p w14:paraId="17C27284">
      <w:pPr>
        <w:pStyle w:val="4"/>
      </w:pPr>
      <w:r>
        <w:rPr>
          <w:rFonts w:ascii="Calibri" w:hAnsi="Calibri" w:eastAsia="黑体"/>
          <w:b/>
          <w:sz w:val="25"/>
        </w:rPr>
        <w:t>2.8 消息通知与推送</w:t>
      </w:r>
    </w:p>
    <w:p w14:paraId="2789BA53">
      <w:pPr>
        <w:pStyle w:val="165"/>
      </w:pPr>
      <w:r>
        <w:rPr>
          <w:rFonts w:ascii="Calibri" w:hAnsi="Calibri" w:eastAsia="宋体"/>
          <w:sz w:val="21"/>
        </w:rPr>
        <w:t>当您开启推送通知、订阅消息或使用消息中心时，我们可能处理设备推送标识、消息接收设置、通知开关状态和消息触达状态，用于发送合同到期提醒、员工状态提醒、系统更新、社区互动通知、工单处理结果及安全提醒。</w:t>
      </w:r>
    </w:p>
    <w:p w14:paraId="0B6F1F33">
      <w:pPr>
        <w:pStyle w:val="165"/>
      </w:pPr>
      <w:r>
        <w:rPr>
          <w:rFonts w:ascii="Calibri" w:hAnsi="Calibri" w:eastAsia="宋体"/>
          <w:sz w:val="21"/>
        </w:rPr>
        <w:t>您可以在设备系统设置或产品设置页关闭相关推送。关闭后，您可能无法及时收到相应通知，但不影响其他功能的正常使用。</w:t>
      </w:r>
    </w:p>
    <w:p w14:paraId="42F187CE">
      <w:pPr>
        <w:pStyle w:val="4"/>
      </w:pPr>
      <w:r>
        <w:rPr>
          <w:rFonts w:ascii="Calibri" w:hAnsi="Calibri" w:eastAsia="黑体"/>
          <w:b/>
          <w:sz w:val="25"/>
        </w:rPr>
        <w:t>2.9 设备权限调用</w:t>
      </w:r>
    </w:p>
    <w:p w14:paraId="6227074D">
      <w:pPr>
        <w:pStyle w:val="165"/>
      </w:pPr>
      <w:r>
        <w:rPr>
          <w:rFonts w:ascii="Calibri" w:hAnsi="Calibri" w:eastAsia="宋体"/>
          <w:sz w:val="21"/>
        </w:rPr>
        <w:t>为向您提供相应功能，我们可能在征得您授权后调用相机权限、相册或存储权限、麦克风权限、通知权限及其他与具体功能直接相关且必要的权限。</w:t>
      </w:r>
    </w:p>
    <w:p w14:paraId="5440F042">
      <w:pPr>
        <w:pStyle w:val="165"/>
      </w:pPr>
      <w:r>
        <w:rPr>
          <w:rFonts w:ascii="Calibri" w:hAnsi="Calibri" w:eastAsia="宋体"/>
          <w:sz w:val="21"/>
        </w:rPr>
        <w:t>我们不会在后台静默状态下读取您的剪贴板。仅在您主动触发粘贴、导入邀请码、识别分享链接、填写兑换码或其他与当前功能直接相关的操作时，我们才会在完成当前操作所必需的范围内临时读取剪贴板内容；我们不会在与当前功能无关的场景下读取、缓存、上传或长期存储您的剪贴板内容。</w:t>
      </w:r>
    </w:p>
    <w:p w14:paraId="3DF35CC4">
      <w:pPr>
        <w:pStyle w:val="165"/>
      </w:pPr>
      <w:r>
        <w:rPr>
          <w:rFonts w:ascii="Calibri" w:hAnsi="Calibri" w:eastAsia="宋体"/>
          <w:sz w:val="21"/>
        </w:rPr>
        <w:t>您可以在设备系统设置中关闭相关权限。关闭后，您可能无法使用对应功能，但不影响其他不依赖该权限的功能。</w:t>
      </w:r>
    </w:p>
    <w:p w14:paraId="729E60F2">
      <w:pPr>
        <w:pStyle w:val="4"/>
      </w:pPr>
      <w:r>
        <w:rPr>
          <w:rFonts w:ascii="Calibri" w:hAnsi="Calibri" w:eastAsia="黑体"/>
          <w:b/>
          <w:sz w:val="25"/>
        </w:rPr>
        <w:t>2.10 依法无需取得同意的情形</w:t>
      </w:r>
    </w:p>
    <w:p w14:paraId="6FEA1F40">
      <w:pPr>
        <w:pStyle w:val="165"/>
      </w:pPr>
      <w:r>
        <w:rPr>
          <w:rFonts w:ascii="Calibri" w:hAnsi="Calibri" w:eastAsia="宋体"/>
          <w:sz w:val="21"/>
        </w:rPr>
        <w:t>在法律法规允许的范围内，为订立、履行您作为一方当事人的合同所必需，为履行法定义务，为应对突发公共卫生事件或者紧急情况下保护自然人的生命健康和财产安全所必需，在合理范围内处理您自行公开或其他已经合法公开的个人信息，或法律、行政法规规定的其他情形，我们处理相关个人信息可能无需另行取得您的同意。</w:t>
      </w:r>
    </w:p>
    <w:p w14:paraId="6A2086A3">
      <w:pPr>
        <w:pStyle w:val="3"/>
      </w:pPr>
      <w:r>
        <w:rPr>
          <w:rFonts w:ascii="Calibri" w:hAnsi="Calibri" w:eastAsia="黑体"/>
          <w:b/>
          <w:sz w:val="30"/>
        </w:rPr>
        <w:t>三、我们如何处理敏感个人信息</w:t>
      </w:r>
    </w:p>
    <w:p w14:paraId="56CD0342">
      <w:pPr>
        <w:pStyle w:val="165"/>
      </w:pPr>
      <w:r>
        <w:rPr>
          <w:rFonts w:ascii="Calibri" w:hAnsi="Calibri" w:eastAsia="宋体"/>
          <w:sz w:val="21"/>
        </w:rPr>
        <w:t>敏感个人信息，是一旦泄露或者被非法使用，容易导致自然人的人格尊严受到侵害或者人身、财产安全受到危害的个人信息。结合本产品场景，我们可能在以下情况下处理敏感个人信息：支付相关信息；依法需要核验时的身份信息；您上传的图片、音频、文档中可能包含的敏感信息；不满十四周岁未成年人的个人信息；以及法律法规规定的其他敏感个人信息。</w:t>
      </w:r>
    </w:p>
    <w:p w14:paraId="71632D32">
      <w:pPr>
        <w:pStyle w:val="165"/>
      </w:pPr>
      <w:r>
        <w:rPr>
          <w:rFonts w:ascii="Calibri" w:hAnsi="Calibri" w:eastAsia="宋体"/>
          <w:sz w:val="21"/>
        </w:rPr>
        <w:t>对于敏感个人信息，我们将仅在具有特定目的、充分必要并采取严格保护措施的前提下处理，并在依法需要时通过单独弹窗、单独勾选或其他适当方式取得您的单独同意，并告知处理的必要性及对您权益的影响。</w:t>
      </w:r>
    </w:p>
    <w:p w14:paraId="4993AD82">
      <w:pPr>
        <w:pStyle w:val="3"/>
      </w:pPr>
      <w:r>
        <w:rPr>
          <w:rFonts w:ascii="Calibri" w:hAnsi="Calibri" w:eastAsia="黑体"/>
          <w:b/>
          <w:sz w:val="30"/>
        </w:rPr>
        <w:t>四、AI 服务、输入记录、内容标识与模型训练说明</w:t>
      </w:r>
    </w:p>
    <w:p w14:paraId="7FB21075">
      <w:pPr>
        <w:pStyle w:val="165"/>
      </w:pPr>
      <w:r>
        <w:rPr>
          <w:rFonts w:ascii="Calibri" w:hAnsi="Calibri" w:eastAsia="宋体"/>
          <w:sz w:val="21"/>
        </w:rPr>
        <w:t>本产品包含生成式人工智能、深度合成或类似技术能力。为向您提供 AI 互动、生成、搜索、导出、分享、社区展示及安全治理功能，我们可能对您的输入内容、生成结果、必要日志和标识信息进行处理。</w:t>
      </w:r>
    </w:p>
    <w:p w14:paraId="7529881F">
      <w:pPr>
        <w:pStyle w:val="165"/>
      </w:pPr>
      <w:r>
        <w:rPr>
          <w:rFonts w:ascii="Calibri" w:hAnsi="Calibri" w:eastAsia="宋体"/>
          <w:sz w:val="21"/>
        </w:rPr>
        <w:t>我们可能根据法律法规、监管要求和具体场景，在交互界面、生成结果、导出文件、分享文件或文件元数据中添加显式标识、隐式标识、数字水印或其他必要识别信息。您不得删除、遮挡、篡改、伪造或规避前述标识。</w:t>
      </w:r>
    </w:p>
    <w:p w14:paraId="2EB3D0E0">
      <w:pPr>
        <w:pStyle w:val="165"/>
      </w:pPr>
      <w:r>
        <w:rPr>
          <w:rFonts w:ascii="Calibri" w:hAnsi="Calibri" w:eastAsia="宋体"/>
          <w:sz w:val="21"/>
        </w:rPr>
        <w:t>我们可能对输入内容和生成结果进行技术或人工审核，以识别违法和不良信息、防范冒名仿冒、欺诈、侵权、违法传播、未成年人风险及其他安全风险。</w:t>
      </w:r>
    </w:p>
    <w:p w14:paraId="10931C59">
      <w:pPr>
        <w:pStyle w:val="165"/>
      </w:pPr>
      <w:r>
        <w:rPr>
          <w:rFonts w:ascii="Calibri" w:hAnsi="Calibri" w:eastAsia="宋体"/>
          <w:sz w:val="21"/>
        </w:rPr>
        <w:t>除为向您提供本产品内 AI 服务所必需的推理处理、内容安全审查、故障排查、服务质量评估与滥用防范外，未经您的单独同意，我们不会将您的对话记录、提示词、上传文件、生成结果或相关使用记录用于本产品之外的通用模型训练，亦不会向第三方提供前述信息用于其模型训练。</w:t>
      </w:r>
    </w:p>
    <w:p w14:paraId="2F29E143">
      <w:pPr>
        <w:pStyle w:val="165"/>
      </w:pPr>
      <w:r>
        <w:rPr>
          <w:rFonts w:ascii="Calibri" w:hAnsi="Calibri" w:eastAsia="宋体"/>
          <w:sz w:val="21"/>
        </w:rPr>
        <w:t>若我们拟将前述信息用于模型训练、微调或其他超出原处理目的的用途，我们将另行以显著方式告知处理目的、处理方式、信息种类、保存期限，并在依法需要时重新取得您的同意。</w:t>
      </w:r>
    </w:p>
    <w:p w14:paraId="535E92BD">
      <w:pPr>
        <w:pStyle w:val="3"/>
      </w:pPr>
      <w:r>
        <w:rPr>
          <w:rFonts w:ascii="Calibri" w:hAnsi="Calibri" w:eastAsia="黑体"/>
          <w:b/>
          <w:sz w:val="30"/>
        </w:rPr>
        <w:t>五、我们如何使用 Cookie 与同类技术</w:t>
      </w:r>
    </w:p>
    <w:p w14:paraId="3D5A9116">
      <w:pPr>
        <w:pStyle w:val="165"/>
      </w:pPr>
      <w:r>
        <w:rPr>
          <w:rFonts w:ascii="Calibri" w:hAnsi="Calibri" w:eastAsia="宋体"/>
          <w:sz w:val="21"/>
        </w:rPr>
        <w:t>为保障产品正常运行、识别登录状态、记住您的偏好、优化页面体验、分析产品运行情况，我们可能使用 Cookie、本地存储、日志文件、像素标签、设备标识及其他同类技术。</w:t>
      </w:r>
    </w:p>
    <w:p w14:paraId="2836E56D">
      <w:pPr>
        <w:pStyle w:val="165"/>
      </w:pPr>
      <w:r>
        <w:rPr>
          <w:rFonts w:ascii="Calibri" w:hAnsi="Calibri" w:eastAsia="宋体"/>
          <w:sz w:val="21"/>
        </w:rPr>
        <w:t>您可以通过浏览器或设备设置管理 Cookie 或同类技术，但关闭部分技术后，可能导致登录状态失效、页面异常或部分功能无法使用。</w:t>
      </w:r>
    </w:p>
    <w:p w14:paraId="611205CD">
      <w:pPr>
        <w:pStyle w:val="3"/>
      </w:pPr>
      <w:r>
        <w:rPr>
          <w:rFonts w:ascii="Calibri" w:hAnsi="Calibri" w:eastAsia="黑体"/>
          <w:b/>
          <w:sz w:val="30"/>
        </w:rPr>
        <w:t>六、我们如何共享、委托处理、转让和公开披露您的个人信息</w:t>
      </w:r>
    </w:p>
    <w:p w14:paraId="3869D993">
      <w:pPr>
        <w:pStyle w:val="165"/>
      </w:pPr>
      <w:r>
        <w:rPr>
          <w:rFonts w:ascii="Calibri" w:hAnsi="Calibri" w:eastAsia="宋体"/>
          <w:sz w:val="21"/>
        </w:rPr>
        <w:t>在向您提供服务过程中，我们可能委托短信验证、云存储、内容审核、支付结算、消息推送、客服支持、异常监测、数据托管、日志分析、CDN 加速等服务提供方处理必要的个人信息。我们会与受托方签署数据处理协议，并监督其按照约定和法律法规要求处理您的个人信息。</w:t>
      </w:r>
    </w:p>
    <w:p w14:paraId="1E864D8E">
      <w:pPr>
        <w:pStyle w:val="165"/>
      </w:pPr>
      <w:r>
        <w:rPr>
          <w:rFonts w:ascii="Calibri" w:hAnsi="Calibri" w:eastAsia="宋体"/>
          <w:sz w:val="21"/>
        </w:rPr>
        <w:t>除以下情形外，我们不会向其他个人信息处理者共享您的个人信息：已取得您的明示同意或单独同意；为实现您主动选择的第三方登录、支付、消息推送、开票或客服服务所必需；为履行法定义务、响应行政机关或司法机关依法提出的请求；为保护我们、其他用户或公众的生命、财产和其他重大合法权益所必需；法律法规允许的其他情形。</w:t>
      </w:r>
    </w:p>
    <w:p w14:paraId="2CB93260">
      <w:pPr>
        <w:pStyle w:val="165"/>
      </w:pPr>
      <w:r>
        <w:rPr>
          <w:rFonts w:ascii="Calibri" w:hAnsi="Calibri" w:eastAsia="宋体"/>
          <w:sz w:val="21"/>
        </w:rPr>
        <w:t>原则上，我们不会将您的个人信息转让给任何公司、组织和个人。若因合并、分立、重组、资产转让、破产清算或其他交易安排确需转让，我们将依法履行告知义务，并要求接收方继续受本政策约束；如接收方变更原处理目的、方式的，应依法重新取得您的同意。</w:t>
      </w:r>
    </w:p>
    <w:p w14:paraId="76D77360">
      <w:pPr>
        <w:pStyle w:val="165"/>
      </w:pPr>
      <w:r>
        <w:rPr>
          <w:rFonts w:ascii="Calibri" w:hAnsi="Calibri" w:eastAsia="宋体"/>
          <w:sz w:val="21"/>
        </w:rPr>
        <w:t>我们不会公开披露您的个人信息，除非取得您的单独同意，或者法律法规、监管要求、司法或行政决定另有要求。</w:t>
      </w:r>
    </w:p>
    <w:p w14:paraId="63B00840">
      <w:pPr>
        <w:pStyle w:val="3"/>
      </w:pPr>
      <w:r>
        <w:rPr>
          <w:rFonts w:ascii="Calibri" w:hAnsi="Calibri" w:eastAsia="黑体"/>
          <w:b/>
          <w:sz w:val="30"/>
        </w:rPr>
        <w:t>七、我们如何存储您的个人信息及保存期限</w:t>
      </w:r>
    </w:p>
    <w:p w14:paraId="77CB4B4D">
      <w:pPr>
        <w:pStyle w:val="165"/>
      </w:pPr>
      <w:r>
        <w:rPr>
          <w:rFonts w:ascii="Calibri" w:hAnsi="Calibri" w:eastAsia="宋体"/>
          <w:sz w:val="21"/>
        </w:rPr>
        <w:t>我们原则上将在中华人民共和国境内存储您的个人信息。如因境外云服务、境外模型接口、跨境技术支持或其他业务安排，确需向境外提供您的个人信息，我们将依法履行相应合规义务，并在依法需要时单独告知境外接收方的名称、联系方式、处理目的、处理方式、信息种类以及您行使权利的方式，并取得您的单独同意。</w:t>
      </w:r>
    </w:p>
    <w:p w14:paraId="0BB14E2C">
      <w:pPr>
        <w:pStyle w:val="165"/>
      </w:pPr>
      <w:r>
        <w:rPr>
          <w:rFonts w:ascii="Calibri" w:hAnsi="Calibri" w:eastAsia="宋体"/>
          <w:sz w:val="21"/>
        </w:rPr>
        <w:t>我们将在实现本政策所述处理目的所必需的最短期限内保存您的个人信息，并在保存期限届满、处理目的已实现或不再必要时删除或匿名化处理；法律、行政法规另有规定的除外。</w:t>
      </w:r>
    </w:p>
    <w:p w14:paraId="6C232EC6">
      <w:pPr>
        <w:pStyle w:val="165"/>
      </w:pPr>
      <w:r>
        <w:rPr>
          <w:rFonts w:ascii="Calibri" w:hAnsi="Calibri" w:eastAsia="宋体"/>
          <w:sz w:val="21"/>
        </w:rPr>
        <w:t>我们不会以“永久保留”作为一般性保存规则。不同类型信息的保存期限通常如下：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A19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A0C0E3B">
            <w:pPr>
              <w:spacing w:after="0" w:line="240" w:lineRule="auto"/>
            </w:pPr>
            <w:r>
              <w:rPr>
                <w:rFonts w:ascii="Calibri" w:hAnsi="Calibri" w:eastAsia="宋体"/>
                <w:sz w:val="18"/>
              </w:rPr>
              <w:t>信息类型</w:t>
            </w:r>
          </w:p>
        </w:tc>
        <w:tc>
          <w:tcPr>
            <w:tcW w:w="2835" w:type="dxa"/>
            <w:vAlign w:val="center"/>
          </w:tcPr>
          <w:p w14:paraId="5E7F4354">
            <w:pPr>
              <w:spacing w:after="0" w:line="240" w:lineRule="auto"/>
            </w:pPr>
            <w:r>
              <w:rPr>
                <w:rFonts w:ascii="Calibri" w:hAnsi="Calibri" w:eastAsia="宋体"/>
                <w:sz w:val="18"/>
              </w:rPr>
              <w:t>保存期限或确定方法</w:t>
            </w:r>
          </w:p>
        </w:tc>
        <w:tc>
          <w:tcPr>
            <w:tcW w:w="2835" w:type="dxa"/>
            <w:vAlign w:val="center"/>
          </w:tcPr>
          <w:p w14:paraId="2F3D7DB7">
            <w:pPr>
              <w:spacing w:after="0" w:line="240" w:lineRule="auto"/>
            </w:pPr>
            <w:r>
              <w:rPr>
                <w:rFonts w:ascii="Calibri" w:hAnsi="Calibri" w:eastAsia="宋体"/>
                <w:sz w:val="18"/>
              </w:rPr>
              <w:t>说明</w:t>
            </w:r>
          </w:p>
        </w:tc>
      </w:tr>
      <w:tr w14:paraId="5722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C39A9C7">
            <w:pPr>
              <w:spacing w:after="0" w:line="240" w:lineRule="auto"/>
            </w:pPr>
            <w:r>
              <w:rPr>
                <w:rFonts w:ascii="Calibri" w:hAnsi="Calibri" w:eastAsia="宋体"/>
                <w:sz w:val="18"/>
              </w:rPr>
              <w:t>账号基础信息</w:t>
            </w:r>
          </w:p>
        </w:tc>
        <w:tc>
          <w:tcPr>
            <w:tcW w:w="2835" w:type="dxa"/>
            <w:vAlign w:val="center"/>
          </w:tcPr>
          <w:p w14:paraId="186CDF9E">
            <w:pPr>
              <w:spacing w:after="0" w:line="240" w:lineRule="auto"/>
            </w:pPr>
            <w:r>
              <w:rPr>
                <w:rFonts w:ascii="Calibri" w:hAnsi="Calibri" w:eastAsia="宋体"/>
                <w:sz w:val="18"/>
              </w:rPr>
              <w:t>保存至账号注销完成后【15个工作日】内删除或匿名化处理；法律法规另有规定的除外。</w:t>
            </w:r>
          </w:p>
        </w:tc>
        <w:tc>
          <w:tcPr>
            <w:tcW w:w="2835" w:type="dxa"/>
            <w:vAlign w:val="center"/>
          </w:tcPr>
          <w:p w14:paraId="45341BF7">
            <w:pPr>
              <w:spacing w:after="0" w:line="240" w:lineRule="auto"/>
            </w:pPr>
            <w:r>
              <w:rPr>
                <w:rFonts w:ascii="Calibri" w:hAnsi="Calibri" w:eastAsia="宋体"/>
                <w:sz w:val="18"/>
              </w:rPr>
              <w:t>用于账号管理、安全风控、客服处理和留痕。</w:t>
            </w:r>
          </w:p>
        </w:tc>
      </w:tr>
      <w:tr w14:paraId="4A47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AE4ED41">
            <w:pPr>
              <w:spacing w:after="0" w:line="240" w:lineRule="auto"/>
            </w:pPr>
            <w:r>
              <w:rPr>
                <w:rFonts w:ascii="Calibri" w:hAnsi="Calibri" w:eastAsia="宋体"/>
                <w:sz w:val="18"/>
              </w:rPr>
              <w:t>聊天记录、上传图片/音频/文档及相关会话信息</w:t>
            </w:r>
          </w:p>
        </w:tc>
        <w:tc>
          <w:tcPr>
            <w:tcW w:w="2835" w:type="dxa"/>
            <w:vAlign w:val="center"/>
          </w:tcPr>
          <w:p w14:paraId="19667AAD">
            <w:pPr>
              <w:spacing w:after="0" w:line="240" w:lineRule="auto"/>
            </w:pPr>
            <w:r>
              <w:rPr>
                <w:rFonts w:ascii="Calibri" w:hAnsi="Calibri" w:eastAsia="宋体"/>
                <w:sz w:val="18"/>
              </w:rPr>
              <w:t>在账号存续期间，为提供会话连续、历史检索、导出记录、投诉处理及安全风控所必需的范围内保存；您主动删除相关内容或注销账号后，我们将在【15个工作日】内删除或匿名化处理；法律法规另有规定或为履行法定义务、处理投诉争议、保障网络与交易安全所必需的除外。</w:t>
            </w:r>
          </w:p>
        </w:tc>
        <w:tc>
          <w:tcPr>
            <w:tcW w:w="2835" w:type="dxa"/>
            <w:vAlign w:val="center"/>
          </w:tcPr>
          <w:p w14:paraId="3D76C9D7">
            <w:pPr>
              <w:spacing w:after="0" w:line="240" w:lineRule="auto"/>
            </w:pPr>
            <w:r>
              <w:rPr>
                <w:rFonts w:ascii="Calibri" w:hAnsi="Calibri" w:eastAsia="宋体"/>
                <w:sz w:val="18"/>
              </w:rPr>
              <w:t>不采用“永久保留”规则。</w:t>
            </w:r>
          </w:p>
        </w:tc>
      </w:tr>
      <w:tr w14:paraId="48CE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C25C003">
            <w:pPr>
              <w:spacing w:after="0" w:line="240" w:lineRule="auto"/>
            </w:pPr>
            <w:r>
              <w:rPr>
                <w:rFonts w:ascii="Calibri" w:hAnsi="Calibri" w:eastAsia="宋体"/>
                <w:sz w:val="18"/>
              </w:rPr>
              <w:t>社区帖子、评论、点赞、举报、评价记录</w:t>
            </w:r>
          </w:p>
        </w:tc>
        <w:tc>
          <w:tcPr>
            <w:tcW w:w="2835" w:type="dxa"/>
            <w:vAlign w:val="center"/>
          </w:tcPr>
          <w:p w14:paraId="40035569">
            <w:pPr>
              <w:spacing w:after="0" w:line="240" w:lineRule="auto"/>
            </w:pPr>
            <w:r>
              <w:rPr>
                <w:rFonts w:ascii="Calibri" w:hAnsi="Calibri" w:eastAsia="宋体"/>
                <w:sz w:val="18"/>
              </w:rPr>
              <w:t>在实现展示、互动、投诉处理、内容治理和合规留痕所必需的最短期限内保存；您删除相关内容或注销账号后，我们将在【15个工作日】内删除或匿名化处理；法律法规另有规定的除外。</w:t>
            </w:r>
          </w:p>
        </w:tc>
        <w:tc>
          <w:tcPr>
            <w:tcW w:w="2835" w:type="dxa"/>
            <w:vAlign w:val="center"/>
          </w:tcPr>
          <w:p w14:paraId="0BF8783D">
            <w:pPr>
              <w:spacing w:after="0" w:line="240" w:lineRule="auto"/>
            </w:pPr>
            <w:r>
              <w:rPr>
                <w:rFonts w:ascii="Calibri" w:hAnsi="Calibri" w:eastAsia="宋体"/>
                <w:sz w:val="18"/>
              </w:rPr>
              <w:t>部分信息可能因举报、侵权处理或司法要求依法留存。</w:t>
            </w:r>
          </w:p>
        </w:tc>
      </w:tr>
      <w:tr w14:paraId="56DF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03260EF">
            <w:pPr>
              <w:spacing w:after="0" w:line="240" w:lineRule="auto"/>
            </w:pPr>
            <w:r>
              <w:rPr>
                <w:rFonts w:ascii="Calibri" w:hAnsi="Calibri" w:eastAsia="宋体"/>
                <w:sz w:val="18"/>
              </w:rPr>
              <w:t>订单、支付、结算、发票及交易记录</w:t>
            </w:r>
          </w:p>
        </w:tc>
        <w:tc>
          <w:tcPr>
            <w:tcW w:w="2835" w:type="dxa"/>
            <w:vAlign w:val="center"/>
          </w:tcPr>
          <w:p w14:paraId="2A0FB65B">
            <w:pPr>
              <w:spacing w:after="0" w:line="240" w:lineRule="auto"/>
            </w:pPr>
            <w:r>
              <w:rPr>
                <w:rFonts w:ascii="Calibri" w:hAnsi="Calibri" w:eastAsia="宋体"/>
                <w:sz w:val="18"/>
              </w:rPr>
              <w:t>在法律法规规定或交易处理所需的最短必要期限内保存；如适用交易信息保存规则，相关交易信息自交易完成之日起不少于3年。</w:t>
            </w:r>
          </w:p>
        </w:tc>
        <w:tc>
          <w:tcPr>
            <w:tcW w:w="2835" w:type="dxa"/>
            <w:vAlign w:val="center"/>
          </w:tcPr>
          <w:p w14:paraId="594DED59">
            <w:pPr>
              <w:spacing w:after="0" w:line="240" w:lineRule="auto"/>
            </w:pPr>
            <w:r>
              <w:rPr>
                <w:rFonts w:ascii="Calibri" w:hAnsi="Calibri" w:eastAsia="宋体"/>
                <w:sz w:val="18"/>
              </w:rPr>
              <w:t>用于对账、售后、争议处理、税务和审计。</w:t>
            </w:r>
          </w:p>
        </w:tc>
      </w:tr>
      <w:tr w14:paraId="45FD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6F1673A">
            <w:pPr>
              <w:spacing w:after="0" w:line="240" w:lineRule="auto"/>
            </w:pPr>
            <w:r>
              <w:rPr>
                <w:rFonts w:ascii="Calibri" w:hAnsi="Calibri" w:eastAsia="宋体"/>
                <w:sz w:val="18"/>
              </w:rPr>
              <w:t>客服工单、反馈与申诉材料</w:t>
            </w:r>
          </w:p>
        </w:tc>
        <w:tc>
          <w:tcPr>
            <w:tcW w:w="2835" w:type="dxa"/>
            <w:vAlign w:val="center"/>
          </w:tcPr>
          <w:p w14:paraId="0D430AA0">
            <w:pPr>
              <w:spacing w:after="0" w:line="240" w:lineRule="auto"/>
            </w:pPr>
            <w:r>
              <w:rPr>
                <w:rFonts w:ascii="Calibri" w:hAnsi="Calibri" w:eastAsia="宋体"/>
                <w:sz w:val="18"/>
              </w:rPr>
              <w:t>自工单关闭之日起在实现客服支持、争议处理及合规留痕所需的合理期限内保存，届满后删除或匿名化处理；法律法规另有规定的除外。</w:t>
            </w:r>
          </w:p>
        </w:tc>
        <w:tc>
          <w:tcPr>
            <w:tcW w:w="2835" w:type="dxa"/>
            <w:vAlign w:val="center"/>
          </w:tcPr>
          <w:p w14:paraId="03183F91">
            <w:pPr>
              <w:spacing w:after="0" w:line="240" w:lineRule="auto"/>
            </w:pPr>
            <w:r>
              <w:rPr>
                <w:rFonts w:ascii="Calibri" w:hAnsi="Calibri" w:eastAsia="宋体"/>
                <w:sz w:val="18"/>
              </w:rPr>
              <w:t>避免长期无限期留存。</w:t>
            </w:r>
          </w:p>
        </w:tc>
      </w:tr>
      <w:tr w14:paraId="7083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2B9F055">
            <w:pPr>
              <w:spacing w:after="0" w:line="240" w:lineRule="auto"/>
            </w:pPr>
            <w:r>
              <w:rPr>
                <w:rFonts w:ascii="Calibri" w:hAnsi="Calibri" w:eastAsia="宋体"/>
                <w:sz w:val="18"/>
              </w:rPr>
              <w:t>通知记录</w:t>
            </w:r>
          </w:p>
        </w:tc>
        <w:tc>
          <w:tcPr>
            <w:tcW w:w="2835" w:type="dxa"/>
            <w:vAlign w:val="center"/>
          </w:tcPr>
          <w:p w14:paraId="2706EA0A">
            <w:pPr>
              <w:spacing w:after="0" w:line="240" w:lineRule="auto"/>
            </w:pPr>
            <w:r>
              <w:rPr>
                <w:rFonts w:ascii="Calibri" w:hAnsi="Calibri" w:eastAsia="宋体"/>
                <w:sz w:val="18"/>
              </w:rPr>
              <w:t>按照通知服务目的和展示需求在合理期限内保存。</w:t>
            </w:r>
          </w:p>
        </w:tc>
        <w:tc>
          <w:tcPr>
            <w:tcW w:w="2835" w:type="dxa"/>
            <w:vAlign w:val="center"/>
          </w:tcPr>
          <w:p w14:paraId="151C01E4">
            <w:pPr>
              <w:spacing w:after="0" w:line="240" w:lineRule="auto"/>
            </w:pPr>
            <w:r>
              <w:rPr>
                <w:rFonts w:ascii="Calibri" w:hAnsi="Calibri" w:eastAsia="宋体"/>
                <w:sz w:val="18"/>
              </w:rPr>
              <w:t>超过必要期限后删除或匿名化。</w:t>
            </w:r>
          </w:p>
        </w:tc>
      </w:tr>
      <w:tr w14:paraId="084B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288334A">
            <w:pPr>
              <w:spacing w:after="0" w:line="240" w:lineRule="auto"/>
            </w:pPr>
            <w:r>
              <w:rPr>
                <w:rFonts w:ascii="Calibri" w:hAnsi="Calibri" w:eastAsia="宋体"/>
                <w:sz w:val="18"/>
              </w:rPr>
              <w:t>网络日志、安全日志及异常处置记录</w:t>
            </w:r>
          </w:p>
        </w:tc>
        <w:tc>
          <w:tcPr>
            <w:tcW w:w="2835" w:type="dxa"/>
            <w:vAlign w:val="center"/>
          </w:tcPr>
          <w:p w14:paraId="314AC21A">
            <w:pPr>
              <w:spacing w:after="0" w:line="240" w:lineRule="auto"/>
            </w:pPr>
            <w:r>
              <w:rPr>
                <w:rFonts w:ascii="Calibri" w:hAnsi="Calibri" w:eastAsia="宋体"/>
                <w:sz w:val="18"/>
              </w:rPr>
              <w:t>在法律法规要求或保障网络与信息安全所必需的期限内保存。</w:t>
            </w:r>
          </w:p>
        </w:tc>
        <w:tc>
          <w:tcPr>
            <w:tcW w:w="2835" w:type="dxa"/>
            <w:vAlign w:val="center"/>
          </w:tcPr>
          <w:p w14:paraId="48D4A937">
            <w:pPr>
              <w:spacing w:after="0" w:line="240" w:lineRule="auto"/>
            </w:pPr>
            <w:r>
              <w:rPr>
                <w:rFonts w:ascii="Calibri" w:hAnsi="Calibri" w:eastAsia="宋体"/>
                <w:sz w:val="18"/>
              </w:rPr>
              <w:t>依法需要时，不少于相关法定期限。</w:t>
            </w:r>
          </w:p>
        </w:tc>
      </w:tr>
    </w:tbl>
    <w:p w14:paraId="0FA36958">
      <w:pPr>
        <w:pStyle w:val="165"/>
      </w:pPr>
      <w:r>
        <w:rPr>
          <w:rFonts w:ascii="Calibri" w:hAnsi="Calibri" w:eastAsia="宋体"/>
          <w:sz w:val="21"/>
        </w:rPr>
        <w:t>对于法律法规明确要求留存的信息、因履行法定义务必须保存的信息，或因处理投诉举报、争议解决、网络安全、反欺诈、司法协助而确需保存的信息，我们将在必要范围内继续保存，并在该等保存期间内仅进行存储和必要的安全保护措施。</w:t>
      </w:r>
    </w:p>
    <w:p w14:paraId="37DA65E2">
      <w:pPr>
        <w:pStyle w:val="3"/>
      </w:pPr>
      <w:r>
        <w:rPr>
          <w:rFonts w:ascii="Calibri" w:hAnsi="Calibri" w:eastAsia="黑体"/>
          <w:b/>
          <w:sz w:val="30"/>
        </w:rPr>
        <w:t>八、我们如何保护您的个人信息</w:t>
      </w:r>
    </w:p>
    <w:p w14:paraId="78EB8E38">
      <w:pPr>
        <w:pStyle w:val="165"/>
      </w:pPr>
      <w:r>
        <w:rPr>
          <w:rFonts w:ascii="Calibri" w:hAnsi="Calibri" w:eastAsia="宋体"/>
          <w:sz w:val="21"/>
        </w:rPr>
        <w:t>我们将采取与业务规模和风险水平相适应的技术和管理措施保护您的个人信息，包括但不限于加密传输、访问控制、最小权限、身份认证、日志审计、脱敏展示、备份恢复、异常监测、安全巡检、反欺诈和应急处置机制。</w:t>
      </w:r>
    </w:p>
    <w:p w14:paraId="3A71F51A">
      <w:pPr>
        <w:pStyle w:val="165"/>
      </w:pPr>
      <w:r>
        <w:rPr>
          <w:rFonts w:ascii="Calibri" w:hAnsi="Calibri" w:eastAsia="宋体"/>
          <w:sz w:val="21"/>
        </w:rPr>
        <w:t>如发生或可能发生个人信息泄露、篡改、丢失等安全事件，我们将依法及时采取补救措施，并按照法律法规要求履行告知和报告义务。</w:t>
      </w:r>
    </w:p>
    <w:p w14:paraId="417FF14D">
      <w:pPr>
        <w:pStyle w:val="3"/>
      </w:pPr>
      <w:r>
        <w:rPr>
          <w:rFonts w:ascii="Calibri" w:hAnsi="Calibri" w:eastAsia="黑体"/>
          <w:b/>
          <w:sz w:val="30"/>
        </w:rPr>
        <w:t>九、您如何管理您的个人信息</w:t>
      </w:r>
    </w:p>
    <w:p w14:paraId="6BC8E3BC">
      <w:pPr>
        <w:pStyle w:val="165"/>
      </w:pPr>
      <w:r>
        <w:rPr>
          <w:rFonts w:ascii="Calibri" w:hAnsi="Calibri" w:eastAsia="宋体"/>
          <w:sz w:val="21"/>
        </w:rPr>
        <w:t>根据适用法律法规，您对您的个人信息享有相应权利，包括知情权、决定权、查阅权、复制权、更正权、补充权、删除权、撤回同意权、解释说明权，以及在符合法定条件时的数据转移权。</w:t>
      </w:r>
    </w:p>
    <w:p w14:paraId="0C16C534">
      <w:pPr>
        <w:pStyle w:val="165"/>
      </w:pPr>
      <w:r>
        <w:rPr>
          <w:rFonts w:ascii="Calibri" w:hAnsi="Calibri" w:eastAsia="宋体"/>
          <w:sz w:val="21"/>
        </w:rPr>
        <w:t>您可以通过产品内设置页、客服邮箱、在线客服或本政策载明的联系方式行使前述权利，例如查阅或复制账号资料、聊天记录、订单记录、评论记录，更正或补充昵称、头像、绑定邮箱、手机号，删除您主动发布的帖子或评论或上传文件，撤回对通知、相机、相册、麦克风等权限及相关个人信息处理的授权，以及申请注销账号。</w:t>
      </w:r>
    </w:p>
    <w:p w14:paraId="174170E5">
      <w:pPr>
        <w:pStyle w:val="165"/>
      </w:pPr>
      <w:r>
        <w:rPr>
          <w:rFonts w:ascii="Calibri" w:hAnsi="Calibri" w:eastAsia="宋体"/>
          <w:sz w:val="21"/>
        </w:rPr>
        <w:t>当您撤回同意后，我们将不再基于该同意处理相应个人信息，但不影响撤回前基于您同意已进行的处理活动的合法性。</w:t>
      </w:r>
    </w:p>
    <w:p w14:paraId="631CCFF0">
      <w:pPr>
        <w:pStyle w:val="165"/>
      </w:pPr>
      <w:r>
        <w:rPr>
          <w:rFonts w:ascii="Calibri" w:hAnsi="Calibri" w:eastAsia="宋体"/>
          <w:sz w:val="21"/>
        </w:rPr>
        <w:t>在核实您的身份后，我们将在合理期限内处理您的请求；对法律法规另有规定、技术上难以实现、影响他人合法权益或明显不合理、重复的请求，我们可能无法立即完全响应，但会向您说明理由。</w:t>
      </w:r>
    </w:p>
    <w:p w14:paraId="489831E0">
      <w:pPr>
        <w:pStyle w:val="3"/>
      </w:pPr>
      <w:r>
        <w:rPr>
          <w:rFonts w:ascii="Calibri" w:hAnsi="Calibri" w:eastAsia="黑体"/>
          <w:b/>
          <w:sz w:val="30"/>
        </w:rPr>
        <w:t>十、账号注销与产品内“破产清算”说明</w:t>
      </w:r>
    </w:p>
    <w:p w14:paraId="11D43765">
      <w:pPr>
        <w:pStyle w:val="165"/>
      </w:pPr>
      <w:r>
        <w:rPr>
          <w:rFonts w:ascii="Calibri" w:hAnsi="Calibri" w:eastAsia="宋体"/>
          <w:sz w:val="21"/>
        </w:rPr>
        <w:t>您可通过产品设置页发起账号注销申请。我们将在收到您的申请并完成必要身份核验后，于【15个工作日】内完成账号注销处理，并删除或匿名化处理与该账号相关的个人信息；法律、行政法规另有规定，或者删除、匿名化处理从技术上难以实现的，我们将停止除存储和必要安全保护措施之外的处理，并向您说明相关情况。</w:t>
      </w:r>
    </w:p>
    <w:p w14:paraId="0DE38ACC">
      <w:pPr>
        <w:pStyle w:val="165"/>
      </w:pPr>
      <w:r>
        <w:rPr>
          <w:rFonts w:ascii="Calibri" w:hAnsi="Calibri" w:eastAsia="宋体"/>
          <w:sz w:val="21"/>
        </w:rPr>
        <w:t>请您注意：产品内“破产清算”等经营玩法属于产品功能，不等同于账号注销。您主动触发“破产清算”时，可能仅导致与公司经营、角色配置、部分经营数据相关的产品内数据被重置；账号基础信息、订单记录及依法应当保留的信息仍将按照本政策处理。</w:t>
      </w:r>
    </w:p>
    <w:p w14:paraId="7FB2EC93">
      <w:pPr>
        <w:pStyle w:val="3"/>
      </w:pPr>
      <w:r>
        <w:rPr>
          <w:rFonts w:ascii="Calibri" w:hAnsi="Calibri" w:eastAsia="黑体"/>
          <w:b/>
          <w:sz w:val="30"/>
        </w:rPr>
        <w:t>十一、未成年人保护</w:t>
      </w:r>
    </w:p>
    <w:p w14:paraId="5E2FE9C4">
      <w:pPr>
        <w:pStyle w:val="3"/>
        <w:keepNext/>
        <w:keepLines/>
        <w:pageBreakBefore w:val="0"/>
        <w:widowControl/>
        <w:kinsoku/>
        <w:wordWrap/>
        <w:overflowPunct/>
        <w:topLinePunct w:val="0"/>
        <w:autoSpaceDE/>
        <w:autoSpaceDN/>
        <w:bidi w:val="0"/>
        <w:adjustRightInd/>
        <w:snapToGrid/>
        <w:spacing w:line="324" w:lineRule="auto"/>
        <w:textAlignment w:val="auto"/>
        <w:rPr>
          <w:rStyle w:val="133"/>
          <w:rFonts w:ascii="宋体" w:hAnsi="宋体" w:eastAsia="宋体" w:cs="宋体"/>
          <w:b w:val="0"/>
          <w:bCs w:val="0"/>
          <w:color w:val="auto"/>
          <w:sz w:val="21"/>
          <w:szCs w:val="21"/>
        </w:rPr>
      </w:pPr>
      <w:r>
        <w:rPr>
          <w:rStyle w:val="133"/>
          <w:rFonts w:ascii="宋体" w:hAnsi="宋体" w:eastAsia="宋体" w:cs="宋体"/>
          <w:b w:val="0"/>
          <w:bCs w:val="0"/>
          <w:color w:val="auto"/>
          <w:sz w:val="21"/>
          <w:szCs w:val="21"/>
        </w:rPr>
        <w:t>本产品仅面向年满十八周岁的用户提供注册、登录和使用服务。若您未满十八周岁，请勿注册、登录、访问或使用本产品，亦请勿向我们提供任何个人信息。</w:t>
      </w:r>
    </w:p>
    <w:p w14:paraId="50BEDE04">
      <w:pPr>
        <w:pStyle w:val="3"/>
        <w:keepNext/>
        <w:keepLines/>
        <w:pageBreakBefore w:val="0"/>
        <w:widowControl/>
        <w:kinsoku/>
        <w:wordWrap/>
        <w:overflowPunct/>
        <w:topLinePunct w:val="0"/>
        <w:autoSpaceDE/>
        <w:autoSpaceDN/>
        <w:bidi w:val="0"/>
        <w:adjustRightInd/>
        <w:snapToGrid/>
        <w:spacing w:line="324" w:lineRule="auto"/>
        <w:textAlignment w:val="auto"/>
        <w:rPr>
          <w:b w:val="0"/>
          <w:bCs w:val="0"/>
          <w:color w:val="auto"/>
          <w:sz w:val="22"/>
          <w:szCs w:val="21"/>
        </w:rPr>
      </w:pPr>
      <w:bookmarkStart w:id="0" w:name="_GoBack"/>
      <w:bookmarkEnd w:id="0"/>
      <w:r>
        <w:rPr>
          <w:rFonts w:ascii="Calibri" w:hAnsi="Calibri" w:eastAsia="黑体"/>
          <w:b w:val="0"/>
          <w:bCs w:val="0"/>
          <w:color w:val="auto"/>
          <w:sz w:val="22"/>
          <w:szCs w:val="21"/>
        </w:rPr>
        <w:t>如您作为监护人发现被监护人未满十八周岁且已注册、登录、购买、使用本产品，或已向我们提供个人信息，请您立即通过本政策载明的联系方式通知我们。我们将在核实情况后，依法尽快停止向相关账号提供服务，并删除或匿名化处理相关个人信息；法律法规另有规定的除外。</w:t>
      </w:r>
    </w:p>
    <w:p w14:paraId="52ED24EE">
      <w:pPr>
        <w:pStyle w:val="165"/>
      </w:pPr>
      <w:r>
        <w:rPr>
          <w:rFonts w:ascii="Calibri" w:hAnsi="Calibri" w:eastAsia="宋体"/>
          <w:sz w:val="21"/>
        </w:rPr>
        <w:t>如我们为履行法定义务、处理投诉举报、保障网络与交易安全或配合司法、行政机关要求而确需留存部分信息的，我们将在必要范围内继续保存，并在该等保存期间内仅进行存储和必要的安全保护措施。</w:t>
      </w:r>
    </w:p>
    <w:p w14:paraId="46583DAD">
      <w:pPr>
        <w:pStyle w:val="165"/>
      </w:pPr>
      <w:r>
        <w:rPr>
          <w:rFonts w:ascii="Calibri" w:hAnsi="Calibri" w:eastAsia="宋体"/>
          <w:sz w:val="21"/>
        </w:rPr>
        <w:t>更新后的政策将于页面载明的生效日期起施行。若您在更新生效后继续使用本产品，即表示您已阅读并接受更新后的政策。</w:t>
      </w:r>
    </w:p>
    <w:p w14:paraId="3A769CFC">
      <w:pPr>
        <w:pStyle w:val="3"/>
      </w:pPr>
      <w:r>
        <w:rPr>
          <w:rFonts w:ascii="Calibri" w:hAnsi="Calibri" w:eastAsia="黑体"/>
          <w:b/>
          <w:sz w:val="30"/>
        </w:rPr>
        <w:t>十三、联系我们</w:t>
      </w:r>
    </w:p>
    <w:p w14:paraId="1EE9AA09">
      <w:pPr>
        <w:pStyle w:val="165"/>
      </w:pPr>
      <w:r>
        <w:rPr>
          <w:rFonts w:ascii="Calibri" w:hAnsi="Calibri" w:eastAsia="宋体"/>
          <w:sz w:val="21"/>
        </w:rPr>
        <w:t>如您对本政策有任何疑问、意见、建议，或需要行使个人信息相关权利，可通过以下方式联系我们：</w:t>
      </w:r>
    </w:p>
    <w:p w14:paraId="53D1FCE1">
      <w:pPr>
        <w:pStyle w:val="165"/>
      </w:pPr>
      <w:r>
        <w:rPr>
          <w:rFonts w:ascii="Calibri" w:hAnsi="Calibri" w:eastAsia="宋体"/>
          <w:sz w:val="21"/>
        </w:rPr>
        <w:t>个人信息处理者名称：深圳润泽千川科技有限公司</w:t>
      </w:r>
    </w:p>
    <w:p w14:paraId="5C6E1D43">
      <w:pPr>
        <w:pStyle w:val="165"/>
        <w:rPr>
          <w:rFonts w:ascii="Calibri" w:hAnsi="Calibri" w:eastAsia="宋体"/>
          <w:sz w:val="21"/>
        </w:rPr>
      </w:pPr>
      <w:r>
        <w:rPr>
          <w:rFonts w:ascii="Calibri" w:hAnsi="Calibri" w:eastAsia="宋体"/>
          <w:sz w:val="21"/>
        </w:rPr>
        <w:t>联系地址：【</w:t>
      </w:r>
      <w:r>
        <w:rPr>
          <w:rFonts w:hint="eastAsia" w:ascii="Calibri" w:hAnsi="Calibri" w:eastAsia="宋体"/>
          <w:sz w:val="21"/>
        </w:rPr>
        <w:t>深圳市南山区南头街道大汪山社区桃园路8号田厦国际中心B座2002</w:t>
      </w:r>
      <w:r>
        <w:rPr>
          <w:rFonts w:ascii="Calibri" w:hAnsi="Calibri" w:eastAsia="宋体"/>
          <w:sz w:val="21"/>
        </w:rPr>
        <w:t>】</w:t>
      </w:r>
    </w:p>
    <w:p w14:paraId="3F2731F9">
      <w:pPr>
        <w:pStyle w:val="165"/>
      </w:pPr>
      <w:r>
        <w:rPr>
          <w:rFonts w:ascii="Calibri" w:hAnsi="Calibri" w:eastAsia="宋体"/>
          <w:sz w:val="21"/>
        </w:rPr>
        <w:t>客服邮箱：【</w:t>
      </w:r>
      <w:r>
        <w:rPr>
          <w:rFonts w:hint="eastAsia" w:ascii="Calibri" w:hAnsi="Calibri" w:eastAsia="宋体"/>
          <w:sz w:val="21"/>
          <w:lang w:val="en-US" w:eastAsia="zh-CN"/>
        </w:rPr>
        <w:t>contact@rainzortech.com</w:t>
      </w:r>
      <w:r>
        <w:rPr>
          <w:rFonts w:ascii="Calibri" w:hAnsi="Calibri" w:eastAsia="宋体"/>
          <w:sz w:val="21"/>
        </w:rPr>
        <w:t>】</w:t>
      </w:r>
    </w:p>
    <w:p w14:paraId="0F22A09A">
      <w:pPr>
        <w:pStyle w:val="165"/>
        <w:rPr>
          <w:rFonts w:ascii="Calibri" w:hAnsi="Calibri" w:eastAsia="宋体"/>
          <w:sz w:val="21"/>
        </w:rPr>
      </w:pPr>
      <w:r>
        <w:rPr>
          <w:rFonts w:ascii="Calibri" w:hAnsi="Calibri" w:eastAsia="宋体"/>
          <w:sz w:val="21"/>
        </w:rPr>
        <w:t>投诉举报渠道：【</w:t>
      </w:r>
      <w:r>
        <w:rPr>
          <w:rFonts w:hint="eastAsia" w:ascii="Calibri" w:hAnsi="Calibri" w:eastAsia="宋体"/>
          <w:sz w:val="21"/>
          <w:lang w:val="en-US" w:eastAsia="zh-CN"/>
        </w:rPr>
        <w:t>service@rainzortech.com</w:t>
      </w:r>
      <w:r>
        <w:rPr>
          <w:rFonts w:ascii="Calibri" w:hAnsi="Calibri" w:eastAsia="宋体"/>
          <w:sz w:val="21"/>
        </w:rPr>
        <w:t>】</w:t>
      </w:r>
    </w:p>
    <w:p w14:paraId="4196D8B1">
      <w:pPr>
        <w:pStyle w:val="165"/>
        <w:rPr>
          <w:rFonts w:ascii="Calibri" w:hAnsi="Calibri" w:eastAsia="宋体"/>
          <w:sz w:val="21"/>
        </w:rPr>
      </w:pPr>
      <w:r>
        <w:rPr>
          <w:rFonts w:ascii="Calibri" w:hAnsi="Calibri" w:eastAsia="宋体"/>
          <w:sz w:val="21"/>
        </w:rPr>
        <w:t>工作时间：【</w:t>
      </w:r>
      <w:r>
        <w:rPr>
          <w:rFonts w:hint="eastAsia" w:ascii="Calibri" w:hAnsi="Calibri" w:eastAsia="宋体"/>
          <w:sz w:val="21"/>
          <w:lang w:val="en-US" w:eastAsia="zh-CN"/>
        </w:rPr>
        <w:t>法定工作日 9：00 - 17：00</w:t>
      </w:r>
      <w:r>
        <w:rPr>
          <w:rFonts w:ascii="Calibri" w:hAnsi="Calibri" w:eastAsia="宋体"/>
          <w:sz w:val="21"/>
        </w:rPr>
        <w:t>】</w:t>
      </w:r>
    </w:p>
    <w:p w14:paraId="488D605C">
      <w:pPr>
        <w:pStyle w:val="165"/>
      </w:pPr>
      <w:r>
        <w:rPr>
          <w:rFonts w:ascii="Calibri" w:hAnsi="Calibri" w:eastAsia="宋体"/>
          <w:sz w:val="21"/>
        </w:rPr>
        <w:t>我们将在核实您的身份后，于法律法规要求或合理期限内回复并处理您的请求。</w:t>
      </w:r>
    </w:p>
    <w:p w14:paraId="4184EA0B">
      <w:pPr>
        <w:pStyle w:val="3"/>
      </w:pPr>
      <w:r>
        <w:rPr>
          <w:rFonts w:ascii="Calibri" w:hAnsi="Calibri" w:eastAsia="黑体"/>
          <w:b/>
          <w:sz w:val="30"/>
        </w:rPr>
        <w:t>附录一：系统权限使用说明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5C0C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05059935">
            <w:pPr>
              <w:spacing w:after="0" w:line="240" w:lineRule="auto"/>
            </w:pPr>
            <w:r>
              <w:rPr>
                <w:rFonts w:ascii="Calibri" w:hAnsi="Calibri" w:eastAsia="宋体"/>
                <w:sz w:val="18"/>
              </w:rPr>
              <w:t>权限/能力</w:t>
            </w:r>
          </w:p>
        </w:tc>
        <w:tc>
          <w:tcPr>
            <w:tcW w:w="4252" w:type="dxa"/>
          </w:tcPr>
          <w:p w14:paraId="1578A13E">
            <w:pPr>
              <w:spacing w:after="0" w:line="240" w:lineRule="auto"/>
            </w:pPr>
            <w:r>
              <w:rPr>
                <w:rFonts w:ascii="Calibri" w:hAnsi="Calibri" w:eastAsia="宋体"/>
                <w:sz w:val="18"/>
              </w:rPr>
              <w:t>使用目的</w:t>
            </w:r>
          </w:p>
        </w:tc>
      </w:tr>
      <w:tr w14:paraId="19BD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63E3E10A">
            <w:pPr>
              <w:spacing w:after="0" w:line="240" w:lineRule="auto"/>
            </w:pPr>
            <w:r>
              <w:rPr>
                <w:rFonts w:ascii="Calibri" w:hAnsi="Calibri" w:eastAsia="宋体"/>
                <w:sz w:val="18"/>
              </w:rPr>
              <w:t>相机权限</w:t>
            </w:r>
          </w:p>
        </w:tc>
        <w:tc>
          <w:tcPr>
            <w:tcW w:w="4252" w:type="dxa"/>
          </w:tcPr>
          <w:p w14:paraId="54F81164">
            <w:pPr>
              <w:spacing w:after="0" w:line="240" w:lineRule="auto"/>
            </w:pPr>
            <w:r>
              <w:rPr>
                <w:rFonts w:ascii="Calibri" w:hAnsi="Calibri" w:eastAsia="宋体"/>
                <w:sz w:val="18"/>
              </w:rPr>
              <w:t>用于拍摄图片、上传头像、发布内容。</w:t>
            </w:r>
          </w:p>
        </w:tc>
      </w:tr>
      <w:tr w14:paraId="31AB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18F310A0">
            <w:pPr>
              <w:spacing w:after="0" w:line="240" w:lineRule="auto"/>
            </w:pPr>
            <w:r>
              <w:rPr>
                <w:rFonts w:ascii="Calibri" w:hAnsi="Calibri" w:eastAsia="宋体"/>
                <w:sz w:val="18"/>
              </w:rPr>
              <w:t>相册/存储权限</w:t>
            </w:r>
          </w:p>
        </w:tc>
        <w:tc>
          <w:tcPr>
            <w:tcW w:w="4252" w:type="dxa"/>
          </w:tcPr>
          <w:p w14:paraId="1137586A">
            <w:pPr>
              <w:spacing w:after="0" w:line="240" w:lineRule="auto"/>
            </w:pPr>
            <w:r>
              <w:rPr>
                <w:rFonts w:ascii="Calibri" w:hAnsi="Calibri" w:eastAsia="宋体"/>
                <w:sz w:val="18"/>
              </w:rPr>
              <w:t>用于选择、上传、保存图片、文档和导出文件。</w:t>
            </w:r>
          </w:p>
        </w:tc>
      </w:tr>
      <w:tr w14:paraId="21BD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5D27FC61">
            <w:pPr>
              <w:spacing w:after="0" w:line="240" w:lineRule="auto"/>
            </w:pPr>
            <w:r>
              <w:rPr>
                <w:rFonts w:ascii="Calibri" w:hAnsi="Calibri" w:eastAsia="宋体"/>
                <w:sz w:val="18"/>
              </w:rPr>
              <w:t>麦克风权限</w:t>
            </w:r>
          </w:p>
        </w:tc>
        <w:tc>
          <w:tcPr>
            <w:tcW w:w="4252" w:type="dxa"/>
          </w:tcPr>
          <w:p w14:paraId="69205E14">
            <w:pPr>
              <w:spacing w:after="0" w:line="240" w:lineRule="auto"/>
            </w:pPr>
            <w:r>
              <w:rPr>
                <w:rFonts w:ascii="Calibri" w:hAnsi="Calibri" w:eastAsia="宋体"/>
                <w:sz w:val="18"/>
              </w:rPr>
              <w:t>用于录制和上传音频。</w:t>
            </w:r>
          </w:p>
        </w:tc>
      </w:tr>
      <w:tr w14:paraId="47F8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65F2ECD6">
            <w:pPr>
              <w:spacing w:after="0" w:line="240" w:lineRule="auto"/>
            </w:pPr>
            <w:r>
              <w:rPr>
                <w:rFonts w:ascii="Calibri" w:hAnsi="Calibri" w:eastAsia="宋体"/>
                <w:sz w:val="18"/>
              </w:rPr>
              <w:t>通知权限</w:t>
            </w:r>
          </w:p>
        </w:tc>
        <w:tc>
          <w:tcPr>
            <w:tcW w:w="4252" w:type="dxa"/>
          </w:tcPr>
          <w:p w14:paraId="77BD4520">
            <w:pPr>
              <w:spacing w:after="0" w:line="240" w:lineRule="auto"/>
            </w:pPr>
            <w:r>
              <w:rPr>
                <w:rFonts w:ascii="Calibri" w:hAnsi="Calibri" w:eastAsia="宋体"/>
                <w:sz w:val="18"/>
              </w:rPr>
              <w:t>用于发送系统提醒、工单通知、互动消息等。</w:t>
            </w:r>
          </w:p>
        </w:tc>
      </w:tr>
      <w:tr w14:paraId="1B03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44DAB4FB">
            <w:pPr>
              <w:spacing w:after="0" w:line="240" w:lineRule="auto"/>
            </w:pPr>
            <w:r>
              <w:rPr>
                <w:rFonts w:ascii="Calibri" w:hAnsi="Calibri" w:eastAsia="宋体"/>
                <w:sz w:val="18"/>
              </w:rPr>
              <w:t>剪贴板</w:t>
            </w:r>
          </w:p>
        </w:tc>
        <w:tc>
          <w:tcPr>
            <w:tcW w:w="4252" w:type="dxa"/>
          </w:tcPr>
          <w:p w14:paraId="1DA40A51">
            <w:pPr>
              <w:spacing w:after="0" w:line="240" w:lineRule="auto"/>
            </w:pPr>
            <w:r>
              <w:rPr>
                <w:rFonts w:ascii="Calibri" w:hAnsi="Calibri" w:eastAsia="宋体"/>
                <w:sz w:val="18"/>
              </w:rPr>
              <w:t>仅在您主动粘贴或导入与当前功能直接相关的内容时临时读取，不进行后台静默读取。</w:t>
            </w:r>
          </w:p>
        </w:tc>
      </w:tr>
      <w:tr w14:paraId="09DA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449A57E4">
            <w:pPr>
              <w:spacing w:after="0" w:line="240" w:lineRule="auto"/>
              <w:rPr>
                <w:rFonts w:ascii="Calibri" w:hAnsi="Calibri" w:eastAsia="宋体"/>
                <w:sz w:val="18"/>
              </w:rPr>
            </w:pPr>
            <w:r>
              <w:rPr>
                <w:rFonts w:ascii="Calibri" w:hAnsi="Calibri" w:eastAsia="宋体"/>
                <w:sz w:val="18"/>
              </w:rPr>
              <w:t>日历权限</w:t>
            </w:r>
          </w:p>
        </w:tc>
        <w:tc>
          <w:tcPr>
            <w:tcW w:w="4252" w:type="dxa"/>
          </w:tcPr>
          <w:p w14:paraId="62613DE6">
            <w:pPr>
              <w:spacing w:after="0" w:line="240" w:lineRule="auto"/>
              <w:rPr>
                <w:rFonts w:ascii="Calibri" w:hAnsi="Calibri" w:eastAsia="宋体"/>
                <w:sz w:val="18"/>
              </w:rPr>
            </w:pPr>
            <w:r>
              <w:rPr>
                <w:rFonts w:ascii="Calibri" w:hAnsi="Calibri" w:eastAsia="宋体"/>
                <w:sz w:val="18"/>
              </w:rPr>
              <w:t>用于在您授权的情况下读取日历信息，以便为您展示、同步或关联与当前服务相关的日程安排。</w:t>
            </w:r>
          </w:p>
        </w:tc>
      </w:tr>
      <w:tr w14:paraId="4C4F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13874BD7">
            <w:pPr>
              <w:spacing w:after="0" w:line="240" w:lineRule="auto"/>
              <w:rPr>
                <w:rFonts w:ascii="Calibri" w:hAnsi="Calibri" w:eastAsia="宋体"/>
                <w:sz w:val="18"/>
              </w:rPr>
            </w:pPr>
            <w:r>
              <w:rPr>
                <w:rFonts w:ascii="Calibri" w:hAnsi="Calibri" w:eastAsia="宋体"/>
                <w:sz w:val="18"/>
              </w:rPr>
              <w:t>待办事项</w:t>
            </w:r>
          </w:p>
        </w:tc>
        <w:tc>
          <w:tcPr>
            <w:tcW w:w="4252" w:type="dxa"/>
          </w:tcPr>
          <w:p w14:paraId="22587CC8">
            <w:pPr>
              <w:spacing w:after="0" w:line="240" w:lineRule="auto"/>
              <w:rPr>
                <w:rFonts w:ascii="Calibri" w:hAnsi="Calibri" w:eastAsia="宋体"/>
                <w:sz w:val="18"/>
              </w:rPr>
            </w:pPr>
            <w:r>
              <w:rPr>
                <w:rFonts w:hint="eastAsia" w:ascii="Calibri" w:hAnsi="Calibri" w:eastAsia="宋体"/>
                <w:sz w:val="18"/>
              </w:rPr>
              <w:t>用于在您授权的情况下读取您设备或关联服务中的待办事项信息，以便为您展示、同步或关联与当前服务相关的任务内容。</w:t>
            </w:r>
          </w:p>
        </w:tc>
      </w:tr>
      <w:tr w14:paraId="26F3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5533E5BB">
            <w:pPr>
              <w:spacing w:after="0" w:line="240" w:lineRule="auto"/>
              <w:rPr>
                <w:rFonts w:ascii="Calibri" w:hAnsi="Calibri" w:eastAsia="宋体"/>
                <w:sz w:val="18"/>
              </w:rPr>
            </w:pPr>
            <w:r>
              <w:rPr>
                <w:rFonts w:ascii="Calibri" w:hAnsi="Calibri" w:eastAsia="宋体"/>
                <w:sz w:val="18"/>
              </w:rPr>
              <w:t>位置信息</w:t>
            </w:r>
          </w:p>
        </w:tc>
        <w:tc>
          <w:tcPr>
            <w:tcW w:w="4252" w:type="dxa"/>
          </w:tcPr>
          <w:p w14:paraId="70E54049">
            <w:pPr>
              <w:spacing w:after="0" w:line="240" w:lineRule="auto"/>
              <w:rPr>
                <w:rFonts w:ascii="Calibri" w:hAnsi="Calibri" w:eastAsia="宋体"/>
                <w:sz w:val="18"/>
              </w:rPr>
            </w:pPr>
            <w:r>
              <w:rPr>
                <w:rFonts w:hint="eastAsia" w:ascii="Calibri" w:hAnsi="Calibri" w:eastAsia="宋体"/>
                <w:sz w:val="18"/>
              </w:rPr>
              <w:t>用于在您授权的情况下获取您的位置信息，以便进行地区展示、内容推荐、安全风控或其他与当前功能直接相关的服务。</w:t>
            </w:r>
          </w:p>
        </w:tc>
      </w:tr>
      <w:tr w14:paraId="046C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tcPr>
          <w:p w14:paraId="6DDFB0DA">
            <w:pPr>
              <w:spacing w:after="0" w:line="240" w:lineRule="auto"/>
              <w:rPr>
                <w:rFonts w:ascii="Calibri" w:hAnsi="Calibri" w:eastAsia="宋体"/>
                <w:sz w:val="18"/>
              </w:rPr>
            </w:pPr>
            <w:r>
              <w:rPr>
                <w:rFonts w:ascii="Calibri" w:hAnsi="Calibri" w:eastAsia="宋体"/>
                <w:sz w:val="18"/>
              </w:rPr>
              <w:t>文件读取/存储权限</w:t>
            </w:r>
          </w:p>
        </w:tc>
        <w:tc>
          <w:tcPr>
            <w:tcW w:w="4252" w:type="dxa"/>
          </w:tcPr>
          <w:p w14:paraId="6C3BBBB2">
            <w:pPr>
              <w:spacing w:after="0" w:line="240" w:lineRule="auto"/>
              <w:rPr>
                <w:rFonts w:ascii="Calibri" w:hAnsi="Calibri" w:eastAsia="宋体"/>
                <w:sz w:val="18"/>
              </w:rPr>
            </w:pPr>
            <w:r>
              <w:rPr>
                <w:rFonts w:hint="eastAsia" w:ascii="Calibri" w:hAnsi="Calibri" w:eastAsia="宋体"/>
                <w:sz w:val="18"/>
              </w:rPr>
              <w:t>用于选择、读取、上传、下载、保存和导出文档或其他文件。</w:t>
            </w:r>
          </w:p>
        </w:tc>
      </w:tr>
    </w:tbl>
    <w:p w14:paraId="0DFEC42E">
      <w:pPr>
        <w:pStyle w:val="3"/>
      </w:pPr>
      <w:r>
        <w:rPr>
          <w:rFonts w:ascii="Calibri" w:hAnsi="Calibri" w:eastAsia="黑体"/>
          <w:b/>
          <w:sz w:val="30"/>
        </w:rPr>
        <w:t>附录二：第三方共享/委托处理清单</w:t>
      </w:r>
    </w:p>
    <w:p w14:paraId="036EFE67">
      <w:pPr>
        <w:jc w:val="center"/>
      </w:pPr>
      <w:r>
        <w:rPr>
          <w:rFonts w:ascii="Arial" w:hAnsi="Arial" w:eastAsia="黑体"/>
          <w:b/>
          <w:sz w:val="40"/>
        </w:rPr>
        <w:t>HelloBot / Bot招聘</w:t>
      </w:r>
      <w:r>
        <w:rPr>
          <w:rFonts w:ascii="Arial" w:hAnsi="Arial" w:eastAsia="黑体"/>
          <w:b/>
          <w:sz w:val="40"/>
        </w:rPr>
        <w:br w:type="textWrapping"/>
      </w:r>
      <w:r>
        <w:rPr>
          <w:rFonts w:ascii="Arial" w:hAnsi="Arial" w:eastAsia="黑体"/>
          <w:b/>
          <w:sz w:val="40"/>
        </w:rPr>
        <w:t>第三方 SDK / 个人信息共享清单</w:t>
      </w:r>
    </w:p>
    <w:p w14:paraId="6B79EA43">
      <w:pPr>
        <w:jc w:val="center"/>
      </w:pPr>
      <w:r>
        <w:rPr>
          <w:rFonts w:ascii="Arial" w:hAnsi="Arial" w:eastAsia="宋体"/>
          <w:sz w:val="21"/>
        </w:rPr>
        <w:t>适用于：深圳润泽千川科技有限公司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6"/>
        <w:gridCol w:w="4384"/>
      </w:tblGrid>
      <w:tr w14:paraId="5139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0697053">
            <w:pPr>
              <w:spacing w:after="0" w:line="240" w:lineRule="auto"/>
            </w:pPr>
            <w:r>
              <w:rPr>
                <w:rFonts w:ascii="Arial" w:hAnsi="Arial" w:eastAsia="宋体"/>
                <w:sz w:val="21"/>
              </w:rPr>
              <w:t>版本号</w:t>
            </w:r>
          </w:p>
        </w:tc>
        <w:tc>
          <w:tcPr>
            <w:tcW w:w="4680" w:type="dxa"/>
            <w:vAlign w:val="center"/>
          </w:tcPr>
          <w:p w14:paraId="15F32586">
            <w:pPr>
              <w:spacing w:after="0" w:line="240" w:lineRule="auto"/>
            </w:pPr>
            <w:r>
              <w:rPr>
                <w:rFonts w:ascii="Arial" w:hAnsi="Arial" w:eastAsia="宋体"/>
                <w:sz w:val="21"/>
              </w:rPr>
              <w:t>V1.0</w:t>
            </w:r>
          </w:p>
        </w:tc>
      </w:tr>
      <w:tr w14:paraId="0E6C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DF1A380">
            <w:pPr>
              <w:spacing w:after="0" w:line="240" w:lineRule="auto"/>
            </w:pPr>
            <w:r>
              <w:rPr>
                <w:rFonts w:ascii="Arial" w:hAnsi="Arial" w:eastAsia="宋体"/>
                <w:sz w:val="21"/>
              </w:rPr>
              <w:t>更新日期</w:t>
            </w:r>
          </w:p>
        </w:tc>
        <w:tc>
          <w:tcPr>
            <w:tcW w:w="4680" w:type="dxa"/>
            <w:vAlign w:val="center"/>
          </w:tcPr>
          <w:p w14:paraId="255AEB29">
            <w:pPr>
              <w:spacing w:after="0" w:line="240" w:lineRule="auto"/>
            </w:pPr>
            <w:r>
              <w:rPr>
                <w:rFonts w:ascii="Arial" w:hAnsi="Arial" w:eastAsia="宋体"/>
                <w:sz w:val="21"/>
              </w:rPr>
              <w:t>【</w:t>
            </w:r>
            <w:r>
              <w:rPr>
                <w:rFonts w:hint="eastAsia"/>
                <w:sz w:val="21"/>
                <w:lang w:val="en-US" w:eastAsia="zh-CN"/>
              </w:rPr>
              <w:t>2025年4月27日</w:t>
            </w:r>
            <w:r>
              <w:rPr>
                <w:rFonts w:ascii="Arial" w:hAnsi="Arial" w:eastAsia="宋体"/>
                <w:sz w:val="21"/>
              </w:rPr>
              <w:t>】</w:t>
            </w:r>
          </w:p>
        </w:tc>
      </w:tr>
      <w:tr w14:paraId="0162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19624F0">
            <w:pPr>
              <w:spacing w:after="0" w:line="240" w:lineRule="auto"/>
            </w:pPr>
            <w:r>
              <w:rPr>
                <w:rFonts w:ascii="Arial" w:hAnsi="Arial" w:eastAsia="宋体"/>
                <w:sz w:val="21"/>
              </w:rPr>
              <w:t>生效日期</w:t>
            </w:r>
          </w:p>
        </w:tc>
        <w:tc>
          <w:tcPr>
            <w:tcW w:w="4680" w:type="dxa"/>
            <w:vAlign w:val="center"/>
          </w:tcPr>
          <w:p w14:paraId="7A45AC3D">
            <w:pPr>
              <w:spacing w:after="0" w:line="240" w:lineRule="auto"/>
            </w:pPr>
            <w:r>
              <w:rPr>
                <w:rFonts w:ascii="Arial" w:hAnsi="Arial" w:eastAsia="宋体"/>
                <w:sz w:val="21"/>
              </w:rPr>
              <w:t>【</w:t>
            </w:r>
            <w:r>
              <w:rPr>
                <w:rFonts w:hint="eastAsia"/>
                <w:sz w:val="21"/>
                <w:lang w:val="en-US" w:eastAsia="zh-CN"/>
              </w:rPr>
              <w:t>2025年4月27日</w:t>
            </w:r>
            <w:r>
              <w:rPr>
                <w:rFonts w:ascii="Arial" w:hAnsi="Arial" w:eastAsia="宋体"/>
                <w:sz w:val="21"/>
              </w:rPr>
              <w:t>】</w:t>
            </w:r>
          </w:p>
        </w:tc>
      </w:tr>
      <w:tr w14:paraId="4E2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C36D51C">
            <w:pPr>
              <w:spacing w:after="0" w:line="240" w:lineRule="auto"/>
            </w:pPr>
            <w:r>
              <w:rPr>
                <w:rFonts w:ascii="Arial" w:hAnsi="Arial" w:eastAsia="宋体"/>
                <w:sz w:val="21"/>
              </w:rPr>
              <w:t>适用产品</w:t>
            </w:r>
          </w:p>
        </w:tc>
        <w:tc>
          <w:tcPr>
            <w:tcW w:w="4680" w:type="dxa"/>
            <w:vAlign w:val="center"/>
          </w:tcPr>
          <w:p w14:paraId="26F69E7F">
            <w:pPr>
              <w:spacing w:after="0" w:line="240" w:lineRule="auto"/>
            </w:pPr>
            <w:r>
              <w:rPr>
                <w:rFonts w:ascii="Arial" w:hAnsi="Arial" w:eastAsia="宋体"/>
                <w:sz w:val="21"/>
              </w:rPr>
              <w:t>HelloBot / Bot招聘（中国区）</w:t>
            </w:r>
          </w:p>
        </w:tc>
      </w:tr>
    </w:tbl>
    <w:p w14:paraId="4DE62FB6"/>
    <w:p w14:paraId="401E5BE7">
      <w:pPr>
        <w:pStyle w:val="3"/>
      </w:pPr>
      <w:r>
        <w:t>一、制定目的与适用范围</w:t>
      </w:r>
    </w:p>
    <w:p w14:paraId="385CAF53">
      <w:r>
        <w:rPr>
          <w:rFonts w:ascii="Arial" w:hAnsi="Arial" w:eastAsia="宋体"/>
          <w:sz w:val="21"/>
        </w:rPr>
        <w:t>为便于用户了解 HelloBot / Bot招聘在提供注册登录、消息推送、充值支付、聊天与文件上传、社区互动、客服工单、异常监测、AI 生成服务等功能过程中，可能涉及的第三方软件开发工具包（SDK）、第三方接口服务及个人信息共享、委托处理场景，特制定本清单。</w:t>
      </w:r>
    </w:p>
    <w:p w14:paraId="3D793F5A">
      <w:r>
        <w:rPr>
          <w:rFonts w:ascii="Arial" w:hAnsi="Arial" w:eastAsia="宋体"/>
          <w:sz w:val="21"/>
        </w:rPr>
        <w:t>本清单与《隐私政策》《儿童个人信息处理规则》配套使用，适用于网站、App、H5、小程序及其他相关客户端形态。若具体产品形态未接入某项能力，可不披露对应条目。</w:t>
      </w:r>
    </w:p>
    <w:p w14:paraId="65D74A8E">
      <w:pPr>
        <w:pStyle w:val="3"/>
      </w:pPr>
      <w:r>
        <w:t>二、披露原则</w:t>
      </w:r>
    </w:p>
    <w:p w14:paraId="0EDF9338">
      <w:pPr>
        <w:pStyle w:val="16"/>
      </w:pPr>
      <w:r>
        <w:rPr>
          <w:rFonts w:ascii="Arial" w:hAnsi="Arial" w:eastAsia="宋体"/>
          <w:sz w:val="21"/>
        </w:rPr>
        <w:t>仅披露真实存在且已实际接入的第三方服务、SDK、接口或委托处理场景。</w:t>
      </w:r>
    </w:p>
    <w:p w14:paraId="74A25989">
      <w:pPr>
        <w:pStyle w:val="16"/>
      </w:pPr>
      <w:r>
        <w:rPr>
          <w:rFonts w:ascii="Arial" w:hAnsi="Arial" w:eastAsia="宋体"/>
          <w:sz w:val="21"/>
        </w:rPr>
        <w:t>逐项说明第三方主体名称、处理目的、处理方式、个人信息种类、系统权限、调用场景、共享或委托处理属性，以及第三方隐私政策链接。</w:t>
      </w:r>
    </w:p>
    <w:p w14:paraId="0187A13F">
      <w:pPr>
        <w:pStyle w:val="16"/>
      </w:pPr>
      <w:r>
        <w:rPr>
          <w:rFonts w:ascii="Arial" w:hAnsi="Arial" w:eastAsia="宋体"/>
          <w:sz w:val="21"/>
        </w:rPr>
        <w:t>若第三方处理目的、方式、种类、权限或接收方发生变化，应同步更新本清单及相关隐私披露内容。</w:t>
      </w:r>
    </w:p>
    <w:p w14:paraId="574B0DC8">
      <w:pPr>
        <w:pStyle w:val="16"/>
      </w:pPr>
      <w:r>
        <w:rPr>
          <w:rFonts w:ascii="Arial" w:hAnsi="Arial" w:eastAsia="宋体"/>
          <w:sz w:val="21"/>
        </w:rPr>
        <w:t>如第三方涉及未成年人个人信息、敏感个人信息、跨境传输或 AI 模型服务，应结合相应场景补充单独同意、专门规则或补充说明。</w:t>
      </w:r>
    </w:p>
    <w:p w14:paraId="698FB929">
      <w:pPr>
        <w:pStyle w:val="3"/>
      </w:pPr>
      <w:r>
        <w:t>三、与产品功能的对应关系</w:t>
      </w:r>
    </w:p>
    <w:p w14:paraId="6B23892D">
      <w:r>
        <w:rPr>
          <w:rFonts w:ascii="Arial" w:hAnsi="Arial" w:eastAsia="宋体"/>
          <w:sz w:val="21"/>
        </w:rPr>
        <w:t>1. 手机号/邮箱注册登录、验证码发送、第三方账号绑定：微信 / Google / Apple。</w:t>
      </w:r>
    </w:p>
    <w:p w14:paraId="4B7469B7">
      <w:r>
        <w:rPr>
          <w:rFonts w:ascii="Arial" w:hAnsi="Arial" w:eastAsia="宋体"/>
          <w:sz w:val="21"/>
        </w:rPr>
        <w:t>2. 通知与消息中心：Push 通知、合同到期提醒、员工状态提醒、社区互动通知。</w:t>
      </w:r>
    </w:p>
    <w:p w14:paraId="1BE44677">
      <w:r>
        <w:rPr>
          <w:rFonts w:ascii="Arial" w:hAnsi="Arial" w:eastAsia="宋体"/>
          <w:sz w:val="21"/>
        </w:rPr>
        <w:t>3. 聊天与文件上传：文字、图片、音频、文档上传，聊天记录搜索与导出。</w:t>
      </w:r>
    </w:p>
    <w:p w14:paraId="7E8068B0">
      <w:r>
        <w:rPr>
          <w:rFonts w:ascii="Arial" w:hAnsi="Arial" w:eastAsia="宋体"/>
          <w:sz w:val="21"/>
        </w:rPr>
        <w:t>4. 社区互动：评论、点赞、举报、分享。</w:t>
      </w:r>
    </w:p>
    <w:p w14:paraId="13C0D294">
      <w:r>
        <w:rPr>
          <w:rFonts w:ascii="Arial" w:hAnsi="Arial" w:eastAsia="宋体"/>
          <w:sz w:val="21"/>
        </w:rPr>
        <w:t>5. 客服工单：读取账号联系方式、上传截图。</w:t>
      </w:r>
    </w:p>
    <w:p w14:paraId="708B92B3">
      <w:pPr>
        <w:pStyle w:val="3"/>
      </w:pPr>
      <w:r>
        <w:t>四、第三方 SDK / 个人信息共享清单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838"/>
        <w:gridCol w:w="841"/>
        <w:gridCol w:w="743"/>
        <w:gridCol w:w="1550"/>
        <w:gridCol w:w="743"/>
        <w:gridCol w:w="671"/>
        <w:gridCol w:w="838"/>
        <w:gridCol w:w="743"/>
        <w:gridCol w:w="1079"/>
      </w:tblGrid>
      <w:tr w14:paraId="12B3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vAlign w:val="center"/>
          </w:tcPr>
          <w:p w14:paraId="37183F75">
            <w:pPr>
              <w:spacing w:after="0" w:line="240" w:lineRule="auto"/>
            </w:pPr>
            <w:r>
              <w:rPr>
                <w:rFonts w:ascii="Arial" w:hAnsi="Arial" w:eastAsia="宋体"/>
                <w:b/>
                <w:sz w:val="17"/>
              </w:rPr>
              <w:t>序号</w:t>
            </w:r>
          </w:p>
        </w:tc>
        <w:tc>
          <w:tcPr>
            <w:tcW w:w="936" w:type="dxa"/>
            <w:vAlign w:val="center"/>
          </w:tcPr>
          <w:p w14:paraId="18AD8D5B">
            <w:pPr>
              <w:spacing w:after="0" w:line="240" w:lineRule="auto"/>
            </w:pPr>
            <w:r>
              <w:rPr>
                <w:rFonts w:ascii="Arial" w:hAnsi="Arial" w:eastAsia="宋体"/>
                <w:b/>
                <w:sz w:val="17"/>
              </w:rPr>
              <w:t>功能场景</w:t>
            </w:r>
          </w:p>
        </w:tc>
        <w:tc>
          <w:tcPr>
            <w:tcW w:w="936" w:type="dxa"/>
            <w:vAlign w:val="center"/>
          </w:tcPr>
          <w:p w14:paraId="63B65E0C">
            <w:pPr>
              <w:spacing w:after="0" w:line="240" w:lineRule="auto"/>
            </w:pPr>
            <w:r>
              <w:rPr>
                <w:rFonts w:ascii="Arial" w:hAnsi="Arial" w:eastAsia="宋体"/>
                <w:b/>
                <w:sz w:val="17"/>
              </w:rPr>
              <w:t>第三方主体/SDK</w:t>
            </w:r>
          </w:p>
        </w:tc>
        <w:tc>
          <w:tcPr>
            <w:tcW w:w="936" w:type="dxa"/>
            <w:vAlign w:val="center"/>
          </w:tcPr>
          <w:p w14:paraId="54FB16BB">
            <w:pPr>
              <w:spacing w:after="0" w:line="240" w:lineRule="auto"/>
            </w:pPr>
            <w:r>
              <w:rPr>
                <w:rFonts w:ascii="Arial" w:hAnsi="Arial" w:eastAsia="宋体"/>
                <w:b/>
                <w:sz w:val="17"/>
              </w:rPr>
              <w:t>处理目的</w:t>
            </w:r>
          </w:p>
        </w:tc>
        <w:tc>
          <w:tcPr>
            <w:tcW w:w="936" w:type="dxa"/>
            <w:vAlign w:val="center"/>
          </w:tcPr>
          <w:p w14:paraId="24FEF40B">
            <w:pPr>
              <w:spacing w:after="0" w:line="240" w:lineRule="auto"/>
            </w:pPr>
            <w:r>
              <w:rPr>
                <w:rFonts w:ascii="Arial" w:hAnsi="Arial" w:eastAsia="宋体"/>
                <w:b/>
                <w:sz w:val="17"/>
              </w:rPr>
              <w:t>可能处理的信息</w:t>
            </w:r>
          </w:p>
        </w:tc>
        <w:tc>
          <w:tcPr>
            <w:tcW w:w="936" w:type="dxa"/>
            <w:vAlign w:val="center"/>
          </w:tcPr>
          <w:p w14:paraId="218FBC4E">
            <w:pPr>
              <w:spacing w:after="0" w:line="240" w:lineRule="auto"/>
            </w:pPr>
            <w:r>
              <w:rPr>
                <w:rFonts w:ascii="Arial" w:hAnsi="Arial" w:eastAsia="宋体"/>
                <w:b/>
                <w:sz w:val="17"/>
              </w:rPr>
              <w:t>可能调用权限</w:t>
            </w:r>
          </w:p>
        </w:tc>
        <w:tc>
          <w:tcPr>
            <w:tcW w:w="936" w:type="dxa"/>
            <w:vAlign w:val="center"/>
          </w:tcPr>
          <w:p w14:paraId="24E378D6">
            <w:pPr>
              <w:spacing w:after="0" w:line="240" w:lineRule="auto"/>
            </w:pPr>
            <w:r>
              <w:rPr>
                <w:rFonts w:ascii="Arial" w:hAnsi="Arial" w:eastAsia="宋体"/>
                <w:b/>
                <w:sz w:val="17"/>
              </w:rPr>
              <w:t>处理方式</w:t>
            </w:r>
          </w:p>
        </w:tc>
        <w:tc>
          <w:tcPr>
            <w:tcW w:w="936" w:type="dxa"/>
            <w:vAlign w:val="center"/>
          </w:tcPr>
          <w:p w14:paraId="638C2FC1">
            <w:pPr>
              <w:spacing w:after="0" w:line="240" w:lineRule="auto"/>
            </w:pPr>
            <w:r>
              <w:rPr>
                <w:rFonts w:ascii="Arial" w:hAnsi="Arial" w:eastAsia="宋体"/>
                <w:b/>
                <w:sz w:val="17"/>
              </w:rPr>
              <w:t>触发时机</w:t>
            </w:r>
          </w:p>
        </w:tc>
        <w:tc>
          <w:tcPr>
            <w:tcW w:w="936" w:type="dxa"/>
            <w:vAlign w:val="center"/>
          </w:tcPr>
          <w:p w14:paraId="0DFF4A5C">
            <w:pPr>
              <w:spacing w:after="0" w:line="240" w:lineRule="auto"/>
            </w:pPr>
            <w:r>
              <w:rPr>
                <w:rFonts w:ascii="Arial" w:hAnsi="Arial" w:eastAsia="宋体"/>
                <w:b/>
                <w:sz w:val="17"/>
              </w:rPr>
              <w:t>隐私政策链接</w:t>
            </w:r>
          </w:p>
        </w:tc>
        <w:tc>
          <w:tcPr>
            <w:tcW w:w="936" w:type="dxa"/>
            <w:vAlign w:val="center"/>
          </w:tcPr>
          <w:p w14:paraId="48FDFC1B">
            <w:pPr>
              <w:spacing w:after="0" w:line="240" w:lineRule="auto"/>
            </w:pPr>
            <w:r>
              <w:rPr>
                <w:rFonts w:ascii="Arial" w:hAnsi="Arial" w:eastAsia="宋体"/>
                <w:b/>
                <w:sz w:val="17"/>
              </w:rPr>
              <w:t>备注</w:t>
            </w:r>
          </w:p>
        </w:tc>
      </w:tr>
      <w:tr w14:paraId="1C78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0654A02">
            <w:pPr>
              <w:spacing w:after="0" w:line="240" w:lineRule="auto"/>
            </w:pPr>
            <w:r>
              <w:rPr>
                <w:rFonts w:ascii="Arial" w:hAnsi="Arial" w:eastAsia="宋体"/>
                <w:b w:val="0"/>
                <w:sz w:val="16"/>
              </w:rPr>
              <w:t>1</w:t>
            </w:r>
          </w:p>
        </w:tc>
        <w:tc>
          <w:tcPr>
            <w:tcW w:w="936" w:type="dxa"/>
            <w:vAlign w:val="center"/>
          </w:tcPr>
          <w:p w14:paraId="2145D6EF">
            <w:pPr>
              <w:spacing w:after="0" w:line="240" w:lineRule="auto"/>
            </w:pPr>
            <w:r>
              <w:rPr>
                <w:rFonts w:ascii="Arial" w:hAnsi="Arial" w:eastAsia="宋体"/>
                <w:b w:val="0"/>
                <w:sz w:val="16"/>
              </w:rPr>
              <w:t>短信验证码登录/安全校验</w:t>
            </w:r>
          </w:p>
        </w:tc>
        <w:tc>
          <w:tcPr>
            <w:tcW w:w="936" w:type="dxa"/>
            <w:vAlign w:val="center"/>
          </w:tcPr>
          <w:p w14:paraId="79F0688F">
            <w:pPr>
              <w:spacing w:after="0" w:line="240" w:lineRule="auto"/>
              <w:rPr>
                <w:rFonts w:hint="eastAsia" w:eastAsia="宋体"/>
                <w:lang w:eastAsia="zh-CN"/>
              </w:rPr>
            </w:pPr>
            <w:r>
              <w:rPr>
                <w:rFonts w:hint="eastAsia"/>
                <w:b w:val="0"/>
                <w:sz w:val="16"/>
                <w:lang w:val="en-US" w:eastAsia="zh-CN"/>
              </w:rPr>
              <w:t>阿里云</w:t>
            </w:r>
          </w:p>
        </w:tc>
        <w:tc>
          <w:tcPr>
            <w:tcW w:w="936" w:type="dxa"/>
            <w:vAlign w:val="center"/>
          </w:tcPr>
          <w:p w14:paraId="2A2FDC43">
            <w:pPr>
              <w:spacing w:after="0" w:line="240" w:lineRule="auto"/>
            </w:pPr>
            <w:r>
              <w:rPr>
                <w:rFonts w:ascii="Arial" w:hAnsi="Arial" w:eastAsia="宋体"/>
                <w:b w:val="0"/>
                <w:sz w:val="16"/>
              </w:rPr>
              <w:t>发送验证码、风控校验</w:t>
            </w:r>
          </w:p>
        </w:tc>
        <w:tc>
          <w:tcPr>
            <w:tcW w:w="936" w:type="dxa"/>
            <w:vAlign w:val="center"/>
          </w:tcPr>
          <w:p w14:paraId="49FE117F">
            <w:pPr>
              <w:spacing w:after="0" w:line="240" w:lineRule="auto"/>
            </w:pPr>
            <w:r>
              <w:rPr>
                <w:rFonts w:ascii="Arial" w:hAnsi="Arial" w:eastAsia="宋体"/>
                <w:b w:val="0"/>
                <w:sz w:val="16"/>
              </w:rPr>
              <w:t>手机号、验证码请求记录、设备信息、IP</w:t>
            </w:r>
          </w:p>
        </w:tc>
        <w:tc>
          <w:tcPr>
            <w:tcW w:w="936" w:type="dxa"/>
            <w:vAlign w:val="center"/>
          </w:tcPr>
          <w:p w14:paraId="4B60877A">
            <w:pPr>
              <w:spacing w:after="0" w:line="240" w:lineRule="auto"/>
            </w:pPr>
            <w:r>
              <w:rPr>
                <w:rFonts w:ascii="Arial" w:hAnsi="Arial" w:eastAsia="宋体"/>
                <w:b w:val="0"/>
                <w:sz w:val="16"/>
              </w:rPr>
              <w:t>无</w:t>
            </w:r>
          </w:p>
        </w:tc>
        <w:tc>
          <w:tcPr>
            <w:tcW w:w="936" w:type="dxa"/>
            <w:vAlign w:val="center"/>
          </w:tcPr>
          <w:p w14:paraId="165CF3EA">
            <w:pPr>
              <w:spacing w:after="0" w:line="240" w:lineRule="auto"/>
            </w:pPr>
            <w:r>
              <w:rPr>
                <w:rFonts w:ascii="Arial" w:hAnsi="Arial" w:eastAsia="宋体"/>
                <w:b w:val="0"/>
                <w:sz w:val="16"/>
              </w:rPr>
              <w:t>委托处理</w:t>
            </w:r>
          </w:p>
        </w:tc>
        <w:tc>
          <w:tcPr>
            <w:tcW w:w="936" w:type="dxa"/>
            <w:vAlign w:val="center"/>
          </w:tcPr>
          <w:p w14:paraId="06096763">
            <w:pPr>
              <w:spacing w:after="0" w:line="240" w:lineRule="auto"/>
            </w:pPr>
            <w:r>
              <w:rPr>
                <w:rFonts w:ascii="Arial" w:hAnsi="Arial" w:eastAsia="宋体"/>
                <w:b w:val="0"/>
                <w:sz w:val="16"/>
              </w:rPr>
              <w:t>用户注册、登录、换绑手机号时</w:t>
            </w:r>
          </w:p>
        </w:tc>
        <w:tc>
          <w:tcPr>
            <w:tcW w:w="936" w:type="dxa"/>
            <w:vAlign w:val="center"/>
          </w:tcPr>
          <w:p w14:paraId="636BE488">
            <w:pPr>
              <w:spacing w:after="0" w:line="240" w:lineRule="auto"/>
            </w:pPr>
            <w:r>
              <w:rPr>
                <w:rFonts w:ascii="Arial" w:hAnsi="Arial" w:eastAsia="宋体"/>
                <w:b w:val="0"/>
                <w:sz w:val="16"/>
              </w:rPr>
              <w:t>【链接】</w:t>
            </w:r>
          </w:p>
        </w:tc>
        <w:tc>
          <w:tcPr>
            <w:tcW w:w="936" w:type="dxa"/>
            <w:vAlign w:val="center"/>
          </w:tcPr>
          <w:p w14:paraId="3F331B99">
            <w:pPr>
              <w:spacing w:after="0" w:line="240" w:lineRule="auto"/>
            </w:pPr>
            <w:r>
              <w:rPr>
                <w:rFonts w:ascii="Arial" w:hAnsi="Arial" w:eastAsia="宋体"/>
                <w:b w:val="0"/>
                <w:sz w:val="16"/>
              </w:rPr>
              <w:t>必填；如中国区手机号注册启用则需披露</w:t>
            </w:r>
          </w:p>
        </w:tc>
      </w:tr>
      <w:tr w14:paraId="48DB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A240D09">
            <w:pPr>
              <w:spacing w:after="0" w:line="240" w:lineRule="auto"/>
            </w:pPr>
            <w:r>
              <w:rPr>
                <w:rFonts w:ascii="Arial" w:hAnsi="Arial" w:eastAsia="宋体"/>
                <w:b w:val="0"/>
                <w:sz w:val="16"/>
              </w:rPr>
              <w:t>2</w:t>
            </w:r>
          </w:p>
        </w:tc>
        <w:tc>
          <w:tcPr>
            <w:tcW w:w="936" w:type="dxa"/>
            <w:vAlign w:val="center"/>
          </w:tcPr>
          <w:p w14:paraId="55C48FFC">
            <w:pPr>
              <w:spacing w:after="0" w:line="240" w:lineRule="auto"/>
            </w:pPr>
            <w:r>
              <w:rPr>
                <w:rFonts w:ascii="Arial" w:hAnsi="Arial" w:eastAsia="宋体"/>
                <w:b w:val="0"/>
                <w:sz w:val="16"/>
              </w:rPr>
              <w:t>微信登录/绑定</w:t>
            </w:r>
          </w:p>
        </w:tc>
        <w:tc>
          <w:tcPr>
            <w:tcW w:w="936" w:type="dxa"/>
            <w:vAlign w:val="center"/>
          </w:tcPr>
          <w:p w14:paraId="5571A890">
            <w:pPr>
              <w:spacing w:after="0" w:line="240" w:lineRule="auto"/>
            </w:pPr>
            <w:r>
              <w:rPr>
                <w:rFonts w:ascii="Arial" w:hAnsi="Arial" w:eastAsia="宋体"/>
                <w:b w:val="0"/>
                <w:sz w:val="16"/>
              </w:rPr>
              <w:t>腾讯相关登录能力 / 微信开放平台</w:t>
            </w:r>
          </w:p>
        </w:tc>
        <w:tc>
          <w:tcPr>
            <w:tcW w:w="936" w:type="dxa"/>
            <w:vAlign w:val="center"/>
          </w:tcPr>
          <w:p w14:paraId="24247612">
            <w:pPr>
              <w:spacing w:after="0" w:line="240" w:lineRule="auto"/>
            </w:pPr>
            <w:r>
              <w:rPr>
                <w:rFonts w:ascii="Arial" w:hAnsi="Arial" w:eastAsia="宋体"/>
                <w:b w:val="0"/>
                <w:sz w:val="16"/>
              </w:rPr>
              <w:t>第三方账号登录、绑定账号</w:t>
            </w:r>
          </w:p>
        </w:tc>
        <w:tc>
          <w:tcPr>
            <w:tcW w:w="936" w:type="dxa"/>
            <w:vAlign w:val="center"/>
          </w:tcPr>
          <w:p w14:paraId="1291CADD">
            <w:pPr>
              <w:spacing w:after="0" w:line="240" w:lineRule="auto"/>
            </w:pPr>
            <w:r>
              <w:rPr>
                <w:rFonts w:ascii="Arial" w:hAnsi="Arial" w:eastAsia="宋体"/>
                <w:b w:val="0"/>
                <w:sz w:val="16"/>
              </w:rPr>
              <w:t>OpenID/UnionID、昵称、头像、设备信息</w:t>
            </w:r>
          </w:p>
        </w:tc>
        <w:tc>
          <w:tcPr>
            <w:tcW w:w="936" w:type="dxa"/>
            <w:vAlign w:val="center"/>
          </w:tcPr>
          <w:p w14:paraId="3840A6A1">
            <w:pPr>
              <w:spacing w:after="0" w:line="240" w:lineRule="auto"/>
            </w:pPr>
            <w:r>
              <w:rPr>
                <w:rFonts w:ascii="Arial" w:hAnsi="Arial" w:eastAsia="宋体"/>
                <w:b w:val="0"/>
                <w:sz w:val="16"/>
              </w:rPr>
              <w:t>无</w:t>
            </w:r>
          </w:p>
        </w:tc>
        <w:tc>
          <w:tcPr>
            <w:tcW w:w="936" w:type="dxa"/>
            <w:vAlign w:val="center"/>
          </w:tcPr>
          <w:p w14:paraId="2AC9F0F9">
            <w:pPr>
              <w:spacing w:after="0" w:line="240" w:lineRule="auto"/>
            </w:pPr>
            <w:r>
              <w:rPr>
                <w:rFonts w:ascii="Arial" w:hAnsi="Arial" w:eastAsia="宋体"/>
                <w:b w:val="0"/>
                <w:sz w:val="16"/>
              </w:rPr>
              <w:t>共享 + 委托处理</w:t>
            </w:r>
          </w:p>
        </w:tc>
        <w:tc>
          <w:tcPr>
            <w:tcW w:w="936" w:type="dxa"/>
            <w:vAlign w:val="center"/>
          </w:tcPr>
          <w:p w14:paraId="0C9D08EA">
            <w:pPr>
              <w:spacing w:after="0" w:line="240" w:lineRule="auto"/>
            </w:pPr>
            <w:r>
              <w:rPr>
                <w:rFonts w:ascii="Arial" w:hAnsi="Arial" w:eastAsia="宋体"/>
                <w:b w:val="0"/>
                <w:sz w:val="16"/>
              </w:rPr>
              <w:t>用户主动选择微信登录或绑定时</w:t>
            </w:r>
          </w:p>
        </w:tc>
        <w:tc>
          <w:tcPr>
            <w:tcW w:w="936" w:type="dxa"/>
            <w:vAlign w:val="center"/>
          </w:tcPr>
          <w:p w14:paraId="21FD9585">
            <w:pPr>
              <w:spacing w:after="0" w:line="240" w:lineRule="auto"/>
            </w:pPr>
            <w:r>
              <w:rPr>
                <w:rFonts w:ascii="Arial" w:hAnsi="Arial" w:eastAsia="宋体"/>
                <w:b w:val="0"/>
                <w:sz w:val="16"/>
              </w:rPr>
              <w:t>【链接】</w:t>
            </w:r>
          </w:p>
        </w:tc>
        <w:tc>
          <w:tcPr>
            <w:tcW w:w="936" w:type="dxa"/>
            <w:vAlign w:val="center"/>
          </w:tcPr>
          <w:p w14:paraId="55CF6126">
            <w:pPr>
              <w:spacing w:after="0" w:line="240" w:lineRule="auto"/>
            </w:pPr>
            <w:r>
              <w:rPr>
                <w:rFonts w:ascii="Arial" w:hAnsi="Arial" w:eastAsia="宋体"/>
                <w:b w:val="0"/>
                <w:sz w:val="16"/>
              </w:rPr>
              <w:t>仅在实际接入时保留</w:t>
            </w:r>
          </w:p>
        </w:tc>
      </w:tr>
      <w:tr w14:paraId="6555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A7A3CB2">
            <w:pPr>
              <w:spacing w:after="0" w:line="240" w:lineRule="auto"/>
            </w:pPr>
            <w:r>
              <w:rPr>
                <w:rFonts w:ascii="Arial" w:hAnsi="Arial" w:eastAsia="宋体"/>
                <w:b w:val="0"/>
                <w:sz w:val="16"/>
              </w:rPr>
              <w:t>3</w:t>
            </w:r>
          </w:p>
        </w:tc>
        <w:tc>
          <w:tcPr>
            <w:tcW w:w="936" w:type="dxa"/>
            <w:vAlign w:val="center"/>
          </w:tcPr>
          <w:p w14:paraId="30158743">
            <w:pPr>
              <w:spacing w:after="0" w:line="240" w:lineRule="auto"/>
            </w:pPr>
            <w:r>
              <w:rPr>
                <w:rFonts w:ascii="Arial" w:hAnsi="Arial" w:eastAsia="宋体"/>
                <w:b w:val="0"/>
                <w:sz w:val="16"/>
              </w:rPr>
              <w:t>Apple 登录/绑定</w:t>
            </w:r>
          </w:p>
        </w:tc>
        <w:tc>
          <w:tcPr>
            <w:tcW w:w="936" w:type="dxa"/>
            <w:vAlign w:val="center"/>
          </w:tcPr>
          <w:p w14:paraId="4A573DE2">
            <w:pPr>
              <w:spacing w:after="0" w:line="240" w:lineRule="auto"/>
            </w:pPr>
            <w:r>
              <w:rPr>
                <w:rFonts w:ascii="Arial" w:hAnsi="Arial" w:eastAsia="宋体"/>
                <w:b w:val="0"/>
                <w:sz w:val="16"/>
              </w:rPr>
              <w:t>Apple Sign In</w:t>
            </w:r>
          </w:p>
        </w:tc>
        <w:tc>
          <w:tcPr>
            <w:tcW w:w="936" w:type="dxa"/>
            <w:vAlign w:val="center"/>
          </w:tcPr>
          <w:p w14:paraId="59461313">
            <w:pPr>
              <w:spacing w:after="0" w:line="240" w:lineRule="auto"/>
            </w:pPr>
            <w:r>
              <w:rPr>
                <w:rFonts w:ascii="Arial" w:hAnsi="Arial" w:eastAsia="宋体"/>
                <w:b w:val="0"/>
                <w:sz w:val="16"/>
              </w:rPr>
              <w:t>第三方账号登录、绑定账号</w:t>
            </w:r>
          </w:p>
        </w:tc>
        <w:tc>
          <w:tcPr>
            <w:tcW w:w="936" w:type="dxa"/>
            <w:vAlign w:val="center"/>
          </w:tcPr>
          <w:p w14:paraId="42797EA7">
            <w:pPr>
              <w:spacing w:after="0" w:line="240" w:lineRule="auto"/>
            </w:pPr>
            <w:r>
              <w:rPr>
                <w:rFonts w:ascii="Arial" w:hAnsi="Arial" w:eastAsia="宋体"/>
                <w:b w:val="0"/>
                <w:sz w:val="16"/>
              </w:rPr>
              <w:t>Apple 返回的账号标识、转发邮箱等</w:t>
            </w:r>
          </w:p>
        </w:tc>
        <w:tc>
          <w:tcPr>
            <w:tcW w:w="936" w:type="dxa"/>
            <w:vAlign w:val="center"/>
          </w:tcPr>
          <w:p w14:paraId="77E162B5">
            <w:pPr>
              <w:spacing w:after="0" w:line="240" w:lineRule="auto"/>
            </w:pPr>
            <w:r>
              <w:rPr>
                <w:rFonts w:ascii="Arial" w:hAnsi="Arial" w:eastAsia="宋体"/>
                <w:b w:val="0"/>
                <w:sz w:val="16"/>
              </w:rPr>
              <w:t>无</w:t>
            </w:r>
          </w:p>
        </w:tc>
        <w:tc>
          <w:tcPr>
            <w:tcW w:w="936" w:type="dxa"/>
            <w:vAlign w:val="center"/>
          </w:tcPr>
          <w:p w14:paraId="558A4879">
            <w:pPr>
              <w:spacing w:after="0" w:line="240" w:lineRule="auto"/>
            </w:pPr>
            <w:r>
              <w:rPr>
                <w:rFonts w:ascii="Arial" w:hAnsi="Arial" w:eastAsia="宋体"/>
                <w:b w:val="0"/>
                <w:sz w:val="16"/>
              </w:rPr>
              <w:t>共享 + 委托处理</w:t>
            </w:r>
          </w:p>
        </w:tc>
        <w:tc>
          <w:tcPr>
            <w:tcW w:w="936" w:type="dxa"/>
            <w:vAlign w:val="center"/>
          </w:tcPr>
          <w:p w14:paraId="0A2FD6ED">
            <w:pPr>
              <w:spacing w:after="0" w:line="240" w:lineRule="auto"/>
            </w:pPr>
            <w:r>
              <w:rPr>
                <w:rFonts w:ascii="Arial" w:hAnsi="Arial" w:eastAsia="宋体"/>
                <w:b w:val="0"/>
                <w:sz w:val="16"/>
              </w:rPr>
              <w:t>用户主动选择 Apple 登录时</w:t>
            </w:r>
          </w:p>
        </w:tc>
        <w:tc>
          <w:tcPr>
            <w:tcW w:w="936" w:type="dxa"/>
            <w:vAlign w:val="center"/>
          </w:tcPr>
          <w:p w14:paraId="5E363A1A">
            <w:pPr>
              <w:spacing w:after="0" w:line="240" w:lineRule="auto"/>
            </w:pPr>
            <w:r>
              <w:rPr>
                <w:rFonts w:ascii="Arial" w:hAnsi="Arial" w:eastAsia="宋体"/>
                <w:b w:val="0"/>
                <w:sz w:val="16"/>
              </w:rPr>
              <w:t>【链接】</w:t>
            </w:r>
          </w:p>
        </w:tc>
        <w:tc>
          <w:tcPr>
            <w:tcW w:w="936" w:type="dxa"/>
            <w:vAlign w:val="center"/>
          </w:tcPr>
          <w:p w14:paraId="109EAAE0">
            <w:pPr>
              <w:spacing w:after="0" w:line="240" w:lineRule="auto"/>
            </w:pPr>
            <w:r>
              <w:rPr>
                <w:rFonts w:ascii="Arial" w:hAnsi="Arial" w:eastAsia="宋体"/>
                <w:b w:val="0"/>
                <w:sz w:val="16"/>
              </w:rPr>
              <w:t>iOS 常见</w:t>
            </w:r>
          </w:p>
        </w:tc>
      </w:tr>
      <w:tr w14:paraId="2EAA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0A360BE">
            <w:pPr>
              <w:spacing w:after="0" w:line="240" w:lineRule="auto"/>
            </w:pPr>
            <w:r>
              <w:rPr>
                <w:rFonts w:ascii="Arial" w:hAnsi="Arial" w:eastAsia="宋体"/>
                <w:b w:val="0"/>
                <w:sz w:val="16"/>
              </w:rPr>
              <w:t>4</w:t>
            </w:r>
          </w:p>
        </w:tc>
        <w:tc>
          <w:tcPr>
            <w:tcW w:w="936" w:type="dxa"/>
            <w:vAlign w:val="center"/>
          </w:tcPr>
          <w:p w14:paraId="62C6926F">
            <w:pPr>
              <w:spacing w:after="0" w:line="240" w:lineRule="auto"/>
            </w:pPr>
            <w:r>
              <w:rPr>
                <w:rFonts w:ascii="Arial" w:hAnsi="Arial" w:eastAsia="宋体"/>
                <w:b w:val="0"/>
                <w:sz w:val="16"/>
              </w:rPr>
              <w:t>Google 登录/绑定</w:t>
            </w:r>
          </w:p>
        </w:tc>
        <w:tc>
          <w:tcPr>
            <w:tcW w:w="936" w:type="dxa"/>
            <w:vAlign w:val="center"/>
          </w:tcPr>
          <w:p w14:paraId="40ED6E40">
            <w:pPr>
              <w:spacing w:after="0" w:line="240" w:lineRule="auto"/>
            </w:pPr>
            <w:r>
              <w:rPr>
                <w:rFonts w:ascii="Arial" w:hAnsi="Arial" w:eastAsia="宋体"/>
                <w:b w:val="0"/>
                <w:sz w:val="16"/>
              </w:rPr>
              <w:t>Google Sign-In</w:t>
            </w:r>
          </w:p>
        </w:tc>
        <w:tc>
          <w:tcPr>
            <w:tcW w:w="936" w:type="dxa"/>
            <w:vAlign w:val="center"/>
          </w:tcPr>
          <w:p w14:paraId="5E8366C8">
            <w:pPr>
              <w:spacing w:after="0" w:line="240" w:lineRule="auto"/>
            </w:pPr>
            <w:r>
              <w:rPr>
                <w:rFonts w:ascii="Arial" w:hAnsi="Arial" w:eastAsia="宋体"/>
                <w:b w:val="0"/>
                <w:sz w:val="16"/>
              </w:rPr>
              <w:t>第三方账号登录、绑定账号</w:t>
            </w:r>
          </w:p>
        </w:tc>
        <w:tc>
          <w:tcPr>
            <w:tcW w:w="936" w:type="dxa"/>
            <w:vAlign w:val="center"/>
          </w:tcPr>
          <w:p w14:paraId="2FD0A089">
            <w:pPr>
              <w:spacing w:after="0" w:line="240" w:lineRule="auto"/>
            </w:pPr>
            <w:r>
              <w:rPr>
                <w:rFonts w:ascii="Arial" w:hAnsi="Arial" w:eastAsia="宋体"/>
                <w:b w:val="0"/>
                <w:sz w:val="16"/>
              </w:rPr>
              <w:t>Google 账号标识、昵称、头像、邮箱</w:t>
            </w:r>
          </w:p>
        </w:tc>
        <w:tc>
          <w:tcPr>
            <w:tcW w:w="936" w:type="dxa"/>
            <w:vAlign w:val="center"/>
          </w:tcPr>
          <w:p w14:paraId="61566691">
            <w:pPr>
              <w:spacing w:after="0" w:line="240" w:lineRule="auto"/>
            </w:pPr>
            <w:r>
              <w:rPr>
                <w:rFonts w:ascii="Arial" w:hAnsi="Arial" w:eastAsia="宋体"/>
                <w:b w:val="0"/>
                <w:sz w:val="16"/>
              </w:rPr>
              <w:t>无</w:t>
            </w:r>
          </w:p>
        </w:tc>
        <w:tc>
          <w:tcPr>
            <w:tcW w:w="936" w:type="dxa"/>
            <w:vAlign w:val="center"/>
          </w:tcPr>
          <w:p w14:paraId="24C6F989">
            <w:pPr>
              <w:spacing w:after="0" w:line="240" w:lineRule="auto"/>
            </w:pPr>
            <w:r>
              <w:rPr>
                <w:rFonts w:ascii="Arial" w:hAnsi="Arial" w:eastAsia="宋体"/>
                <w:b w:val="0"/>
                <w:sz w:val="16"/>
              </w:rPr>
              <w:t>共享 + 委托处理</w:t>
            </w:r>
          </w:p>
        </w:tc>
        <w:tc>
          <w:tcPr>
            <w:tcW w:w="936" w:type="dxa"/>
            <w:vAlign w:val="center"/>
          </w:tcPr>
          <w:p w14:paraId="4505923E">
            <w:pPr>
              <w:spacing w:after="0" w:line="240" w:lineRule="auto"/>
            </w:pPr>
            <w:r>
              <w:rPr>
                <w:rFonts w:ascii="Arial" w:hAnsi="Arial" w:eastAsia="宋体"/>
                <w:b w:val="0"/>
                <w:sz w:val="16"/>
              </w:rPr>
              <w:t>用户主动选择 Google 登录时</w:t>
            </w:r>
          </w:p>
        </w:tc>
        <w:tc>
          <w:tcPr>
            <w:tcW w:w="936" w:type="dxa"/>
            <w:vAlign w:val="center"/>
          </w:tcPr>
          <w:p w14:paraId="734C914A">
            <w:pPr>
              <w:spacing w:after="0" w:line="240" w:lineRule="auto"/>
            </w:pPr>
            <w:r>
              <w:rPr>
                <w:rFonts w:ascii="Arial" w:hAnsi="Arial" w:eastAsia="宋体"/>
                <w:b w:val="0"/>
                <w:sz w:val="16"/>
              </w:rPr>
              <w:t>【链接】</w:t>
            </w:r>
          </w:p>
        </w:tc>
        <w:tc>
          <w:tcPr>
            <w:tcW w:w="936" w:type="dxa"/>
            <w:vAlign w:val="center"/>
          </w:tcPr>
          <w:p w14:paraId="62CF74A5">
            <w:pPr>
              <w:spacing w:after="0" w:line="240" w:lineRule="auto"/>
            </w:pPr>
            <w:r>
              <w:rPr>
                <w:rFonts w:ascii="Arial" w:hAnsi="Arial" w:eastAsia="宋体"/>
                <w:b w:val="0"/>
                <w:sz w:val="16"/>
              </w:rPr>
              <w:t>如中国区不上 Google，可删除</w:t>
            </w:r>
          </w:p>
        </w:tc>
      </w:tr>
      <w:tr w14:paraId="784C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F948576">
            <w:pPr>
              <w:spacing w:after="0" w:line="240" w:lineRule="auto"/>
            </w:pPr>
            <w:r>
              <w:rPr>
                <w:rFonts w:ascii="Arial" w:hAnsi="Arial" w:eastAsia="宋体"/>
                <w:b w:val="0"/>
                <w:sz w:val="16"/>
              </w:rPr>
              <w:t>5</w:t>
            </w:r>
          </w:p>
        </w:tc>
        <w:tc>
          <w:tcPr>
            <w:tcW w:w="936" w:type="dxa"/>
            <w:vAlign w:val="center"/>
          </w:tcPr>
          <w:p w14:paraId="5B8FFA2D">
            <w:pPr>
              <w:spacing w:after="0" w:line="240" w:lineRule="auto"/>
            </w:pPr>
            <w:r>
              <w:rPr>
                <w:rFonts w:ascii="Arial" w:hAnsi="Arial" w:eastAsia="宋体"/>
                <w:b w:val="0"/>
                <w:sz w:val="16"/>
              </w:rPr>
              <w:t>支付结算</w:t>
            </w:r>
          </w:p>
        </w:tc>
        <w:tc>
          <w:tcPr>
            <w:tcW w:w="936" w:type="dxa"/>
            <w:vAlign w:val="center"/>
          </w:tcPr>
          <w:p w14:paraId="37E588CE">
            <w:pPr>
              <w:spacing w:after="0" w:line="240" w:lineRule="auto"/>
              <w:rPr>
                <w:rFonts w:hint="default" w:eastAsia="宋体"/>
                <w:lang w:val="en-US" w:eastAsia="zh-CN"/>
              </w:rPr>
            </w:pPr>
            <w:r>
              <w:rPr>
                <w:rFonts w:ascii="Arial" w:hAnsi="Arial" w:eastAsia="宋体"/>
                <w:b w:val="0"/>
                <w:sz w:val="16"/>
              </w:rPr>
              <w:t xml:space="preserve">微信支付/支付宝/iOS </w:t>
            </w:r>
            <w:r>
              <w:rPr>
                <w:rFonts w:hint="eastAsia"/>
                <w:b w:val="0"/>
                <w:sz w:val="16"/>
                <w:lang w:val="en-US" w:eastAsia="zh-CN"/>
              </w:rPr>
              <w:t>/Google Play/ Stripe</w:t>
            </w:r>
          </w:p>
        </w:tc>
        <w:tc>
          <w:tcPr>
            <w:tcW w:w="936" w:type="dxa"/>
            <w:vAlign w:val="center"/>
          </w:tcPr>
          <w:p w14:paraId="50185FD0">
            <w:pPr>
              <w:spacing w:after="0" w:line="240" w:lineRule="auto"/>
            </w:pPr>
            <w:r>
              <w:rPr>
                <w:rFonts w:ascii="Arial" w:hAnsi="Arial" w:eastAsia="宋体"/>
                <w:b w:val="0"/>
                <w:sz w:val="16"/>
              </w:rPr>
              <w:t>完成充值、订阅、对账、退款</w:t>
            </w:r>
          </w:p>
        </w:tc>
        <w:tc>
          <w:tcPr>
            <w:tcW w:w="936" w:type="dxa"/>
            <w:vAlign w:val="center"/>
          </w:tcPr>
          <w:p w14:paraId="58925081">
            <w:pPr>
              <w:spacing w:after="0" w:line="240" w:lineRule="auto"/>
            </w:pPr>
            <w:r>
              <w:rPr>
                <w:rFonts w:ascii="Arial" w:hAnsi="Arial" w:eastAsia="宋体"/>
                <w:b w:val="0"/>
                <w:sz w:val="16"/>
              </w:rPr>
              <w:t>订单号、金额、交易状态、支付确认信息</w:t>
            </w:r>
          </w:p>
        </w:tc>
        <w:tc>
          <w:tcPr>
            <w:tcW w:w="936" w:type="dxa"/>
            <w:vAlign w:val="center"/>
          </w:tcPr>
          <w:p w14:paraId="5B2277F8">
            <w:pPr>
              <w:spacing w:after="0" w:line="240" w:lineRule="auto"/>
            </w:pPr>
            <w:r>
              <w:rPr>
                <w:rFonts w:ascii="Arial" w:hAnsi="Arial" w:eastAsia="宋体"/>
                <w:b w:val="0"/>
                <w:sz w:val="16"/>
              </w:rPr>
              <w:t>无</w:t>
            </w:r>
          </w:p>
        </w:tc>
        <w:tc>
          <w:tcPr>
            <w:tcW w:w="936" w:type="dxa"/>
            <w:vAlign w:val="center"/>
          </w:tcPr>
          <w:p w14:paraId="06E11740">
            <w:pPr>
              <w:spacing w:after="0" w:line="240" w:lineRule="auto"/>
            </w:pPr>
            <w:r>
              <w:rPr>
                <w:rFonts w:ascii="Arial" w:hAnsi="Arial" w:eastAsia="宋体"/>
                <w:b w:val="0"/>
                <w:sz w:val="16"/>
              </w:rPr>
              <w:t>共享 + 委托处理</w:t>
            </w:r>
          </w:p>
        </w:tc>
        <w:tc>
          <w:tcPr>
            <w:tcW w:w="936" w:type="dxa"/>
            <w:vAlign w:val="center"/>
          </w:tcPr>
          <w:p w14:paraId="5F6F92BA">
            <w:pPr>
              <w:spacing w:after="0" w:line="240" w:lineRule="auto"/>
            </w:pPr>
            <w:r>
              <w:rPr>
                <w:rFonts w:ascii="Arial" w:hAnsi="Arial" w:eastAsia="宋体"/>
                <w:b w:val="0"/>
                <w:sz w:val="16"/>
              </w:rPr>
              <w:t>用户下单、支付、退款时</w:t>
            </w:r>
          </w:p>
        </w:tc>
        <w:tc>
          <w:tcPr>
            <w:tcW w:w="936" w:type="dxa"/>
            <w:vAlign w:val="center"/>
          </w:tcPr>
          <w:p w14:paraId="75D5155F">
            <w:pPr>
              <w:spacing w:after="0" w:line="240" w:lineRule="auto"/>
            </w:pPr>
            <w:r>
              <w:rPr>
                <w:rFonts w:ascii="Arial" w:hAnsi="Arial" w:eastAsia="宋体"/>
                <w:b w:val="0"/>
                <w:sz w:val="16"/>
              </w:rPr>
              <w:t>【链接】</w:t>
            </w:r>
          </w:p>
        </w:tc>
        <w:tc>
          <w:tcPr>
            <w:tcW w:w="936" w:type="dxa"/>
            <w:vAlign w:val="center"/>
          </w:tcPr>
          <w:p w14:paraId="63C79858">
            <w:pPr>
              <w:spacing w:after="0" w:line="240" w:lineRule="auto"/>
            </w:pPr>
            <w:r>
              <w:rPr>
                <w:rFonts w:ascii="Arial" w:hAnsi="Arial" w:eastAsia="宋体"/>
                <w:b w:val="0"/>
                <w:sz w:val="16"/>
              </w:rPr>
              <w:t>需与支付页文案一致</w:t>
            </w:r>
          </w:p>
        </w:tc>
      </w:tr>
      <w:tr w14:paraId="754A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4A434A2">
            <w:pPr>
              <w:spacing w:after="0" w:line="240" w:lineRule="auto"/>
            </w:pPr>
            <w:r>
              <w:rPr>
                <w:rFonts w:ascii="Arial" w:hAnsi="Arial" w:eastAsia="宋体"/>
                <w:b w:val="0"/>
                <w:sz w:val="16"/>
              </w:rPr>
              <w:t>6</w:t>
            </w:r>
          </w:p>
        </w:tc>
        <w:tc>
          <w:tcPr>
            <w:tcW w:w="936" w:type="dxa"/>
            <w:vAlign w:val="center"/>
          </w:tcPr>
          <w:p w14:paraId="46AA40EE">
            <w:pPr>
              <w:spacing w:after="0" w:line="240" w:lineRule="auto"/>
            </w:pPr>
            <w:r>
              <w:rPr>
                <w:rFonts w:ascii="Arial" w:hAnsi="Arial" w:eastAsia="宋体"/>
                <w:b w:val="0"/>
                <w:sz w:val="16"/>
              </w:rPr>
              <w:t>消息推送</w:t>
            </w:r>
          </w:p>
        </w:tc>
        <w:tc>
          <w:tcPr>
            <w:tcW w:w="936" w:type="dxa"/>
            <w:vAlign w:val="center"/>
          </w:tcPr>
          <w:p w14:paraId="1A062539">
            <w:pPr>
              <w:spacing w:after="0" w:line="240" w:lineRule="auto"/>
            </w:pPr>
            <w:r>
              <w:rPr>
                <w:rFonts w:ascii="Arial" w:hAnsi="Arial" w:eastAsia="宋体"/>
                <w:b w:val="0"/>
                <w:sz w:val="16"/>
              </w:rPr>
              <w:t>厂商推送 / APNs / FCM / 第三方推送</w:t>
            </w:r>
          </w:p>
        </w:tc>
        <w:tc>
          <w:tcPr>
            <w:tcW w:w="936" w:type="dxa"/>
            <w:vAlign w:val="center"/>
          </w:tcPr>
          <w:p w14:paraId="7C05EC0A">
            <w:pPr>
              <w:spacing w:after="0" w:line="240" w:lineRule="auto"/>
            </w:pPr>
            <w:r>
              <w:rPr>
                <w:rFonts w:ascii="Arial" w:hAnsi="Arial" w:eastAsia="宋体"/>
                <w:b w:val="0"/>
                <w:sz w:val="16"/>
              </w:rPr>
              <w:t>发送系统通知、合同提醒、社区互动提醒</w:t>
            </w:r>
          </w:p>
        </w:tc>
        <w:tc>
          <w:tcPr>
            <w:tcW w:w="936" w:type="dxa"/>
            <w:vAlign w:val="center"/>
          </w:tcPr>
          <w:p w14:paraId="3153F626">
            <w:pPr>
              <w:spacing w:after="0" w:line="240" w:lineRule="auto"/>
            </w:pPr>
            <w:r>
              <w:rPr>
                <w:rFonts w:ascii="Arial" w:hAnsi="Arial" w:eastAsia="宋体"/>
                <w:b w:val="0"/>
                <w:sz w:val="16"/>
              </w:rPr>
              <w:t>设备标识、推送 token、消息触达状态</w:t>
            </w:r>
          </w:p>
        </w:tc>
        <w:tc>
          <w:tcPr>
            <w:tcW w:w="936" w:type="dxa"/>
            <w:vAlign w:val="center"/>
          </w:tcPr>
          <w:p w14:paraId="18A0DC00">
            <w:pPr>
              <w:spacing w:after="0" w:line="240" w:lineRule="auto"/>
            </w:pPr>
            <w:r>
              <w:rPr>
                <w:rFonts w:ascii="Arial" w:hAnsi="Arial" w:eastAsia="宋体"/>
                <w:b w:val="0"/>
                <w:sz w:val="16"/>
              </w:rPr>
              <w:t>通知权限</w:t>
            </w:r>
          </w:p>
        </w:tc>
        <w:tc>
          <w:tcPr>
            <w:tcW w:w="936" w:type="dxa"/>
            <w:vAlign w:val="center"/>
          </w:tcPr>
          <w:p w14:paraId="4D81BB53">
            <w:pPr>
              <w:spacing w:after="0" w:line="240" w:lineRule="auto"/>
            </w:pPr>
            <w:r>
              <w:rPr>
                <w:rFonts w:ascii="Arial" w:hAnsi="Arial" w:eastAsia="宋体"/>
                <w:b w:val="0"/>
                <w:sz w:val="16"/>
              </w:rPr>
              <w:t>委托处理</w:t>
            </w:r>
          </w:p>
        </w:tc>
        <w:tc>
          <w:tcPr>
            <w:tcW w:w="936" w:type="dxa"/>
            <w:vAlign w:val="center"/>
          </w:tcPr>
          <w:p w14:paraId="3349344D">
            <w:pPr>
              <w:spacing w:after="0" w:line="240" w:lineRule="auto"/>
            </w:pPr>
            <w:r>
              <w:rPr>
                <w:rFonts w:ascii="Arial" w:hAnsi="Arial" w:eastAsia="宋体"/>
                <w:b w:val="0"/>
                <w:sz w:val="16"/>
              </w:rPr>
              <w:t>开启推送并触发消息通知时</w:t>
            </w:r>
          </w:p>
        </w:tc>
        <w:tc>
          <w:tcPr>
            <w:tcW w:w="936" w:type="dxa"/>
            <w:vAlign w:val="center"/>
          </w:tcPr>
          <w:p w14:paraId="1C36A5DC">
            <w:pPr>
              <w:spacing w:after="0" w:line="240" w:lineRule="auto"/>
            </w:pPr>
            <w:r>
              <w:rPr>
                <w:rFonts w:ascii="Arial" w:hAnsi="Arial" w:eastAsia="宋体"/>
                <w:b w:val="0"/>
                <w:sz w:val="16"/>
              </w:rPr>
              <w:t>【链接】</w:t>
            </w:r>
          </w:p>
        </w:tc>
        <w:tc>
          <w:tcPr>
            <w:tcW w:w="936" w:type="dxa"/>
            <w:vAlign w:val="center"/>
          </w:tcPr>
          <w:p w14:paraId="33E1990F">
            <w:pPr>
              <w:spacing w:after="0" w:line="240" w:lineRule="auto"/>
            </w:pPr>
            <w:r>
              <w:rPr>
                <w:rFonts w:ascii="Arial" w:hAnsi="Arial" w:eastAsia="宋体"/>
                <w:b w:val="0"/>
                <w:sz w:val="16"/>
              </w:rPr>
              <w:t>需区分 iOS/Android 厂商通道</w:t>
            </w:r>
          </w:p>
        </w:tc>
      </w:tr>
      <w:tr w14:paraId="261A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3EAFECD">
            <w:pPr>
              <w:spacing w:after="0" w:line="240" w:lineRule="auto"/>
            </w:pPr>
            <w:r>
              <w:rPr>
                <w:rFonts w:ascii="Arial" w:hAnsi="Arial" w:eastAsia="宋体"/>
                <w:b w:val="0"/>
                <w:sz w:val="16"/>
              </w:rPr>
              <w:t>7</w:t>
            </w:r>
          </w:p>
        </w:tc>
        <w:tc>
          <w:tcPr>
            <w:tcW w:w="936" w:type="dxa"/>
            <w:vAlign w:val="center"/>
          </w:tcPr>
          <w:p w14:paraId="25B28F3B">
            <w:pPr>
              <w:spacing w:after="0" w:line="240" w:lineRule="auto"/>
            </w:pPr>
            <w:r>
              <w:rPr>
                <w:rFonts w:ascii="Arial" w:hAnsi="Arial" w:eastAsia="宋体"/>
                <w:b w:val="0"/>
                <w:sz w:val="16"/>
              </w:rPr>
              <w:t>对象存储 / CDN</w:t>
            </w:r>
          </w:p>
        </w:tc>
        <w:tc>
          <w:tcPr>
            <w:tcW w:w="936" w:type="dxa"/>
            <w:vAlign w:val="center"/>
          </w:tcPr>
          <w:p w14:paraId="151E4EF4">
            <w:pPr>
              <w:spacing w:after="0" w:line="240" w:lineRule="auto"/>
              <w:rPr>
                <w:rFonts w:hint="eastAsia" w:eastAsia="宋体"/>
                <w:lang w:eastAsia="zh-CN"/>
              </w:rPr>
            </w:pPr>
            <w:r>
              <w:rPr>
                <w:rFonts w:hint="eastAsia"/>
                <w:b w:val="0"/>
                <w:sz w:val="16"/>
                <w:lang w:val="en-US" w:eastAsia="zh-CN"/>
              </w:rPr>
              <w:t>阿里云</w:t>
            </w:r>
          </w:p>
        </w:tc>
        <w:tc>
          <w:tcPr>
            <w:tcW w:w="936" w:type="dxa"/>
            <w:vAlign w:val="center"/>
          </w:tcPr>
          <w:p w14:paraId="32D3CBEC">
            <w:pPr>
              <w:spacing w:after="0" w:line="240" w:lineRule="auto"/>
            </w:pPr>
            <w:r>
              <w:rPr>
                <w:rFonts w:ascii="Arial" w:hAnsi="Arial" w:eastAsia="宋体"/>
                <w:b w:val="0"/>
                <w:sz w:val="16"/>
              </w:rPr>
              <w:t>存储并分发图片、文档、音频、导出文件</w:t>
            </w:r>
          </w:p>
        </w:tc>
        <w:tc>
          <w:tcPr>
            <w:tcW w:w="936" w:type="dxa"/>
            <w:vAlign w:val="center"/>
          </w:tcPr>
          <w:p w14:paraId="063E70E6">
            <w:pPr>
              <w:spacing w:after="0" w:line="240" w:lineRule="auto"/>
            </w:pPr>
            <w:r>
              <w:rPr>
                <w:rFonts w:ascii="Arial" w:hAnsi="Arial" w:eastAsia="宋体"/>
                <w:b w:val="0"/>
                <w:sz w:val="16"/>
              </w:rPr>
              <w:t>上传文件、文件 URL、下载日志、设备信息</w:t>
            </w:r>
          </w:p>
        </w:tc>
        <w:tc>
          <w:tcPr>
            <w:tcW w:w="936" w:type="dxa"/>
            <w:vAlign w:val="center"/>
          </w:tcPr>
          <w:p w14:paraId="6DF35037">
            <w:pPr>
              <w:spacing w:after="0" w:line="240" w:lineRule="auto"/>
            </w:pPr>
            <w:r>
              <w:rPr>
                <w:rFonts w:ascii="Arial" w:hAnsi="Arial" w:eastAsia="宋体"/>
                <w:b w:val="0"/>
                <w:sz w:val="16"/>
              </w:rPr>
              <w:t>相册/存储/麦克风/相机（由客户端申请）</w:t>
            </w:r>
          </w:p>
        </w:tc>
        <w:tc>
          <w:tcPr>
            <w:tcW w:w="936" w:type="dxa"/>
            <w:vAlign w:val="center"/>
          </w:tcPr>
          <w:p w14:paraId="333429D5">
            <w:pPr>
              <w:spacing w:after="0" w:line="240" w:lineRule="auto"/>
            </w:pPr>
            <w:r>
              <w:rPr>
                <w:rFonts w:ascii="Arial" w:hAnsi="Arial" w:eastAsia="宋体"/>
                <w:b w:val="0"/>
                <w:sz w:val="16"/>
              </w:rPr>
              <w:t>委托处理</w:t>
            </w:r>
          </w:p>
        </w:tc>
        <w:tc>
          <w:tcPr>
            <w:tcW w:w="936" w:type="dxa"/>
            <w:vAlign w:val="center"/>
          </w:tcPr>
          <w:p w14:paraId="514E7367">
            <w:pPr>
              <w:spacing w:after="0" w:line="240" w:lineRule="auto"/>
            </w:pPr>
            <w:r>
              <w:rPr>
                <w:rFonts w:ascii="Arial" w:hAnsi="Arial" w:eastAsia="宋体"/>
                <w:b w:val="0"/>
                <w:sz w:val="16"/>
              </w:rPr>
              <w:t>用户上传、下载、导出文件时</w:t>
            </w:r>
          </w:p>
        </w:tc>
        <w:tc>
          <w:tcPr>
            <w:tcW w:w="936" w:type="dxa"/>
            <w:vAlign w:val="center"/>
          </w:tcPr>
          <w:p w14:paraId="2F93D75A">
            <w:pPr>
              <w:spacing w:after="0" w:line="240" w:lineRule="auto"/>
            </w:pPr>
            <w:r>
              <w:rPr>
                <w:rFonts w:ascii="Arial" w:hAnsi="Arial" w:eastAsia="宋体"/>
                <w:b w:val="0"/>
                <w:sz w:val="16"/>
              </w:rPr>
              <w:t>【链接】</w:t>
            </w:r>
          </w:p>
        </w:tc>
        <w:tc>
          <w:tcPr>
            <w:tcW w:w="936" w:type="dxa"/>
            <w:vAlign w:val="center"/>
          </w:tcPr>
          <w:p w14:paraId="5145EE58">
            <w:pPr>
              <w:spacing w:after="0" w:line="240" w:lineRule="auto"/>
            </w:pPr>
            <w:r>
              <w:rPr>
                <w:rFonts w:ascii="Arial" w:hAnsi="Arial" w:eastAsia="宋体"/>
                <w:b w:val="0"/>
                <w:sz w:val="16"/>
              </w:rPr>
              <w:t>如自建可删除</w:t>
            </w:r>
          </w:p>
        </w:tc>
      </w:tr>
      <w:tr w14:paraId="2D60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38A9D7E">
            <w:pPr>
              <w:spacing w:after="0" w:line="240" w:lineRule="auto"/>
            </w:pPr>
            <w:r>
              <w:rPr>
                <w:rFonts w:ascii="Arial" w:hAnsi="Arial" w:eastAsia="宋体"/>
                <w:b w:val="0"/>
                <w:sz w:val="16"/>
              </w:rPr>
              <w:t>8</w:t>
            </w:r>
          </w:p>
        </w:tc>
        <w:tc>
          <w:tcPr>
            <w:tcW w:w="936" w:type="dxa"/>
            <w:vAlign w:val="center"/>
          </w:tcPr>
          <w:p w14:paraId="609AE060">
            <w:pPr>
              <w:spacing w:after="0" w:line="240" w:lineRule="auto"/>
            </w:pPr>
            <w:r>
              <w:rPr>
                <w:rFonts w:ascii="Arial" w:hAnsi="Arial" w:eastAsia="宋体"/>
                <w:b w:val="0"/>
                <w:sz w:val="16"/>
              </w:rPr>
              <w:t>文本内容安全审核</w:t>
            </w:r>
          </w:p>
        </w:tc>
        <w:tc>
          <w:tcPr>
            <w:tcW w:w="936" w:type="dxa"/>
            <w:vAlign w:val="center"/>
          </w:tcPr>
          <w:p w14:paraId="761B114F">
            <w:pPr>
              <w:spacing w:after="0" w:line="240" w:lineRule="auto"/>
            </w:pPr>
            <w:r>
              <w:rPr>
                <w:rFonts w:hint="eastAsia"/>
                <w:sz w:val="16"/>
                <w:szCs w:val="16"/>
              </w:rPr>
              <w:t>自主处理</w:t>
            </w:r>
          </w:p>
        </w:tc>
        <w:tc>
          <w:tcPr>
            <w:tcW w:w="936" w:type="dxa"/>
            <w:vAlign w:val="center"/>
          </w:tcPr>
          <w:p w14:paraId="34C14F22">
            <w:pPr>
              <w:spacing w:after="0" w:line="240" w:lineRule="auto"/>
            </w:pPr>
            <w:r>
              <w:rPr>
                <w:rFonts w:ascii="Arial" w:hAnsi="Arial" w:eastAsia="宋体"/>
                <w:b w:val="0"/>
                <w:sz w:val="16"/>
              </w:rPr>
              <w:t>识别违法违规、侵权、暴力、涉未成年人不宜内容</w:t>
            </w:r>
          </w:p>
        </w:tc>
        <w:tc>
          <w:tcPr>
            <w:tcW w:w="936" w:type="dxa"/>
            <w:vAlign w:val="center"/>
          </w:tcPr>
          <w:p w14:paraId="1673AC68">
            <w:pPr>
              <w:spacing w:after="0" w:line="240" w:lineRule="auto"/>
            </w:pPr>
            <w:r>
              <w:rPr>
                <w:rFonts w:ascii="Arial" w:hAnsi="Arial" w:eastAsia="宋体"/>
                <w:b w:val="0"/>
                <w:sz w:val="16"/>
              </w:rPr>
              <w:t>文本内容、账号标识、上下文片段</w:t>
            </w:r>
          </w:p>
        </w:tc>
        <w:tc>
          <w:tcPr>
            <w:tcW w:w="936" w:type="dxa"/>
            <w:vAlign w:val="center"/>
          </w:tcPr>
          <w:p w14:paraId="66EF0F17">
            <w:pPr>
              <w:spacing w:after="0" w:line="240" w:lineRule="auto"/>
            </w:pPr>
            <w:r>
              <w:rPr>
                <w:rFonts w:ascii="Arial" w:hAnsi="Arial" w:eastAsia="宋体"/>
                <w:b w:val="0"/>
                <w:sz w:val="16"/>
              </w:rPr>
              <w:t>无</w:t>
            </w:r>
          </w:p>
        </w:tc>
        <w:tc>
          <w:tcPr>
            <w:tcW w:w="936" w:type="dxa"/>
            <w:vAlign w:val="center"/>
          </w:tcPr>
          <w:p w14:paraId="2F4F8249">
            <w:pPr>
              <w:spacing w:after="0" w:line="240" w:lineRule="auto"/>
            </w:pPr>
            <w:r>
              <w:rPr>
                <w:rFonts w:ascii="Arial" w:hAnsi="Arial" w:eastAsia="宋体"/>
                <w:b w:val="0"/>
                <w:sz w:val="16"/>
              </w:rPr>
              <w:t>委托处理</w:t>
            </w:r>
          </w:p>
        </w:tc>
        <w:tc>
          <w:tcPr>
            <w:tcW w:w="936" w:type="dxa"/>
            <w:vAlign w:val="center"/>
          </w:tcPr>
          <w:p w14:paraId="08689657">
            <w:pPr>
              <w:spacing w:after="0" w:line="240" w:lineRule="auto"/>
            </w:pPr>
            <w:r>
              <w:rPr>
                <w:rFonts w:ascii="Arial" w:hAnsi="Arial" w:eastAsia="宋体"/>
                <w:b w:val="0"/>
                <w:sz w:val="16"/>
              </w:rPr>
              <w:t>聊天、评论、帖子、工单提交时</w:t>
            </w:r>
          </w:p>
        </w:tc>
        <w:tc>
          <w:tcPr>
            <w:tcW w:w="936" w:type="dxa"/>
            <w:vAlign w:val="center"/>
          </w:tcPr>
          <w:p w14:paraId="4D106BD7">
            <w:pPr>
              <w:spacing w:after="0" w:line="240" w:lineRule="auto"/>
            </w:pPr>
            <w:r>
              <w:rPr>
                <w:rFonts w:ascii="Arial" w:hAnsi="Arial" w:eastAsia="宋体"/>
                <w:b w:val="0"/>
                <w:sz w:val="16"/>
              </w:rPr>
              <w:t>【链接】</w:t>
            </w:r>
          </w:p>
        </w:tc>
        <w:tc>
          <w:tcPr>
            <w:tcW w:w="936" w:type="dxa"/>
            <w:vAlign w:val="center"/>
          </w:tcPr>
          <w:p w14:paraId="255F7B4D">
            <w:pPr>
              <w:spacing w:after="0" w:line="240" w:lineRule="auto"/>
            </w:pPr>
            <w:r>
              <w:rPr>
                <w:rFonts w:ascii="Arial" w:hAnsi="Arial" w:eastAsia="宋体"/>
                <w:b w:val="0"/>
                <w:sz w:val="16"/>
              </w:rPr>
              <w:t>AI/社区产品高风险项，建议披露</w:t>
            </w:r>
          </w:p>
        </w:tc>
      </w:tr>
      <w:tr w14:paraId="0E55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0202D0F">
            <w:pPr>
              <w:spacing w:after="0" w:line="240" w:lineRule="auto"/>
            </w:pPr>
            <w:r>
              <w:rPr>
                <w:rFonts w:ascii="Arial" w:hAnsi="Arial" w:eastAsia="宋体"/>
                <w:b w:val="0"/>
                <w:sz w:val="16"/>
              </w:rPr>
              <w:t>9</w:t>
            </w:r>
          </w:p>
        </w:tc>
        <w:tc>
          <w:tcPr>
            <w:tcW w:w="936" w:type="dxa"/>
            <w:vAlign w:val="center"/>
          </w:tcPr>
          <w:p w14:paraId="6D8D928A">
            <w:pPr>
              <w:spacing w:after="0" w:line="240" w:lineRule="auto"/>
            </w:pPr>
            <w:r>
              <w:rPr>
                <w:rFonts w:ascii="Arial" w:hAnsi="Arial" w:eastAsia="宋体"/>
                <w:b w:val="0"/>
                <w:sz w:val="16"/>
              </w:rPr>
              <w:t>图片内容安全审核</w:t>
            </w:r>
          </w:p>
        </w:tc>
        <w:tc>
          <w:tcPr>
            <w:tcW w:w="936" w:type="dxa"/>
            <w:vAlign w:val="center"/>
          </w:tcPr>
          <w:p w14:paraId="17F254E1">
            <w:pPr>
              <w:spacing w:after="0" w:line="240" w:lineRule="auto"/>
            </w:pPr>
            <w:r>
              <w:rPr>
                <w:rFonts w:hint="eastAsia"/>
                <w:sz w:val="16"/>
                <w:szCs w:val="16"/>
              </w:rPr>
              <w:t>自主处理</w:t>
            </w:r>
          </w:p>
        </w:tc>
        <w:tc>
          <w:tcPr>
            <w:tcW w:w="936" w:type="dxa"/>
            <w:vAlign w:val="center"/>
          </w:tcPr>
          <w:p w14:paraId="2F067521">
            <w:pPr>
              <w:spacing w:after="0" w:line="240" w:lineRule="auto"/>
            </w:pPr>
            <w:r>
              <w:rPr>
                <w:rFonts w:ascii="Arial" w:hAnsi="Arial" w:eastAsia="宋体"/>
                <w:b w:val="0"/>
                <w:sz w:val="16"/>
              </w:rPr>
              <w:t>识别违规图片、涉黄涉暴、侵权、未成年人风险</w:t>
            </w:r>
          </w:p>
        </w:tc>
        <w:tc>
          <w:tcPr>
            <w:tcW w:w="936" w:type="dxa"/>
            <w:vAlign w:val="center"/>
          </w:tcPr>
          <w:p w14:paraId="700A1919">
            <w:pPr>
              <w:spacing w:after="0" w:line="240" w:lineRule="auto"/>
            </w:pPr>
            <w:r>
              <w:rPr>
                <w:rFonts w:ascii="Arial" w:hAnsi="Arial" w:eastAsia="宋体"/>
                <w:b w:val="0"/>
                <w:sz w:val="16"/>
              </w:rPr>
              <w:t>图片文件、图片特征、账号标识</w:t>
            </w:r>
          </w:p>
        </w:tc>
        <w:tc>
          <w:tcPr>
            <w:tcW w:w="936" w:type="dxa"/>
            <w:vAlign w:val="center"/>
          </w:tcPr>
          <w:p w14:paraId="65519764">
            <w:pPr>
              <w:spacing w:after="0" w:line="240" w:lineRule="auto"/>
            </w:pPr>
            <w:r>
              <w:rPr>
                <w:rFonts w:ascii="Arial" w:hAnsi="Arial" w:eastAsia="宋体"/>
                <w:b w:val="0"/>
                <w:sz w:val="16"/>
              </w:rPr>
              <w:t>相册/相机（由客户端申请）</w:t>
            </w:r>
          </w:p>
        </w:tc>
        <w:tc>
          <w:tcPr>
            <w:tcW w:w="936" w:type="dxa"/>
            <w:vAlign w:val="center"/>
          </w:tcPr>
          <w:p w14:paraId="011A4EA0">
            <w:pPr>
              <w:spacing w:after="0" w:line="240" w:lineRule="auto"/>
            </w:pPr>
            <w:r>
              <w:rPr>
                <w:rFonts w:ascii="Arial" w:hAnsi="Arial" w:eastAsia="宋体"/>
                <w:b w:val="0"/>
                <w:sz w:val="16"/>
              </w:rPr>
              <w:t>委托处理</w:t>
            </w:r>
          </w:p>
        </w:tc>
        <w:tc>
          <w:tcPr>
            <w:tcW w:w="936" w:type="dxa"/>
            <w:vAlign w:val="center"/>
          </w:tcPr>
          <w:p w14:paraId="6E18278D">
            <w:pPr>
              <w:spacing w:after="0" w:line="240" w:lineRule="auto"/>
            </w:pPr>
            <w:r>
              <w:rPr>
                <w:rFonts w:ascii="Arial" w:hAnsi="Arial" w:eastAsia="宋体"/>
                <w:b w:val="0"/>
                <w:sz w:val="16"/>
              </w:rPr>
              <w:t>用户上传头像、图片消息、帖子图片时</w:t>
            </w:r>
          </w:p>
        </w:tc>
        <w:tc>
          <w:tcPr>
            <w:tcW w:w="936" w:type="dxa"/>
            <w:vAlign w:val="center"/>
          </w:tcPr>
          <w:p w14:paraId="23B05281">
            <w:pPr>
              <w:spacing w:after="0" w:line="240" w:lineRule="auto"/>
            </w:pPr>
            <w:r>
              <w:rPr>
                <w:rFonts w:ascii="Arial" w:hAnsi="Arial" w:eastAsia="宋体"/>
                <w:b w:val="0"/>
                <w:sz w:val="16"/>
              </w:rPr>
              <w:t>【链接】</w:t>
            </w:r>
          </w:p>
        </w:tc>
        <w:tc>
          <w:tcPr>
            <w:tcW w:w="936" w:type="dxa"/>
            <w:vAlign w:val="center"/>
          </w:tcPr>
          <w:p w14:paraId="614AF413">
            <w:pPr>
              <w:spacing w:after="0" w:line="240" w:lineRule="auto"/>
            </w:pPr>
            <w:r>
              <w:rPr>
                <w:rFonts w:ascii="Arial" w:hAnsi="Arial" w:eastAsia="宋体"/>
                <w:b w:val="0"/>
                <w:sz w:val="16"/>
              </w:rPr>
              <w:t>如含 OCR/检测能力需同步说明</w:t>
            </w:r>
          </w:p>
        </w:tc>
      </w:tr>
      <w:tr w14:paraId="554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C0FE152">
            <w:pPr>
              <w:spacing w:after="0" w:line="240" w:lineRule="auto"/>
            </w:pPr>
            <w:r>
              <w:rPr>
                <w:rFonts w:ascii="Arial" w:hAnsi="Arial" w:eastAsia="宋体"/>
                <w:b w:val="0"/>
                <w:sz w:val="16"/>
              </w:rPr>
              <w:t>10</w:t>
            </w:r>
          </w:p>
        </w:tc>
        <w:tc>
          <w:tcPr>
            <w:tcW w:w="936" w:type="dxa"/>
            <w:vAlign w:val="center"/>
          </w:tcPr>
          <w:p w14:paraId="04D5CACC">
            <w:pPr>
              <w:spacing w:after="0" w:line="240" w:lineRule="auto"/>
            </w:pPr>
            <w:r>
              <w:rPr>
                <w:rFonts w:ascii="Arial" w:hAnsi="Arial" w:eastAsia="宋体"/>
                <w:b w:val="0"/>
                <w:sz w:val="16"/>
              </w:rPr>
              <w:t>音频处理 / 语音转写</w:t>
            </w:r>
          </w:p>
        </w:tc>
        <w:tc>
          <w:tcPr>
            <w:tcW w:w="936" w:type="dxa"/>
            <w:vAlign w:val="center"/>
          </w:tcPr>
          <w:p w14:paraId="5E5590A9">
            <w:pPr>
              <w:spacing w:after="0" w:line="240" w:lineRule="auto"/>
              <w:rPr>
                <w:rFonts w:hint="eastAsia" w:eastAsia="宋体"/>
                <w:lang w:eastAsia="zh-CN"/>
              </w:rPr>
            </w:pPr>
            <w:r>
              <w:rPr>
                <w:rFonts w:hint="eastAsia"/>
                <w:b w:val="0"/>
                <w:sz w:val="16"/>
                <w:lang w:val="en-US" w:eastAsia="zh-CN"/>
              </w:rPr>
              <w:t>阿里云</w:t>
            </w:r>
          </w:p>
        </w:tc>
        <w:tc>
          <w:tcPr>
            <w:tcW w:w="936" w:type="dxa"/>
            <w:vAlign w:val="center"/>
          </w:tcPr>
          <w:p w14:paraId="24623C77">
            <w:pPr>
              <w:spacing w:after="0" w:line="240" w:lineRule="auto"/>
            </w:pPr>
            <w:r>
              <w:rPr>
                <w:rFonts w:ascii="Arial" w:hAnsi="Arial" w:eastAsia="宋体"/>
                <w:b w:val="0"/>
                <w:sz w:val="16"/>
              </w:rPr>
              <w:t>语音识别、音频审核或转写</w:t>
            </w:r>
          </w:p>
        </w:tc>
        <w:tc>
          <w:tcPr>
            <w:tcW w:w="936" w:type="dxa"/>
            <w:vAlign w:val="center"/>
          </w:tcPr>
          <w:p w14:paraId="71B3C308">
            <w:pPr>
              <w:spacing w:after="0" w:line="240" w:lineRule="auto"/>
            </w:pPr>
            <w:r>
              <w:rPr>
                <w:rFonts w:ascii="Arial" w:hAnsi="Arial" w:eastAsia="宋体"/>
                <w:b w:val="0"/>
                <w:sz w:val="16"/>
              </w:rPr>
              <w:t>音频内容、文件元数据、账号标识</w:t>
            </w:r>
          </w:p>
        </w:tc>
        <w:tc>
          <w:tcPr>
            <w:tcW w:w="936" w:type="dxa"/>
            <w:vAlign w:val="center"/>
          </w:tcPr>
          <w:p w14:paraId="0CA677C1">
            <w:pPr>
              <w:spacing w:after="0" w:line="240" w:lineRule="auto"/>
            </w:pPr>
            <w:r>
              <w:rPr>
                <w:rFonts w:ascii="Arial" w:hAnsi="Arial" w:eastAsia="宋体"/>
                <w:b w:val="0"/>
                <w:sz w:val="16"/>
              </w:rPr>
              <w:t>麦克风</w:t>
            </w:r>
          </w:p>
        </w:tc>
        <w:tc>
          <w:tcPr>
            <w:tcW w:w="936" w:type="dxa"/>
            <w:vAlign w:val="center"/>
          </w:tcPr>
          <w:p w14:paraId="76EC91B6">
            <w:pPr>
              <w:spacing w:after="0" w:line="240" w:lineRule="auto"/>
            </w:pPr>
            <w:r>
              <w:rPr>
                <w:rFonts w:ascii="Arial" w:hAnsi="Arial" w:eastAsia="宋体"/>
                <w:b w:val="0"/>
                <w:sz w:val="16"/>
              </w:rPr>
              <w:t>委托处理</w:t>
            </w:r>
          </w:p>
        </w:tc>
        <w:tc>
          <w:tcPr>
            <w:tcW w:w="936" w:type="dxa"/>
            <w:vAlign w:val="center"/>
          </w:tcPr>
          <w:p w14:paraId="590DA11E">
            <w:pPr>
              <w:spacing w:after="0" w:line="240" w:lineRule="auto"/>
            </w:pPr>
            <w:r>
              <w:rPr>
                <w:rFonts w:ascii="Arial" w:hAnsi="Arial" w:eastAsia="宋体"/>
                <w:b w:val="0"/>
                <w:sz w:val="16"/>
              </w:rPr>
              <w:t>用户发送音频或系统转写时</w:t>
            </w:r>
          </w:p>
        </w:tc>
        <w:tc>
          <w:tcPr>
            <w:tcW w:w="936" w:type="dxa"/>
            <w:vAlign w:val="center"/>
          </w:tcPr>
          <w:p w14:paraId="5F1F7D89">
            <w:pPr>
              <w:spacing w:after="0" w:line="240" w:lineRule="auto"/>
            </w:pPr>
            <w:r>
              <w:rPr>
                <w:rFonts w:ascii="Arial" w:hAnsi="Arial" w:eastAsia="宋体"/>
                <w:b w:val="0"/>
                <w:sz w:val="16"/>
              </w:rPr>
              <w:t>【链接】</w:t>
            </w:r>
          </w:p>
        </w:tc>
        <w:tc>
          <w:tcPr>
            <w:tcW w:w="936" w:type="dxa"/>
            <w:vAlign w:val="center"/>
          </w:tcPr>
          <w:p w14:paraId="2DD8CCB2">
            <w:pPr>
              <w:spacing w:after="0" w:line="240" w:lineRule="auto"/>
            </w:pPr>
            <w:r>
              <w:rPr>
                <w:rFonts w:ascii="Arial" w:hAnsi="Arial" w:eastAsia="宋体"/>
                <w:b w:val="0"/>
                <w:sz w:val="16"/>
              </w:rPr>
              <w:t>未接入则删除</w:t>
            </w:r>
          </w:p>
        </w:tc>
      </w:tr>
      <w:tr w14:paraId="1B57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4BF0F8F1">
            <w:pPr>
              <w:spacing w:after="0" w:line="240" w:lineRule="auto"/>
            </w:pPr>
            <w:r>
              <w:rPr>
                <w:rFonts w:ascii="Arial" w:hAnsi="Arial" w:eastAsia="宋体"/>
                <w:b w:val="0"/>
                <w:sz w:val="16"/>
              </w:rPr>
              <w:t>11</w:t>
            </w:r>
          </w:p>
        </w:tc>
        <w:tc>
          <w:tcPr>
            <w:tcW w:w="936" w:type="dxa"/>
            <w:vAlign w:val="center"/>
          </w:tcPr>
          <w:p w14:paraId="4E33703D">
            <w:pPr>
              <w:spacing w:after="0" w:line="240" w:lineRule="auto"/>
            </w:pPr>
            <w:r>
              <w:rPr>
                <w:rFonts w:ascii="Arial" w:hAnsi="Arial" w:eastAsia="宋体"/>
                <w:b w:val="0"/>
                <w:sz w:val="16"/>
              </w:rPr>
              <w:t>客服工单/在线客服</w:t>
            </w:r>
          </w:p>
        </w:tc>
        <w:tc>
          <w:tcPr>
            <w:tcW w:w="936" w:type="dxa"/>
            <w:vAlign w:val="center"/>
          </w:tcPr>
          <w:p w14:paraId="77FA44B0">
            <w:pPr>
              <w:spacing w:after="0" w:line="240" w:lineRule="auto"/>
            </w:pPr>
            <w:r>
              <w:rPr>
                <w:rFonts w:hint="eastAsia"/>
                <w:sz w:val="16"/>
                <w:szCs w:val="16"/>
              </w:rPr>
              <w:t>自主处理</w:t>
            </w:r>
          </w:p>
        </w:tc>
        <w:tc>
          <w:tcPr>
            <w:tcW w:w="936" w:type="dxa"/>
            <w:vAlign w:val="center"/>
          </w:tcPr>
          <w:p w14:paraId="036C81FE">
            <w:pPr>
              <w:spacing w:after="0" w:line="240" w:lineRule="auto"/>
            </w:pPr>
            <w:r>
              <w:rPr>
                <w:rFonts w:ascii="Arial" w:hAnsi="Arial" w:eastAsia="宋体"/>
                <w:b w:val="0"/>
                <w:sz w:val="16"/>
              </w:rPr>
              <w:t>受理咨询、投诉举报、工单流转</w:t>
            </w:r>
          </w:p>
        </w:tc>
        <w:tc>
          <w:tcPr>
            <w:tcW w:w="936" w:type="dxa"/>
            <w:vAlign w:val="center"/>
          </w:tcPr>
          <w:p w14:paraId="30B4E2E0">
            <w:pPr>
              <w:spacing w:after="0" w:line="240" w:lineRule="auto"/>
            </w:pPr>
            <w:r>
              <w:rPr>
                <w:rFonts w:ascii="Arial" w:hAnsi="Arial" w:eastAsia="宋体"/>
                <w:b w:val="0"/>
                <w:sz w:val="16"/>
              </w:rPr>
              <w:t>联系方式、工单内容、截图、处理记录</w:t>
            </w:r>
          </w:p>
        </w:tc>
        <w:tc>
          <w:tcPr>
            <w:tcW w:w="936" w:type="dxa"/>
            <w:vAlign w:val="center"/>
          </w:tcPr>
          <w:p w14:paraId="5058A84D">
            <w:pPr>
              <w:spacing w:after="0" w:line="240" w:lineRule="auto"/>
            </w:pPr>
            <w:r>
              <w:rPr>
                <w:rFonts w:ascii="Arial" w:hAnsi="Arial" w:eastAsia="宋体"/>
                <w:b w:val="0"/>
                <w:sz w:val="16"/>
              </w:rPr>
              <w:t>相册/相机（由客户端申请）</w:t>
            </w:r>
          </w:p>
        </w:tc>
        <w:tc>
          <w:tcPr>
            <w:tcW w:w="936" w:type="dxa"/>
            <w:vAlign w:val="center"/>
          </w:tcPr>
          <w:p w14:paraId="35C1B87F">
            <w:pPr>
              <w:spacing w:after="0" w:line="240" w:lineRule="auto"/>
            </w:pPr>
            <w:r>
              <w:rPr>
                <w:rFonts w:ascii="Arial" w:hAnsi="Arial" w:eastAsia="宋体"/>
                <w:b w:val="0"/>
                <w:sz w:val="16"/>
              </w:rPr>
              <w:t>委托处理</w:t>
            </w:r>
          </w:p>
        </w:tc>
        <w:tc>
          <w:tcPr>
            <w:tcW w:w="936" w:type="dxa"/>
            <w:vAlign w:val="center"/>
          </w:tcPr>
          <w:p w14:paraId="6D528B8E">
            <w:pPr>
              <w:spacing w:after="0" w:line="240" w:lineRule="auto"/>
            </w:pPr>
            <w:r>
              <w:rPr>
                <w:rFonts w:ascii="Arial" w:hAnsi="Arial" w:eastAsia="宋体"/>
                <w:b w:val="0"/>
                <w:sz w:val="16"/>
              </w:rPr>
              <w:t>用户提交工单或联系客服时</w:t>
            </w:r>
          </w:p>
        </w:tc>
        <w:tc>
          <w:tcPr>
            <w:tcW w:w="936" w:type="dxa"/>
            <w:vAlign w:val="center"/>
          </w:tcPr>
          <w:p w14:paraId="0AB075D9">
            <w:pPr>
              <w:spacing w:after="0" w:line="240" w:lineRule="auto"/>
            </w:pPr>
            <w:r>
              <w:rPr>
                <w:rFonts w:ascii="Arial" w:hAnsi="Arial" w:eastAsia="宋体"/>
                <w:b w:val="0"/>
                <w:sz w:val="16"/>
              </w:rPr>
              <w:t>【链接】</w:t>
            </w:r>
          </w:p>
        </w:tc>
        <w:tc>
          <w:tcPr>
            <w:tcW w:w="936" w:type="dxa"/>
            <w:vAlign w:val="center"/>
          </w:tcPr>
          <w:p w14:paraId="78BBE84A">
            <w:pPr>
              <w:spacing w:after="0" w:line="240" w:lineRule="auto"/>
            </w:pPr>
            <w:r>
              <w:rPr>
                <w:rFonts w:ascii="Arial" w:hAnsi="Arial" w:eastAsia="宋体"/>
                <w:b w:val="0"/>
                <w:sz w:val="16"/>
              </w:rPr>
              <w:t>需与帮助中心入口一致</w:t>
            </w:r>
          </w:p>
        </w:tc>
      </w:tr>
      <w:tr w14:paraId="751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478BE1A">
            <w:pPr>
              <w:spacing w:after="0" w:line="240" w:lineRule="auto"/>
            </w:pPr>
            <w:r>
              <w:rPr>
                <w:rFonts w:ascii="Arial" w:hAnsi="Arial" w:eastAsia="宋体"/>
                <w:b w:val="0"/>
                <w:sz w:val="16"/>
              </w:rPr>
              <w:t>12</w:t>
            </w:r>
          </w:p>
        </w:tc>
        <w:tc>
          <w:tcPr>
            <w:tcW w:w="936" w:type="dxa"/>
            <w:vAlign w:val="center"/>
          </w:tcPr>
          <w:p w14:paraId="48BF79EC">
            <w:pPr>
              <w:spacing w:after="0" w:line="240" w:lineRule="auto"/>
            </w:pPr>
            <w:r>
              <w:rPr>
                <w:rFonts w:ascii="Arial" w:hAnsi="Arial" w:eastAsia="宋体"/>
                <w:b w:val="0"/>
                <w:sz w:val="16"/>
              </w:rPr>
              <w:t>崩溃分析 / 性能监控</w:t>
            </w:r>
          </w:p>
        </w:tc>
        <w:tc>
          <w:tcPr>
            <w:tcW w:w="936" w:type="dxa"/>
            <w:vAlign w:val="center"/>
          </w:tcPr>
          <w:p w14:paraId="4379980B">
            <w:pPr>
              <w:spacing w:after="0" w:line="240" w:lineRule="auto"/>
            </w:pPr>
            <w:r>
              <w:rPr>
                <w:rFonts w:hint="eastAsia"/>
                <w:sz w:val="16"/>
                <w:szCs w:val="16"/>
              </w:rPr>
              <w:t>自主处理</w:t>
            </w:r>
          </w:p>
        </w:tc>
        <w:tc>
          <w:tcPr>
            <w:tcW w:w="936" w:type="dxa"/>
            <w:vAlign w:val="center"/>
          </w:tcPr>
          <w:p w14:paraId="38C93809">
            <w:pPr>
              <w:spacing w:after="0" w:line="240" w:lineRule="auto"/>
            </w:pPr>
            <w:r>
              <w:rPr>
                <w:rFonts w:ascii="Arial" w:hAnsi="Arial" w:eastAsia="宋体"/>
                <w:b w:val="0"/>
                <w:sz w:val="16"/>
              </w:rPr>
              <w:t>发现闪退、卡顿、接口异常并修复</w:t>
            </w:r>
          </w:p>
        </w:tc>
        <w:tc>
          <w:tcPr>
            <w:tcW w:w="936" w:type="dxa"/>
            <w:vAlign w:val="center"/>
          </w:tcPr>
          <w:p w14:paraId="29D1C385">
            <w:pPr>
              <w:spacing w:after="0" w:line="240" w:lineRule="auto"/>
            </w:pPr>
            <w:r>
              <w:rPr>
                <w:rFonts w:ascii="Arial" w:hAnsi="Arial" w:eastAsia="宋体"/>
                <w:b w:val="0"/>
                <w:sz w:val="16"/>
              </w:rPr>
              <w:t>设备信息、应用版本、网络类型、错误日志</w:t>
            </w:r>
          </w:p>
        </w:tc>
        <w:tc>
          <w:tcPr>
            <w:tcW w:w="936" w:type="dxa"/>
            <w:vAlign w:val="center"/>
          </w:tcPr>
          <w:p w14:paraId="49559CB5">
            <w:pPr>
              <w:spacing w:after="0" w:line="240" w:lineRule="auto"/>
            </w:pPr>
            <w:r>
              <w:rPr>
                <w:rFonts w:ascii="Arial" w:hAnsi="Arial" w:eastAsia="宋体"/>
                <w:b w:val="0"/>
                <w:sz w:val="16"/>
              </w:rPr>
              <w:t>无</w:t>
            </w:r>
          </w:p>
        </w:tc>
        <w:tc>
          <w:tcPr>
            <w:tcW w:w="936" w:type="dxa"/>
            <w:vAlign w:val="center"/>
          </w:tcPr>
          <w:p w14:paraId="5D47F4A1">
            <w:pPr>
              <w:spacing w:after="0" w:line="240" w:lineRule="auto"/>
            </w:pPr>
            <w:r>
              <w:rPr>
                <w:rFonts w:ascii="Arial" w:hAnsi="Arial" w:eastAsia="宋体"/>
                <w:b w:val="0"/>
                <w:sz w:val="16"/>
              </w:rPr>
              <w:t>委托处理</w:t>
            </w:r>
          </w:p>
        </w:tc>
        <w:tc>
          <w:tcPr>
            <w:tcW w:w="936" w:type="dxa"/>
            <w:vAlign w:val="center"/>
          </w:tcPr>
          <w:p w14:paraId="55300B61">
            <w:pPr>
              <w:spacing w:after="0" w:line="240" w:lineRule="auto"/>
            </w:pPr>
            <w:r>
              <w:rPr>
                <w:rFonts w:ascii="Arial" w:hAnsi="Arial" w:eastAsia="宋体"/>
                <w:b w:val="0"/>
                <w:sz w:val="16"/>
              </w:rPr>
              <w:t>发生闪退、异常时</w:t>
            </w:r>
          </w:p>
        </w:tc>
        <w:tc>
          <w:tcPr>
            <w:tcW w:w="936" w:type="dxa"/>
            <w:vAlign w:val="center"/>
          </w:tcPr>
          <w:p w14:paraId="79232429">
            <w:pPr>
              <w:spacing w:after="0" w:line="240" w:lineRule="auto"/>
            </w:pPr>
            <w:r>
              <w:rPr>
                <w:rFonts w:ascii="Arial" w:hAnsi="Arial" w:eastAsia="宋体"/>
                <w:b w:val="0"/>
                <w:sz w:val="16"/>
              </w:rPr>
              <w:t>【链接】</w:t>
            </w:r>
          </w:p>
        </w:tc>
        <w:tc>
          <w:tcPr>
            <w:tcW w:w="936" w:type="dxa"/>
            <w:vAlign w:val="center"/>
          </w:tcPr>
          <w:p w14:paraId="304ADAC0">
            <w:pPr>
              <w:spacing w:after="0" w:line="240" w:lineRule="auto"/>
            </w:pPr>
            <w:r>
              <w:rPr>
                <w:rFonts w:ascii="Arial" w:hAnsi="Arial" w:eastAsia="宋体"/>
                <w:b w:val="0"/>
                <w:sz w:val="16"/>
              </w:rPr>
              <w:t>如未接入第三方可删除</w:t>
            </w:r>
          </w:p>
        </w:tc>
      </w:tr>
      <w:tr w14:paraId="0BBC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177A2F4">
            <w:pPr>
              <w:spacing w:after="0" w:line="240" w:lineRule="auto"/>
            </w:pPr>
            <w:r>
              <w:rPr>
                <w:rFonts w:ascii="Arial" w:hAnsi="Arial" w:eastAsia="宋体"/>
                <w:b w:val="0"/>
                <w:sz w:val="16"/>
              </w:rPr>
              <w:t>13</w:t>
            </w:r>
          </w:p>
        </w:tc>
        <w:tc>
          <w:tcPr>
            <w:tcW w:w="936" w:type="dxa"/>
            <w:vAlign w:val="center"/>
          </w:tcPr>
          <w:p w14:paraId="286901B1">
            <w:pPr>
              <w:spacing w:after="0" w:line="240" w:lineRule="auto"/>
            </w:pPr>
            <w:r>
              <w:rPr>
                <w:rFonts w:ascii="Arial" w:hAnsi="Arial" w:eastAsia="宋体"/>
                <w:b w:val="0"/>
                <w:sz w:val="16"/>
              </w:rPr>
              <w:t>统计分析</w:t>
            </w:r>
          </w:p>
        </w:tc>
        <w:tc>
          <w:tcPr>
            <w:tcW w:w="936" w:type="dxa"/>
            <w:vAlign w:val="center"/>
          </w:tcPr>
          <w:p w14:paraId="260D90A6">
            <w:pPr>
              <w:spacing w:after="0" w:line="240" w:lineRule="auto"/>
            </w:pPr>
            <w:r>
              <w:rPr>
                <w:rFonts w:hint="eastAsia"/>
                <w:sz w:val="16"/>
                <w:szCs w:val="16"/>
              </w:rPr>
              <w:t>自主处理</w:t>
            </w:r>
          </w:p>
        </w:tc>
        <w:tc>
          <w:tcPr>
            <w:tcW w:w="936" w:type="dxa"/>
            <w:vAlign w:val="center"/>
          </w:tcPr>
          <w:p w14:paraId="6329CCC3">
            <w:pPr>
              <w:spacing w:after="0" w:line="240" w:lineRule="auto"/>
            </w:pPr>
            <w:r>
              <w:rPr>
                <w:rFonts w:ascii="Arial" w:hAnsi="Arial" w:eastAsia="宋体"/>
                <w:b w:val="0"/>
                <w:sz w:val="16"/>
              </w:rPr>
              <w:t>统计功能使用情况、优化体验、防作弊</w:t>
            </w:r>
          </w:p>
        </w:tc>
        <w:tc>
          <w:tcPr>
            <w:tcW w:w="936" w:type="dxa"/>
            <w:vAlign w:val="center"/>
          </w:tcPr>
          <w:p w14:paraId="1A490A90">
            <w:pPr>
              <w:spacing w:after="0" w:line="240" w:lineRule="auto"/>
            </w:pPr>
            <w:r>
              <w:rPr>
                <w:rFonts w:ascii="Arial" w:hAnsi="Arial" w:eastAsia="宋体"/>
                <w:b w:val="0"/>
                <w:sz w:val="16"/>
              </w:rPr>
              <w:t>设备信息、操作日志、页面访问记录、账号标识</w:t>
            </w:r>
          </w:p>
        </w:tc>
        <w:tc>
          <w:tcPr>
            <w:tcW w:w="936" w:type="dxa"/>
            <w:vAlign w:val="center"/>
          </w:tcPr>
          <w:p w14:paraId="67F242B8">
            <w:pPr>
              <w:spacing w:after="0" w:line="240" w:lineRule="auto"/>
            </w:pPr>
            <w:r>
              <w:rPr>
                <w:rFonts w:ascii="Arial" w:hAnsi="Arial" w:eastAsia="宋体"/>
                <w:b w:val="0"/>
                <w:sz w:val="16"/>
              </w:rPr>
              <w:t>无</w:t>
            </w:r>
          </w:p>
        </w:tc>
        <w:tc>
          <w:tcPr>
            <w:tcW w:w="936" w:type="dxa"/>
            <w:vAlign w:val="center"/>
          </w:tcPr>
          <w:p w14:paraId="20E453C6">
            <w:pPr>
              <w:spacing w:after="0" w:line="240" w:lineRule="auto"/>
            </w:pPr>
            <w:r>
              <w:rPr>
                <w:rFonts w:ascii="Arial" w:hAnsi="Arial" w:eastAsia="宋体"/>
                <w:b w:val="0"/>
                <w:sz w:val="16"/>
              </w:rPr>
              <w:t>委托处理</w:t>
            </w:r>
          </w:p>
        </w:tc>
        <w:tc>
          <w:tcPr>
            <w:tcW w:w="936" w:type="dxa"/>
            <w:vAlign w:val="center"/>
          </w:tcPr>
          <w:p w14:paraId="793A1894">
            <w:pPr>
              <w:spacing w:after="0" w:line="240" w:lineRule="auto"/>
            </w:pPr>
            <w:r>
              <w:rPr>
                <w:rFonts w:ascii="Arial" w:hAnsi="Arial" w:eastAsia="宋体"/>
                <w:b w:val="0"/>
                <w:sz w:val="16"/>
              </w:rPr>
              <w:t>用户使用产品功能时</w:t>
            </w:r>
          </w:p>
        </w:tc>
        <w:tc>
          <w:tcPr>
            <w:tcW w:w="936" w:type="dxa"/>
            <w:vAlign w:val="center"/>
          </w:tcPr>
          <w:p w14:paraId="296800CB">
            <w:pPr>
              <w:spacing w:after="0" w:line="240" w:lineRule="auto"/>
            </w:pPr>
            <w:r>
              <w:rPr>
                <w:rFonts w:ascii="Arial" w:hAnsi="Arial" w:eastAsia="宋体"/>
                <w:b w:val="0"/>
                <w:sz w:val="16"/>
              </w:rPr>
              <w:t>【链接】</w:t>
            </w:r>
          </w:p>
        </w:tc>
        <w:tc>
          <w:tcPr>
            <w:tcW w:w="936" w:type="dxa"/>
            <w:vAlign w:val="center"/>
          </w:tcPr>
          <w:p w14:paraId="6258BC77">
            <w:pPr>
              <w:spacing w:after="0" w:line="240" w:lineRule="auto"/>
            </w:pPr>
            <w:r>
              <w:rPr>
                <w:rFonts w:ascii="Arial" w:hAnsi="Arial" w:eastAsia="宋体"/>
                <w:b w:val="0"/>
                <w:sz w:val="16"/>
              </w:rPr>
              <w:t>不得超范围采集</w:t>
            </w:r>
          </w:p>
        </w:tc>
      </w:tr>
      <w:tr w14:paraId="316B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88D57C8">
            <w:pPr>
              <w:spacing w:after="0" w:line="240" w:lineRule="auto"/>
            </w:pPr>
            <w:r>
              <w:rPr>
                <w:rFonts w:ascii="Arial" w:hAnsi="Arial" w:eastAsia="宋体"/>
                <w:b w:val="0"/>
                <w:sz w:val="16"/>
              </w:rPr>
              <w:t>14</w:t>
            </w:r>
          </w:p>
        </w:tc>
        <w:tc>
          <w:tcPr>
            <w:tcW w:w="936" w:type="dxa"/>
            <w:vAlign w:val="center"/>
          </w:tcPr>
          <w:p w14:paraId="321E6501">
            <w:pPr>
              <w:spacing w:after="0" w:line="240" w:lineRule="auto"/>
            </w:pPr>
            <w:r>
              <w:rPr>
                <w:rFonts w:ascii="Arial" w:hAnsi="Arial" w:eastAsia="宋体"/>
                <w:b w:val="0"/>
                <w:sz w:val="16"/>
              </w:rPr>
              <w:t>AI 模型 / 推理接口</w:t>
            </w:r>
          </w:p>
        </w:tc>
        <w:tc>
          <w:tcPr>
            <w:tcW w:w="936" w:type="dxa"/>
            <w:vAlign w:val="center"/>
          </w:tcPr>
          <w:p w14:paraId="4F29A9DF">
            <w:pPr>
              <w:spacing w:after="0" w:line="240" w:lineRule="auto"/>
              <w:rPr>
                <w:rFonts w:hint="eastAsia" w:eastAsia="宋体"/>
                <w:lang w:eastAsia="zh-CN"/>
              </w:rPr>
            </w:pPr>
            <w:r>
              <w:rPr>
                <w:rFonts w:hint="eastAsia"/>
                <w:b w:val="0"/>
                <w:sz w:val="16"/>
                <w:lang w:val="en-US" w:eastAsia="zh-CN"/>
              </w:rPr>
              <w:t>阿里云</w:t>
            </w:r>
          </w:p>
        </w:tc>
        <w:tc>
          <w:tcPr>
            <w:tcW w:w="936" w:type="dxa"/>
            <w:vAlign w:val="center"/>
          </w:tcPr>
          <w:p w14:paraId="2D7C7040">
            <w:pPr>
              <w:spacing w:after="0" w:line="240" w:lineRule="auto"/>
            </w:pPr>
            <w:r>
              <w:rPr>
                <w:rFonts w:ascii="Arial" w:hAnsi="Arial" w:eastAsia="宋体"/>
                <w:b w:val="0"/>
                <w:sz w:val="16"/>
              </w:rPr>
              <w:t>提供文本生成、推荐回复、内容理解等 AI 能力</w:t>
            </w:r>
          </w:p>
        </w:tc>
        <w:tc>
          <w:tcPr>
            <w:tcW w:w="936" w:type="dxa"/>
            <w:vAlign w:val="center"/>
          </w:tcPr>
          <w:p w14:paraId="04E7AB74">
            <w:pPr>
              <w:spacing w:after="0" w:line="240" w:lineRule="auto"/>
            </w:pPr>
            <w:r>
              <w:rPr>
                <w:rFonts w:ascii="Arial" w:hAnsi="Arial" w:eastAsia="宋体"/>
                <w:b w:val="0"/>
                <w:sz w:val="16"/>
              </w:rPr>
              <w:t>用户输入内容、上下文片段、生成请求参数、账号标识</w:t>
            </w:r>
          </w:p>
        </w:tc>
        <w:tc>
          <w:tcPr>
            <w:tcW w:w="936" w:type="dxa"/>
            <w:vAlign w:val="center"/>
          </w:tcPr>
          <w:p w14:paraId="780DB1B4">
            <w:pPr>
              <w:spacing w:after="0" w:line="240" w:lineRule="auto"/>
            </w:pPr>
            <w:r>
              <w:rPr>
                <w:rFonts w:ascii="Arial" w:hAnsi="Arial" w:eastAsia="宋体"/>
                <w:b w:val="0"/>
                <w:sz w:val="16"/>
              </w:rPr>
              <w:t>无</w:t>
            </w:r>
          </w:p>
        </w:tc>
        <w:tc>
          <w:tcPr>
            <w:tcW w:w="936" w:type="dxa"/>
            <w:vAlign w:val="center"/>
          </w:tcPr>
          <w:p w14:paraId="58EE1B9D">
            <w:pPr>
              <w:spacing w:after="0" w:line="240" w:lineRule="auto"/>
            </w:pPr>
            <w:r>
              <w:rPr>
                <w:rFonts w:ascii="Arial" w:hAnsi="Arial" w:eastAsia="宋体"/>
                <w:b w:val="0"/>
                <w:sz w:val="16"/>
              </w:rPr>
              <w:t>委托处理</w:t>
            </w:r>
          </w:p>
        </w:tc>
        <w:tc>
          <w:tcPr>
            <w:tcW w:w="936" w:type="dxa"/>
            <w:vAlign w:val="center"/>
          </w:tcPr>
          <w:p w14:paraId="4275805E">
            <w:pPr>
              <w:spacing w:after="0" w:line="240" w:lineRule="auto"/>
            </w:pPr>
            <w:r>
              <w:rPr>
                <w:rFonts w:ascii="Arial" w:hAnsi="Arial" w:eastAsia="宋体"/>
                <w:b w:val="0"/>
                <w:sz w:val="16"/>
              </w:rPr>
              <w:t>用户与 Agent 互动、触发推荐回复时</w:t>
            </w:r>
          </w:p>
        </w:tc>
        <w:tc>
          <w:tcPr>
            <w:tcW w:w="936" w:type="dxa"/>
            <w:vAlign w:val="center"/>
          </w:tcPr>
          <w:p w14:paraId="25703CD8">
            <w:pPr>
              <w:spacing w:after="0" w:line="240" w:lineRule="auto"/>
            </w:pPr>
            <w:r>
              <w:rPr>
                <w:rFonts w:ascii="Arial" w:hAnsi="Arial" w:eastAsia="宋体"/>
                <w:b w:val="0"/>
                <w:sz w:val="16"/>
              </w:rPr>
              <w:t>【链接】</w:t>
            </w:r>
          </w:p>
        </w:tc>
        <w:tc>
          <w:tcPr>
            <w:tcW w:w="936" w:type="dxa"/>
            <w:vAlign w:val="center"/>
          </w:tcPr>
          <w:p w14:paraId="07FD9F2C">
            <w:pPr>
              <w:spacing w:after="0" w:line="240" w:lineRule="auto"/>
            </w:pPr>
            <w:r>
              <w:rPr>
                <w:rFonts w:ascii="Arial" w:hAnsi="Arial" w:eastAsia="宋体"/>
                <w:b w:val="0"/>
                <w:sz w:val="16"/>
              </w:rPr>
              <w:t>若数据用于模型训练需另行告知并取得相应同意</w:t>
            </w:r>
          </w:p>
        </w:tc>
      </w:tr>
    </w:tbl>
    <w:p w14:paraId="183AE6B5"/>
    <w:p w14:paraId="280B7079">
      <w:pPr>
        <w:pStyle w:val="3"/>
      </w:pPr>
      <w:r>
        <w:t>五、披露与接入要求</w:t>
      </w:r>
    </w:p>
    <w:p w14:paraId="578FBE9A">
      <w:pPr>
        <w:pStyle w:val="16"/>
      </w:pPr>
      <w:r>
        <w:rPr>
          <w:rFonts w:ascii="Arial" w:hAnsi="Arial" w:eastAsia="宋体"/>
          <w:sz w:val="21"/>
        </w:rPr>
        <w:t>每接入一个第三方 SDK 或外部接口，产品、法务、研发和安全应同步完成用途确认、最小必要性评估、权限评估、个人信息影响评估（如适用）和上线前核验。</w:t>
      </w:r>
    </w:p>
    <w:p w14:paraId="400452E2">
      <w:pPr>
        <w:pStyle w:val="16"/>
      </w:pPr>
      <w:r>
        <w:rPr>
          <w:rFonts w:ascii="Arial" w:hAnsi="Arial" w:eastAsia="宋体"/>
          <w:sz w:val="21"/>
        </w:rPr>
        <w:t>第三方实际收集的个人信息和权限调用行为，必须与隐私政策和本清单中的披露保持一致；不一致的，不得上线。</w:t>
      </w:r>
    </w:p>
    <w:p w14:paraId="2D4E2C64">
      <w:pPr>
        <w:pStyle w:val="16"/>
      </w:pPr>
      <w:r>
        <w:rPr>
          <w:rFonts w:ascii="Arial" w:hAnsi="Arial" w:eastAsia="宋体"/>
          <w:sz w:val="21"/>
        </w:rPr>
        <w:t>对涉及用户删除、撤回同意、注销账号等请求的第三方 SDK，运营者应建立同步通知和督促响应机制。</w:t>
      </w:r>
    </w:p>
    <w:p w14:paraId="70B97B0B">
      <w:pPr>
        <w:pStyle w:val="16"/>
      </w:pPr>
      <w:r>
        <w:rPr>
          <w:rFonts w:ascii="Arial" w:hAnsi="Arial" w:eastAsia="宋体"/>
          <w:sz w:val="21"/>
        </w:rPr>
        <w:t>如某项服务涉及向其他个人信息处理者提供个人信息，应在隐私政策中同步披露接收方名称、联系方式、处理目的、处理方式和信息种类；依法需要时取得单独同意。</w:t>
      </w:r>
    </w:p>
    <w:p w14:paraId="182273D8">
      <w:pPr>
        <w:pStyle w:val="16"/>
      </w:pPr>
      <w:r>
        <w:rPr>
          <w:rFonts w:ascii="Arial" w:hAnsi="Arial" w:eastAsia="宋体"/>
          <w:sz w:val="21"/>
        </w:rPr>
        <w:t>如某项服务涉及不满十四周岁未成年人个人信息、敏感个人信息、跨境传输、生物识别信息或 AI 生成内容标识，应增加专项规则或单独说明。</w:t>
      </w:r>
    </w:p>
    <w:p w14:paraId="71049DF8">
      <w:pPr>
        <w:pStyle w:val="3"/>
      </w:pPr>
      <w:r>
        <w:t>六、用户如何查阅本清单</w:t>
      </w:r>
    </w:p>
    <w:p w14:paraId="10A1B11C">
      <w:r>
        <w:rPr>
          <w:rFonts w:ascii="Arial" w:hAnsi="Arial" w:eastAsia="宋体"/>
          <w:sz w:val="21"/>
        </w:rPr>
        <w:t>建议在 App 或网站的“设置—关于—法律文件”或“隐私政策—第三方信息共享清单”位置提供本清单入口，并保证用户能够便利、完整地查看和下载。</w:t>
      </w:r>
    </w:p>
    <w:p w14:paraId="3DF01D2D">
      <w:pPr>
        <w:pStyle w:val="3"/>
      </w:pPr>
      <w:r>
        <w:t>七、联系方式</w:t>
      </w:r>
    </w:p>
    <w:p w14:paraId="0F724BBB">
      <w:pPr>
        <w:rPr>
          <w:rFonts w:ascii="Arial" w:hAnsi="Arial" w:eastAsia="宋体"/>
          <w:sz w:val="21"/>
        </w:rPr>
      </w:pPr>
      <w:r>
        <w:rPr>
          <w:rFonts w:ascii="Arial" w:hAnsi="Arial" w:eastAsia="宋体"/>
          <w:sz w:val="21"/>
        </w:rPr>
        <w:t>如您对本清单有任何疑问，可通过下列方式联系我们：</w:t>
      </w:r>
      <w:r>
        <w:rPr>
          <w:rFonts w:ascii="Arial" w:hAnsi="Arial" w:eastAsia="宋体"/>
          <w:sz w:val="21"/>
        </w:rPr>
        <w:br w:type="textWrapping"/>
      </w:r>
    </w:p>
    <w:p w14:paraId="1F4BB859">
      <w:pPr>
        <w:rPr>
          <w:rFonts w:hint="eastAsia" w:ascii="Arial" w:hAnsi="Arial" w:eastAsia="宋体"/>
          <w:sz w:val="21"/>
        </w:rPr>
      </w:pPr>
      <w:r>
        <w:rPr>
          <w:rFonts w:hint="eastAsia" w:ascii="Arial" w:hAnsi="Arial" w:eastAsia="宋体"/>
          <w:sz w:val="21"/>
        </w:rPr>
        <w:t>个人信息处理者名称：深圳润泽千川科技有限公司</w:t>
      </w:r>
    </w:p>
    <w:p w14:paraId="4CD7E745">
      <w:pPr>
        <w:rPr>
          <w:rFonts w:hint="eastAsia" w:ascii="Arial" w:hAnsi="Arial" w:eastAsia="宋体"/>
          <w:sz w:val="21"/>
        </w:rPr>
      </w:pPr>
      <w:r>
        <w:rPr>
          <w:rFonts w:hint="eastAsia" w:ascii="Arial" w:hAnsi="Arial" w:eastAsia="宋体"/>
          <w:sz w:val="21"/>
        </w:rPr>
        <w:t>联系地址：【深圳市南山区南头街道大汪山社区桃园路8号田厦国际中心B座2002】</w:t>
      </w:r>
    </w:p>
    <w:p w14:paraId="54343201">
      <w:pPr>
        <w:rPr>
          <w:rFonts w:hint="eastAsia" w:ascii="Arial" w:hAnsi="Arial" w:eastAsia="宋体"/>
          <w:sz w:val="21"/>
        </w:rPr>
      </w:pPr>
      <w:r>
        <w:rPr>
          <w:rFonts w:hint="eastAsia" w:ascii="Arial" w:hAnsi="Arial" w:eastAsia="宋体"/>
          <w:sz w:val="21"/>
        </w:rPr>
        <w:t>客服邮箱：【contact@rainzortech.com】</w:t>
      </w:r>
    </w:p>
    <w:p w14:paraId="657251EF">
      <w:pPr>
        <w:rPr>
          <w:rFonts w:hint="eastAsia" w:ascii="Arial" w:hAnsi="Arial" w:eastAsia="宋体"/>
          <w:sz w:val="21"/>
        </w:rPr>
      </w:pPr>
      <w:r>
        <w:rPr>
          <w:rFonts w:hint="eastAsia" w:ascii="Arial" w:hAnsi="Arial" w:eastAsia="宋体"/>
          <w:sz w:val="21"/>
        </w:rPr>
        <w:t>投诉举报渠道：【service@rainzortech.com】</w:t>
      </w:r>
    </w:p>
    <w:p w14:paraId="1C5410F8">
      <w:r>
        <w:rPr>
          <w:rFonts w:hint="eastAsia" w:ascii="Arial" w:hAnsi="Arial" w:eastAsia="宋体"/>
          <w:sz w:val="21"/>
        </w:rPr>
        <w:t>工作时间：【法定工作日 9：00 - 17：00】</w:t>
      </w:r>
    </w:p>
    <w:p w14:paraId="1FC310D9">
      <w:pPr>
        <w:jc w:val="right"/>
      </w:pPr>
      <w:r>
        <w:rPr>
          <w:rFonts w:ascii="Calibri" w:hAnsi="Calibri" w:eastAsia="宋体"/>
          <w:sz w:val="21"/>
        </w:rPr>
        <w:t>深圳润泽千川科技有限公司</w:t>
      </w:r>
    </w:p>
    <w:sectPr>
      <w:footerReference r:id="rId5" w:type="default"/>
      <w:pgSz w:w="11906" w:h="16838"/>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986F0">
    <w:pPr>
      <w:pStyle w:val="24"/>
      <w:jc w:val="center"/>
    </w:pPr>
    <w:r>
      <w:rPr>
        <w:rFonts w:ascii="Calibri" w:hAnsi="Calibri" w:eastAsia="宋体"/>
        <w:sz w:val="16"/>
      </w:rPr>
      <w:t>深圳润泽千川科技有限公司｜HelloBot / Bot招聘隐私政策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0E7B03"/>
    <w:rsid w:val="79C254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 CN"/>
    <w:uiPriority w:val="0"/>
    <w:pPr>
      <w:spacing w:after="200" w:line="276" w:lineRule="auto"/>
    </w:pPr>
    <w:rPr>
      <w:rFonts w:ascii="Calibri" w:hAnsi="Calibri" w:eastAsia="黑体" w:cstheme="minorBidi"/>
      <w:b/>
      <w:sz w:val="40"/>
      <w:szCs w:val="22"/>
      <w:lang w:val="en-US" w:eastAsia="en-US" w:bidi="ar-SA"/>
    </w:rPr>
  </w:style>
  <w:style w:type="paragraph" w:customStyle="1" w:styleId="165">
    <w:name w:val="Body CN"/>
    <w:uiPriority w:val="0"/>
    <w:pPr>
      <w:spacing w:after="60" w:line="324" w:lineRule="auto"/>
      <w:ind w:firstLine="420"/>
    </w:pPr>
    <w:rPr>
      <w:rFonts w:ascii="Calibri" w:hAnsi="Calibri" w:eastAsia="宋体" w:cstheme="minorBidi"/>
      <w:sz w:val="21"/>
      <w:szCs w:val="22"/>
      <w:lang w:val="en-US" w:eastAsia="en-US" w:bidi="ar-SA"/>
    </w:rPr>
  </w:style>
  <w:style w:type="paragraph" w:customStyle="1" w:styleId="166">
    <w:name w:val="BodyTight"/>
    <w:basedOn w:val="1"/>
    <w:uiPriority w:val="0"/>
    <w:pPr>
      <w:spacing w:after="100" w:line="324" w:lineRule="auto"/>
    </w:pPr>
    <w:rPr>
      <w:rFonts w:ascii="Arial" w:hAnsi="Arial" w:eastAsia="Noto Sans CJK SC"/>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6845</Words>
  <Characters>7028</Characters>
  <Lines>0</Lines>
  <Paragraphs>0</Paragraphs>
  <TotalTime>0</TotalTime>
  <ScaleCrop>false</ScaleCrop>
  <LinksUpToDate>false</LinksUpToDate>
  <CharactersWithSpaces>7081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Jerry Hwang</dc:creator>
  <dc:description>generated by python-docx</dc:description>
  <cp:lastModifiedBy>Jerry Hwang</cp:lastModifiedBy>
  <dcterms:modified xsi:type="dcterms:W3CDTF">2026-04-27T12:26:46Z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eyJoZGlkIjoiZTUzOTZkZjVmM2JlNzdlOTRmNThjNzYxYmYyNzA1MzAiLCJ1c2VySWQiOiIxNTkwNzQ0NzYyIn0=</vt:lpwstr>
  </property>
  <property fmtid="{D5CDD505-2E9C-101B-9397-08002B2CF9AE}" pid="3" name="KSOProductBuildVer">
    <vt:lpwstr>2052-12.1.0.25865</vt:lpwstr>
  </property>
  <property fmtid="{D5CDD505-2E9C-101B-9397-08002B2CF9AE}" pid="4" name="ICV">
    <vt:lpwstr>28E31AC0DB1F441F8BFF09475C79A082_12</vt:lpwstr>
  </property>
</Properties>
</file>