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多线程</w:t>
      </w:r>
    </w:p>
    <w:p>
      <w:p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线程的概念：</w:t>
      </w:r>
    </w:p>
    <w:p>
      <w:p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</w:rPr>
        <w:t>线程是操作系统能够进行运算调度的最小单位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，它被包含在进程之中，是进程中的实际运作单位</w:t>
      </w:r>
    </w:p>
    <w:p>
      <w:p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进程：</w:t>
      </w:r>
    </w:p>
    <w:p>
      <w:pPr>
        <w:jc w:val="both"/>
        <w:rPr>
          <w:rFonts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进程是系统中正在运行的一个程序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，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</w:rPr>
        <w:t>进程可以看成</w: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6"/>
          <w:szCs w:val="16"/>
          <w:shd w:val="clear" w:fill="FFFFFF"/>
        </w:rPr>
        <w:t>程序执行的一个实例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</w:rPr>
        <w:t>。进程是系统资源分配的独立实体，每个进程都拥有独立的地址空间。一个进程无法访问另一个进程的变量和数据结构，</w:t>
      </w:r>
    </w:p>
    <w:p>
      <w:pPr>
        <w:jc w:val="both"/>
        <w:rPr>
          <w:rFonts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</w:rPr>
      </w:pPr>
    </w:p>
    <w:p>
      <w:pPr>
        <w:jc w:val="both"/>
        <w:rPr>
          <w:rFonts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</w:rPr>
      </w:pPr>
    </w:p>
    <w:p>
      <w:pPr>
        <w:jc w:val="both"/>
        <w:rPr>
          <w:rFonts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</w:rPr>
      </w:pPr>
    </w:p>
    <w:p>
      <w:pPr>
        <w:jc w:val="both"/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>线程安全处理方式：1</w:t>
      </w:r>
      <w:r>
        <w:rPr>
          <w:rFonts w:hint="eastAsia" w:ascii="Courier New" w:hAnsi="Courier New" w:eastAsia="宋体" w:cs="Times New Roman"/>
          <w:kern w:val="2"/>
          <w:sz w:val="18"/>
          <w:szCs w:val="18"/>
          <w:shd w:val="clear" w:color="auto" w:fill="E0E0E0"/>
          <w:lang w:val="en-US" w:eastAsia="zh-CN" w:bidi="ar-SA"/>
        </w:rPr>
        <w:t xml:space="preserve">同步代码块 </w:t>
      </w:r>
    </w:p>
    <w:p>
      <w:pPr>
        <w:pStyle w:val="6"/>
        <w:rPr>
          <w:rFonts w:hint="eastAsia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/>
          <w:color w:val="FF0000"/>
        </w:rPr>
        <w:t>synchronized</w:t>
      </w:r>
      <w:r>
        <w:rPr>
          <w:rFonts w:hint="eastAsia"/>
        </w:rPr>
        <w:t xml:space="preserve"> (锁对象) {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可能会产生线程安全问题的代码</w:t>
      </w:r>
    </w:p>
    <w:p>
      <w:pPr>
        <w:pStyle w:val="6"/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2同步方法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  <w:color w:val="FF0000"/>
        </w:rPr>
        <w:t>synchronized</w:t>
      </w:r>
      <w:r>
        <w:rPr>
          <w:rFonts w:hint="eastAsia"/>
        </w:rPr>
        <w:t xml:space="preserve"> void method(){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可能会产生线程安全问题的代码</w:t>
      </w:r>
    </w:p>
    <w:p>
      <w:pPr>
        <w:pStyle w:val="6"/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ind w:left="0" w:leftChars="0" w:firstLine="0" w:firstLineChars="0"/>
        <w:rPr>
          <w:rFonts w:hint="eastAsia"/>
        </w:rPr>
      </w:pPr>
    </w:p>
    <w:p>
      <w:pPr>
        <w:jc w:val="both"/>
        <w:rPr>
          <w:rFonts w:hint="default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>同步方法的对象锁：本类的对象的引用 this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>静态同步方法的锁：本类自己.</w:t>
      </w:r>
      <w:r>
        <w:rPr>
          <w:rFonts w:hint="eastAsia" w:ascii="Arial" w:hAnsi="Arial" w:eastAsia="宋体" w:cs="Arial"/>
          <w:i w:val="0"/>
          <w:color w:val="494949"/>
          <w:spacing w:val="0"/>
          <w:sz w:val="16"/>
          <w:szCs w:val="16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>lass（因为静态方法中没有this）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94949"/>
          <w:spacing w:val="0"/>
          <w:sz w:val="16"/>
          <w:szCs w:val="16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 xml:space="preserve">dk1.5 lock 替代sychronized 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both"/>
        <w:rPr>
          <w:rFonts w:hint="default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94949"/>
          <w:spacing w:val="0"/>
          <w:sz w:val="16"/>
          <w:szCs w:val="16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>ock接口作为同步锁：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  <w:r>
        <w:rPr>
          <w:color w:val="000000"/>
        </w:rPr>
        <w:t xml:space="preserve">Lock </w:t>
      </w:r>
      <w:r>
        <w:rPr>
          <w:color w:val="0000C0"/>
        </w:rPr>
        <w:t>ck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ReentrantLock();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olor w:val="494949"/>
          <w:spacing w:val="0"/>
          <w:sz w:val="16"/>
          <w:szCs w:val="16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>k.</w:t>
      </w:r>
      <w:r>
        <w:rPr>
          <w:rFonts w:hint="eastAsia" w:ascii="Arial" w:hAnsi="Arial" w:eastAsia="宋体" w:cs="Arial"/>
          <w:i w:val="0"/>
          <w:color w:val="494949"/>
          <w:spacing w:val="0"/>
          <w:sz w:val="16"/>
          <w:szCs w:val="16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>ock()设置锁   ck.unlock()释放锁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死锁</w:t>
      </w:r>
      <w:r>
        <w:rPr>
          <w:rFonts w:hint="eastAsia" w:ascii="Arial" w:hAnsi="Arial" w:eastAsia="宋体" w:cs="Arial"/>
          <w:b/>
          <w:bCs/>
          <w:i w:val="0"/>
          <w:caps w:val="0"/>
          <w:color w:val="494949"/>
          <w:spacing w:val="0"/>
          <w:sz w:val="16"/>
          <w:szCs w:val="16"/>
          <w:shd w:val="clear" w:fill="FFFFFF"/>
          <w:lang w:val="en-US" w:eastAsia="zh-CN"/>
        </w:rPr>
        <w:t>：</w:t>
      </w:r>
      <w:r>
        <w:rPr>
          <w:rFonts w:hint="eastAsia"/>
          <w:color w:val="FF0000"/>
          <w:sz w:val="18"/>
          <w:szCs w:val="21"/>
        </w:rPr>
        <w:t>当线程任务中出现了多个同步(多个锁)时，如果同步中嵌套了其他的同步。这时容易引发一种现象：</w:t>
      </w:r>
      <w:r>
        <w:rPr>
          <w:rFonts w:hint="eastAsia"/>
          <w:color w:val="FF0000"/>
          <w:sz w:val="18"/>
          <w:szCs w:val="21"/>
          <w:lang w:val="en-US" w:eastAsia="zh-CN"/>
        </w:rPr>
        <w:t>++</w:t>
      </w:r>
    </w:p>
    <w:p>
      <w:pPr>
        <w:jc w:val="both"/>
        <w:rPr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宋体" w:hAnsi="宋体" w:eastAsia="宋体" w:cs="Times New Roman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FF0000"/>
          <w:kern w:val="0"/>
          <w:sz w:val="21"/>
          <w:szCs w:val="21"/>
          <w:lang w:val="en-US" w:eastAsia="zh-CN" w:bidi="ar-SA"/>
        </w:rPr>
        <w:t>那么如何避免和解决死锁问题呢？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  <w:t>1、按顺序加锁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  <w:t>上个例子线程间加锁的顺序各不一致，导致死锁，如果每个线程都按同一个的加锁顺序这样就不会出现死锁。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  <w:t>2、获取锁时限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  <w:t>每个获取锁的时候加上个时限，如果超过某个时间就放弃获取锁之类的。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  <w:t>3、死锁检测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-SA"/>
        </w:rPr>
        <w:t>按线程间获取锁的关系检测线程间是否发生死锁，如果发生死锁就执行一定的策略，如终断线程或回滚操作等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shd w:val="clear" w:fill="FFFFFF"/>
        </w:rPr>
        <w:t>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color w:val="FF0000"/>
          <w:sz w:val="18"/>
          <w:szCs w:val="21"/>
        </w:rPr>
      </w:pPr>
    </w:p>
    <w:p>
      <w:pPr>
        <w:jc w:val="both"/>
        <w:rPr>
          <w:rFonts w:hint="eastAsia"/>
          <w:color w:val="FF0000"/>
          <w:sz w:val="18"/>
          <w:szCs w:val="21"/>
        </w:rPr>
      </w:pPr>
    </w:p>
    <w:p>
      <w:pPr>
        <w:jc w:val="both"/>
        <w:rPr>
          <w:rFonts w:hint="eastAsia"/>
          <w:color w:val="FF0000"/>
          <w:sz w:val="18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/>
      </w:pPr>
      <w:r>
        <w:t>wait（） :等待，将正在执行的线程释放其执行资格 和 执行权，并存储到线程池中。</w:t>
      </w:r>
    </w:p>
    <w:p>
      <w:pPr>
        <w:pStyle w:val="7"/>
        <w:numPr>
          <w:ilvl w:val="0"/>
          <w:numId w:val="0"/>
        </w:numPr>
        <w:ind w:left="420" w:leftChars="0"/>
      </w:pPr>
      <w:r>
        <w:t>notify（）：唤醒，唤醒线程池中被wait（）的线程，一次唤醒一个，而且是任意的。</w:t>
      </w:r>
    </w:p>
    <w:p>
      <w:pPr>
        <w:ind w:firstLine="420" w:firstLineChars="200"/>
        <w:jc w:val="both"/>
      </w:pPr>
      <w:r>
        <w:t>notifyAll（）： 唤醒全部：可以将线程池中的所有wait() 线程都唤醒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这三个方法都是object类，平时都是用锁对象去调用。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1207"/>
    <w:multiLevelType w:val="multilevel"/>
    <w:tmpl w:val="4D4C1207"/>
    <w:lvl w:ilvl="0" w:tentative="0">
      <w:start w:val="1"/>
      <w:numFmt w:val="bullet"/>
      <w:pStyle w:val="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161AE"/>
    <w:rsid w:val="7134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7">
    <w:name w:val="列举条目"/>
    <w:basedOn w:val="1"/>
    <w:uiPriority w:val="0"/>
    <w:pPr>
      <w:numPr>
        <w:ilvl w:val="0"/>
        <w:numId w:val="1"/>
      </w:numPr>
    </w:pPr>
    <w:rPr>
      <w:rFonts w:ascii="宋体" w:hAnsi="宋体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2019-07-22T06:38:00Z</dcterms:created>
  <dc:creator>柏拉图不画图</dc:creator>
  <cp:lastModifiedBy>柏拉图不画图</cp:lastModifiedBy>
  <dcterms:modified xsi:type="dcterms:W3CDTF">2019-07-30T09:26:23Z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