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95rl4iy9z4x" w:id="0"/>
      <w:bookmarkEnd w:id="0"/>
      <w:r w:rsidDel="00000000" w:rsidR="00000000" w:rsidRPr="00000000">
        <w:rPr>
          <w:b w:val="1"/>
          <w:bCs w:val="1"/>
          <w:rtl w:val="0"/>
        </w:rPr>
        <w:t xml:space="preserve">IR Triage Report</w:t>
      </w:r>
    </w:p>
    <w:p w:rsidR="00000000" w:rsidDel="00000000" w:rsidP="00000000" w:rsidRDefault="00000000" w:rsidRPr="00000000" w14:paraId="00000002">
      <w:pPr>
        <w:pStyle w:val="Heading1"/>
        <w:rPr>
          <w:b w:val="1"/>
          <w:bCs w:val="1"/>
          <w:highlight w:val="white"/>
        </w:rPr>
      </w:pPr>
      <w:bookmarkStart w:colFirst="0" w:colLast="0" w:name="_r8vk5xhc95p7" w:id="1"/>
      <w:bookmarkEnd w:id="1"/>
      <w:r w:rsidDel="00000000" w:rsidR="00000000" w:rsidRPr="00000000">
        <w:rPr>
          <w:highlight w:val="white"/>
          <w:rtl w:val="0"/>
        </w:rPr>
        <w:t xml:space="preserve">Front Matter</w:t>
      </w: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b w:val="1"/>
          <w:bCs w:val="1"/>
          <w:highlight w:val="white"/>
          <w:rtl w:val="0"/>
        </w:rPr>
        <w:t xml:space="preserve">ANALYST NAME:</w:t>
      </w:r>
      <w:r w:rsidDel="00000000" w:rsidR="00000000" w:rsidRPr="00000000">
        <w:rPr>
          <w:highlight w:val="white"/>
          <w:rtl w:val="0"/>
        </w:rPr>
        <w:t xml:space="preserve"> Stephen Ettienne</w:t>
      </w:r>
    </w:p>
    <w:p w:rsidR="00000000" w:rsidDel="00000000" w:rsidP="00000000" w:rsidRDefault="00000000" w:rsidRPr="00000000" w14:paraId="00000004">
      <w:pPr>
        <w:rPr>
          <w:highlight w:val="white"/>
        </w:rPr>
      </w:pPr>
      <w:r w:rsidDel="00000000" w:rsidR="00000000" w:rsidRPr="00000000">
        <w:rPr>
          <w:b w:val="1"/>
          <w:bCs w:val="1"/>
          <w:highlight w:val="white"/>
          <w:rtl w:val="0"/>
        </w:rPr>
        <w:t xml:space="preserve">DATE:</w:t>
      </w:r>
      <w:r w:rsidDel="00000000" w:rsidR="00000000" w:rsidRPr="00000000">
        <w:rPr>
          <w:highlight w:val="white"/>
          <w:rtl w:val="0"/>
        </w:rPr>
        <w:t xml:space="preserve"> 9/2/25</w:t>
      </w:r>
    </w:p>
    <w:p w:rsidR="00000000" w:rsidDel="00000000" w:rsidP="00000000" w:rsidRDefault="00000000" w:rsidRPr="00000000" w14:paraId="00000005">
      <w:pPr>
        <w:rPr>
          <w:highlight w:val="white"/>
        </w:rPr>
      </w:pPr>
      <w:r w:rsidDel="00000000" w:rsidR="00000000" w:rsidRPr="00000000">
        <w:rPr>
          <w:b w:val="1"/>
          <w:bCs w:val="1"/>
          <w:highlight w:val="white"/>
          <w:rtl w:val="0"/>
        </w:rPr>
        <w:t xml:space="preserve">SOURCE: </w:t>
      </w:r>
      <w:r w:rsidDel="00000000" w:rsidR="00000000" w:rsidRPr="00000000">
        <w:rPr>
          <w:highlight w:val="white"/>
          <w:rtl w:val="0"/>
        </w:rPr>
        <w:t xml:space="preserve">Splunk</w:t>
      </w:r>
    </w:p>
    <w:p w:rsidR="00000000" w:rsidDel="00000000" w:rsidP="00000000" w:rsidRDefault="00000000" w:rsidRPr="00000000" w14:paraId="00000006">
      <w:pPr>
        <w:rPr>
          <w:i w:val="1"/>
          <w:iCs w:val="1"/>
          <w:highlight w:val="white"/>
        </w:rPr>
      </w:pPr>
      <w:r w:rsidDel="00000000" w:rsidR="00000000" w:rsidRPr="00000000">
        <w:rPr>
          <w:b w:val="1"/>
          <w:bCs w:val="1"/>
          <w:highlight w:val="white"/>
          <w:rtl w:val="0"/>
        </w:rPr>
        <w:t xml:space="preserve">ALERT ID: </w:t>
      </w:r>
      <w:r w:rsidDel="00000000" w:rsidR="00000000" w:rsidRPr="00000000">
        <w:rPr>
          <w:highlight w:val="white"/>
          <w:rtl w:val="0"/>
        </w:rPr>
        <w:t xml:space="preserve">UR-AWS-20180820-0038</w:t>
      </w:r>
      <w:r w:rsidDel="00000000" w:rsidR="00000000" w:rsidRPr="00000000">
        <w:rPr>
          <w:rtl w:val="0"/>
        </w:rPr>
      </w:r>
    </w:p>
    <w:p w:rsidR="00000000" w:rsidDel="00000000" w:rsidP="00000000" w:rsidRDefault="00000000" w:rsidRPr="00000000" w14:paraId="00000007">
      <w:pPr>
        <w:rPr>
          <w:highlight w:val="white"/>
        </w:rPr>
      </w:pPr>
      <w:r w:rsidDel="00000000" w:rsidR="00000000" w:rsidRPr="00000000">
        <w:rPr>
          <w:b w:val="1"/>
          <w:bCs w:val="1"/>
          <w:highlight w:val="white"/>
          <w:rtl w:val="0"/>
        </w:rPr>
        <w:t xml:space="preserve">SEVERITY:</w:t>
      </w:r>
      <w:r w:rsidDel="00000000" w:rsidR="00000000" w:rsidRPr="00000000">
        <w:rPr>
          <w:highlight w:val="white"/>
          <w:rtl w:val="0"/>
        </w:rPr>
        <w:t xml:space="preserve"> </w:t>
      </w:r>
      <w:sdt>
        <w:sdtPr>
          <w:alias w:val="Severity"/>
          <w:id w:val="-1450847921"/>
          <w:dropDownList w:lastValue="MEDIUM">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5a3286"/>
              <w:shd w:fill="e6cff2" w:val="clear"/>
            </w:rPr>
            <w:t xml:space="preserve">MEDIUM</w:t>
          </w:r>
        </w:sdtContent>
      </w:sdt>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b w:val="1"/>
          <w:bCs w:val="1"/>
          <w:highlight w:val="white"/>
          <w:rtl w:val="0"/>
        </w:rPr>
        <w:t xml:space="preserve">DISPOSITION:</w:t>
      </w:r>
      <w:r w:rsidDel="00000000" w:rsidR="00000000" w:rsidRPr="00000000">
        <w:rPr>
          <w:highlight w:val="white"/>
          <w:rtl w:val="0"/>
        </w:rPr>
        <w:t xml:space="preserve"> </w:t>
      </w:r>
      <w:sdt>
        <w:sdtPr>
          <w:alias w:val="Disposition"/>
          <w:id w:val="2061308230"/>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r>
    </w:p>
    <w:p w:rsidR="00000000" w:rsidDel="00000000" w:rsidP="00000000" w:rsidRDefault="00000000" w:rsidRPr="00000000" w14:paraId="00000009">
      <w:pPr>
        <w:rPr>
          <w:highlight w:val="white"/>
        </w:rPr>
      </w:pPr>
      <w:r w:rsidDel="00000000" w:rsidR="00000000" w:rsidRPr="00000000">
        <w:rPr>
          <w:rtl w:val="0"/>
        </w:rPr>
      </w:r>
    </w:p>
    <w:p w:rsidR="00000000" w:rsidDel="00000000" w:rsidP="00000000" w:rsidRDefault="00000000" w:rsidRPr="00000000" w14:paraId="0000000A">
      <w:pPr>
        <w:pStyle w:val="Heading1"/>
        <w:rPr>
          <w:highlight w:val="white"/>
        </w:rPr>
      </w:pPr>
      <w:bookmarkStart w:colFirst="0" w:colLast="0" w:name="_ucnxzchc8xwp" w:id="2"/>
      <w:bookmarkEnd w:id="2"/>
      <w:r w:rsidDel="00000000" w:rsidR="00000000" w:rsidRPr="00000000">
        <w:rPr>
          <w:highlight w:val="white"/>
          <w:rtl w:val="0"/>
        </w:rPr>
        <w:t xml:space="preserve">Initial Findings</w:t>
      </w:r>
    </w:p>
    <w:p w:rsidR="00000000" w:rsidDel="00000000" w:rsidP="00000000" w:rsidRDefault="00000000" w:rsidRPr="00000000" w14:paraId="0000000B">
      <w:pPr>
        <w:spacing w:after="240" w:before="240" w:lineRule="auto"/>
        <w:rPr>
          <w:highlight w:val="white"/>
        </w:rPr>
      </w:pPr>
      <w:r w:rsidDel="00000000" w:rsidR="00000000" w:rsidRPr="00000000">
        <w:rPr>
          <w:highlight w:val="white"/>
          <w:rtl w:val="0"/>
        </w:rPr>
        <w:t xml:space="preserve">This incident was confirmed to be a </w:t>
      </w:r>
      <w:r w:rsidDel="00000000" w:rsidR="00000000" w:rsidRPr="00000000">
        <w:rPr>
          <w:b w:val="1"/>
          <w:bCs w:val="1"/>
          <w:highlight w:val="white"/>
          <w:rtl w:val="0"/>
        </w:rPr>
        <w:t xml:space="preserve">True Positive</w:t>
      </w:r>
      <w:r w:rsidDel="00000000" w:rsidR="00000000" w:rsidRPr="00000000">
        <w:rPr>
          <w:highlight w:val="white"/>
          <w:rtl w:val="0"/>
        </w:rPr>
        <w:t xml:space="preserve"> involving multiple phases of adversary activity. Initial compromise occurred via a phishing campaign delivering a malicious macro-enabled spreadsheet (</w:t>
      </w:r>
      <w:r w:rsidDel="00000000" w:rsidR="00000000" w:rsidRPr="00000000">
        <w:rPr>
          <w:rFonts w:ascii="Roboto Mono" w:cs="Roboto Mono" w:eastAsia="Roboto Mono" w:hAnsi="Roboto Mono"/>
          <w:color w:val="188038"/>
          <w:highlight w:val="white"/>
          <w:rtl w:val="0"/>
        </w:rPr>
        <w:t xml:space="preserve">Frothly-Brewery-Financial-Planning-FY2019-Draft.xlsm</w:t>
      </w:r>
      <w:r w:rsidDel="00000000" w:rsidR="00000000" w:rsidRPr="00000000">
        <w:rPr>
          <w:highlight w:val="white"/>
          <w:rtl w:val="0"/>
        </w:rPr>
        <w:t xml:space="preserve">), which dropped an embedded executable (</w:t>
      </w:r>
      <w:r w:rsidDel="00000000" w:rsidR="00000000" w:rsidRPr="00000000">
        <w:rPr>
          <w:rFonts w:ascii="Roboto Mono" w:cs="Roboto Mono" w:eastAsia="Roboto Mono" w:hAnsi="Roboto Mono"/>
          <w:color w:val="188038"/>
          <w:highlight w:val="white"/>
          <w:rtl w:val="0"/>
        </w:rPr>
        <w:t xml:space="preserve">HxTsr.exe</w:t>
      </w:r>
      <w:r w:rsidDel="00000000" w:rsidR="00000000" w:rsidRPr="00000000">
        <w:rPr>
          <w:highlight w:val="white"/>
          <w:rtl w:val="0"/>
        </w:rPr>
        <w:t xml:space="preserve">). Adversaries abused a compromised IAM key to launch cloud resources, leveraged S3 misconfigurations, and deployed coinminer malware across Frothly endpoints. Impacts included unauthorized persistence via new user creation, data exfiltration attempts via O365 mail rules, and resource hijacking for cryptocurrency mining.</w:t>
      </w:r>
    </w:p>
    <w:p w:rsidR="00000000" w:rsidDel="00000000" w:rsidP="00000000" w:rsidRDefault="00000000" w:rsidRPr="00000000" w14:paraId="0000000C">
      <w:pPr>
        <w:pStyle w:val="Heading1"/>
        <w:rPr>
          <w:highlight w:val="white"/>
        </w:rPr>
      </w:pPr>
      <w:bookmarkStart w:colFirst="0" w:colLast="0" w:name="_xs45mx1qxj6n" w:id="3"/>
      <w:bookmarkEnd w:id="3"/>
      <w:r w:rsidDel="00000000" w:rsidR="00000000" w:rsidRPr="00000000">
        <w:rPr>
          <w:highlight w:val="white"/>
          <w:rtl w:val="0"/>
        </w:rPr>
        <w:t xml:space="preserve">Incident Summary</w:t>
      </w:r>
    </w:p>
    <w:p w:rsidR="00000000" w:rsidDel="00000000" w:rsidP="00000000" w:rsidRDefault="00000000" w:rsidRPr="00000000" w14:paraId="0000000D">
      <w:pPr>
        <w:pStyle w:val="Heading3"/>
        <w:keepNext w:val="0"/>
        <w:keepLines w:val="0"/>
        <w:spacing w:before="280" w:lineRule="auto"/>
        <w:rPr>
          <w:b w:val="1"/>
          <w:bCs w:val="1"/>
          <w:color w:val="000000"/>
          <w:sz w:val="26"/>
          <w:szCs w:val="26"/>
          <w:highlight w:val="white"/>
        </w:rPr>
      </w:pPr>
      <w:bookmarkStart w:colFirst="0" w:colLast="0" w:name="_kh7443a6nn9r" w:id="4"/>
      <w:bookmarkEnd w:id="4"/>
      <w:r w:rsidDel="00000000" w:rsidR="00000000" w:rsidRPr="00000000">
        <w:rPr>
          <w:b w:val="1"/>
          <w:bCs w:val="1"/>
          <w:color w:val="000000"/>
          <w:sz w:val="26"/>
          <w:szCs w:val="26"/>
          <w:highlight w:val="white"/>
          <w:rtl w:val="0"/>
        </w:rPr>
        <w:t xml:space="preserve">Timeline of Key Events</w:t>
      </w:r>
    </w:p>
    <w:p w:rsidR="00000000" w:rsidDel="00000000" w:rsidP="00000000" w:rsidRDefault="00000000" w:rsidRPr="00000000" w14:paraId="0000000E">
      <w:pPr>
        <w:numPr>
          <w:ilvl w:val="0"/>
          <w:numId w:val="1"/>
        </w:numPr>
        <w:spacing w:after="0" w:afterAutospacing="0" w:before="240" w:lineRule="auto"/>
        <w:ind w:left="720" w:hanging="360"/>
        <w:rPr>
          <w:highlight w:val="white"/>
        </w:rPr>
      </w:pPr>
      <w:r w:rsidDel="00000000" w:rsidR="00000000" w:rsidRPr="00000000">
        <w:rPr>
          <w:highlight w:val="white"/>
          <w:rtl w:val="0"/>
        </w:rPr>
        <w:t xml:space="preserve">A phishing campaign was delivered to Frothly employees, distributing a malicious macro-enabled spreadsheet attachment.</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The malicious document was opened by a user, and the embedded macro executed, dropping an additional payload onto the endpoint.</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Endpoint security tools detected the presence of malware associated with the macro-enabled document.</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The attacker leveraged the compromised system to perform reconnaissance and attempted persistence activities, including the creation of a new user account.</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A coin-mining process was launched through a browser, consuming 100% CPU resources.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Network logs confirmed that the compromised host queried known cryptomining domains, including Coinhive.</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Symantec Endpoint Protection detected and blocked coin miner activity on one of the endpoints, successfully mitigating the attack.</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Further investigation revealed attacker attempts to exfiltrate emails by creating mailbox rules in the cloud environment.</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AWS CloudTrail logs showed use of a compromised IAM access key to attempt actions such as resource creation and EC2 instance launches.</w:t>
        <w:br w:type="textWrapping"/>
      </w:r>
    </w:p>
    <w:p w:rsidR="00000000" w:rsidDel="00000000" w:rsidP="00000000" w:rsidRDefault="00000000" w:rsidRPr="00000000" w14:paraId="00000017">
      <w:pPr>
        <w:numPr>
          <w:ilvl w:val="0"/>
          <w:numId w:val="1"/>
        </w:numPr>
        <w:spacing w:after="240" w:before="0" w:beforeAutospacing="0" w:lineRule="auto"/>
        <w:ind w:left="720" w:hanging="360"/>
        <w:rPr>
          <w:highlight w:val="white"/>
        </w:rPr>
      </w:pPr>
      <w:r w:rsidDel="00000000" w:rsidR="00000000" w:rsidRPr="00000000">
        <w:rPr>
          <w:highlight w:val="white"/>
          <w:rtl w:val="0"/>
        </w:rPr>
        <w:t xml:space="preserve">The incident was contained, with compromised accounts disabled, malicious artifacts quarantined, and attacker persistence mechanisms removed.</w:t>
      </w:r>
    </w:p>
    <w:p w:rsidR="00000000" w:rsidDel="00000000" w:rsidP="00000000" w:rsidRDefault="00000000" w:rsidRPr="00000000" w14:paraId="00000018">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highlight w:val="white"/>
        </w:rPr>
      </w:pPr>
      <w:bookmarkStart w:colFirst="0" w:colLast="0" w:name="_7mby753fzk9m" w:id="5"/>
      <w:bookmarkEnd w:id="5"/>
      <w:r w:rsidDel="00000000" w:rsidR="00000000" w:rsidRPr="00000000">
        <w:rPr>
          <w:b w:val="1"/>
          <w:bCs w:val="1"/>
          <w:color w:val="000000"/>
          <w:sz w:val="26"/>
          <w:szCs w:val="26"/>
          <w:highlight w:val="white"/>
          <w:rtl w:val="0"/>
        </w:rPr>
        <w:t xml:space="preserve">Scope</w:t>
      </w:r>
    </w:p>
    <w:p w:rsidR="00000000" w:rsidDel="00000000" w:rsidP="00000000" w:rsidRDefault="00000000" w:rsidRPr="00000000" w14:paraId="0000001A">
      <w:pPr>
        <w:numPr>
          <w:ilvl w:val="0"/>
          <w:numId w:val="2"/>
        </w:numPr>
        <w:spacing w:after="0" w:afterAutospacing="0" w:before="240" w:lineRule="auto"/>
        <w:ind w:left="720" w:hanging="360"/>
        <w:rPr>
          <w:highlight w:val="white"/>
        </w:rPr>
      </w:pPr>
      <w:r w:rsidDel="00000000" w:rsidR="00000000" w:rsidRPr="00000000">
        <w:rPr>
          <w:b w:val="1"/>
          <w:bCs w:val="1"/>
          <w:highlight w:val="white"/>
          <w:rtl w:val="0"/>
        </w:rPr>
        <w:t xml:space="preserve">Endpoints:</w:t>
      </w:r>
      <w:r w:rsidDel="00000000" w:rsidR="00000000" w:rsidRPr="00000000">
        <w:rPr>
          <w:highlight w:val="white"/>
          <w:rtl w:val="0"/>
        </w:rPr>
        <w:t xml:space="preserve"> ABUNGST-L, FYODOR-L, BSTOLL-L, BTUN-L.</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Accounts:</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rPr>
          <w:highlight w:val="white"/>
        </w:rPr>
      </w:pPr>
      <w:r w:rsidDel="00000000" w:rsidR="00000000" w:rsidRPr="00000000">
        <w:rPr>
          <w:rFonts w:ascii="Roboto Mono" w:cs="Roboto Mono" w:eastAsia="Roboto Mono" w:hAnsi="Roboto Mono"/>
          <w:color w:val="188038"/>
          <w:highlight w:val="white"/>
          <w:rtl w:val="0"/>
        </w:rPr>
        <w:t xml:space="preserve">bgist@froth.ly</w:t>
      </w:r>
      <w:r w:rsidDel="00000000" w:rsidR="00000000" w:rsidRPr="00000000">
        <w:rPr>
          <w:highlight w:val="white"/>
          <w:rtl w:val="0"/>
        </w:rPr>
        <w:t xml:space="preserve"> (disabled during attack).</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rPr>
          <w:highlight w:val="white"/>
        </w:rPr>
      </w:pPr>
      <w:r w:rsidDel="00000000" w:rsidR="00000000" w:rsidRPr="00000000">
        <w:rPr>
          <w:rFonts w:ascii="Roboto Mono" w:cs="Roboto Mono" w:eastAsia="Roboto Mono" w:hAnsi="Roboto Mono"/>
          <w:color w:val="188038"/>
          <w:highlight w:val="white"/>
          <w:rtl w:val="0"/>
        </w:rPr>
        <w:t xml:space="preserve">fyodor@froth.ly</w:t>
      </w:r>
      <w:r w:rsidDel="00000000" w:rsidR="00000000" w:rsidRPr="00000000">
        <w:rPr>
          <w:highlight w:val="white"/>
          <w:rtl w:val="0"/>
        </w:rPr>
        <w:t xml:space="preserve"> (performed disabling).</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rPr>
          <w:highlight w:val="white"/>
        </w:rPr>
      </w:pPr>
      <w:r w:rsidDel="00000000" w:rsidR="00000000" w:rsidRPr="00000000">
        <w:rPr>
          <w:rFonts w:ascii="Roboto Mono" w:cs="Roboto Mono" w:eastAsia="Roboto Mono" w:hAnsi="Roboto Mono"/>
          <w:color w:val="188038"/>
          <w:highlight w:val="white"/>
          <w:rtl w:val="0"/>
        </w:rPr>
        <w:t xml:space="preserve">abungstein@froth.ly</w:t>
      </w:r>
      <w:r w:rsidDel="00000000" w:rsidR="00000000" w:rsidRPr="00000000">
        <w:rPr>
          <w:highlight w:val="white"/>
          <w:rtl w:val="0"/>
        </w:rPr>
        <w:t xml:space="preserve"> (involved in campaign targeting).</w:t>
        <w:br w:type="textWrapping"/>
      </w:r>
    </w:p>
    <w:p w:rsidR="00000000" w:rsidDel="00000000" w:rsidP="00000000" w:rsidRDefault="00000000" w:rsidRPr="00000000" w14:paraId="0000001F">
      <w:pPr>
        <w:numPr>
          <w:ilvl w:val="1"/>
          <w:numId w:val="2"/>
        </w:numPr>
        <w:spacing w:after="0" w:afterAutospacing="0" w:before="0" w:beforeAutospacing="0" w:lineRule="auto"/>
        <w:ind w:left="1440" w:hanging="360"/>
        <w:rPr>
          <w:highlight w:val="white"/>
        </w:rPr>
      </w:pPr>
      <w:r w:rsidDel="00000000" w:rsidR="00000000" w:rsidRPr="00000000">
        <w:rPr>
          <w:highlight w:val="white"/>
          <w:rtl w:val="0"/>
        </w:rPr>
        <w:t xml:space="preserve">New local account: </w:t>
      </w:r>
      <w:r w:rsidDel="00000000" w:rsidR="00000000" w:rsidRPr="00000000">
        <w:rPr>
          <w:rFonts w:ascii="Roboto Mono" w:cs="Roboto Mono" w:eastAsia="Roboto Mono" w:hAnsi="Roboto Mono"/>
          <w:color w:val="188038"/>
          <w:highlight w:val="white"/>
          <w:rtl w:val="0"/>
        </w:rPr>
        <w:t xml:space="preserve">svcvnc</w:t>
      </w:r>
      <w:r w:rsidDel="00000000" w:rsidR="00000000" w:rsidRPr="00000000">
        <w:rPr>
          <w:highlight w:val="white"/>
          <w:rtl w:val="0"/>
        </w:rPr>
        <w:t xml:space="preserve"> created on FYODOR-L.</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Cloud Resources:</w:t>
        <w:br w:type="textWrapping"/>
      </w:r>
    </w:p>
    <w:p w:rsidR="00000000" w:rsidDel="00000000" w:rsidP="00000000" w:rsidRDefault="00000000" w:rsidRPr="00000000" w14:paraId="00000021">
      <w:pPr>
        <w:numPr>
          <w:ilvl w:val="1"/>
          <w:numId w:val="2"/>
        </w:numPr>
        <w:spacing w:after="0" w:afterAutospacing="0" w:before="0" w:beforeAutospacing="0" w:lineRule="auto"/>
        <w:ind w:left="1440" w:hanging="360"/>
        <w:rPr>
          <w:highlight w:val="white"/>
        </w:rPr>
      </w:pPr>
      <w:r w:rsidDel="00000000" w:rsidR="00000000" w:rsidRPr="00000000">
        <w:rPr>
          <w:highlight w:val="white"/>
          <w:rtl w:val="0"/>
        </w:rPr>
        <w:t xml:space="preserve">IAM key </w:t>
      </w:r>
      <w:r w:rsidDel="00000000" w:rsidR="00000000" w:rsidRPr="00000000">
        <w:rPr>
          <w:rFonts w:ascii="Roboto Mono" w:cs="Roboto Mono" w:eastAsia="Roboto Mono" w:hAnsi="Roboto Mono"/>
          <w:color w:val="188038"/>
          <w:highlight w:val="white"/>
          <w:rtl w:val="0"/>
        </w:rPr>
        <w:t xml:space="preserve">AKIAJOGCDXJ5NW5PXUPA</w:t>
      </w:r>
      <w:r w:rsidDel="00000000" w:rsidR="00000000" w:rsidRPr="00000000">
        <w:rPr>
          <w:highlight w:val="white"/>
          <w:rtl w:val="0"/>
        </w:rPr>
        <w:t xml:space="preserve"> (secret: </w:t>
      </w:r>
      <w:r w:rsidDel="00000000" w:rsidR="00000000" w:rsidRPr="00000000">
        <w:rPr>
          <w:rFonts w:ascii="Roboto Mono" w:cs="Roboto Mono" w:eastAsia="Roboto Mono" w:hAnsi="Roboto Mono"/>
          <w:color w:val="188038"/>
          <w:highlight w:val="white"/>
          <w:rtl w:val="0"/>
        </w:rPr>
        <w:t xml:space="preserve">Bx8/gTsYC98T0oWiFhpmdROqhELPtXJSR9vFPNGk</w:t>
      </w:r>
      <w:r w:rsidDel="00000000" w:rsidR="00000000" w:rsidRPr="00000000">
        <w:rPr>
          <w:highlight w:val="white"/>
          <w:rtl w:val="0"/>
        </w:rPr>
        <w:t xml:space="preserve">).</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rPr>
          <w:highlight w:val="white"/>
        </w:rPr>
      </w:pPr>
      <w:r w:rsidDel="00000000" w:rsidR="00000000" w:rsidRPr="00000000">
        <w:rPr>
          <w:highlight w:val="white"/>
          <w:rtl w:val="0"/>
        </w:rPr>
        <w:t xml:space="preserve">S3 bucket </w:t>
      </w:r>
      <w:r w:rsidDel="00000000" w:rsidR="00000000" w:rsidRPr="00000000">
        <w:rPr>
          <w:rFonts w:ascii="Roboto Mono" w:cs="Roboto Mono" w:eastAsia="Roboto Mono" w:hAnsi="Roboto Mono"/>
          <w:color w:val="188038"/>
          <w:highlight w:val="white"/>
          <w:rtl w:val="0"/>
        </w:rPr>
        <w:t xml:space="preserve">frothlywebcode</w:t>
      </w:r>
      <w:r w:rsidDel="00000000" w:rsidR="00000000" w:rsidRPr="00000000">
        <w:rPr>
          <w:highlight w:val="white"/>
          <w:rtl w:val="0"/>
        </w:rPr>
        <w:t xml:space="preserve"> (public exposure).</w:t>
        <w:br w:type="textWrapping"/>
      </w:r>
    </w:p>
    <w:p w:rsidR="00000000" w:rsidDel="00000000" w:rsidP="00000000" w:rsidRDefault="00000000" w:rsidRPr="00000000" w14:paraId="00000023">
      <w:pPr>
        <w:numPr>
          <w:ilvl w:val="1"/>
          <w:numId w:val="2"/>
        </w:numPr>
        <w:spacing w:after="0" w:afterAutospacing="0" w:before="0" w:beforeAutospacing="0" w:lineRule="auto"/>
        <w:ind w:left="1440" w:hanging="360"/>
        <w:rPr>
          <w:highlight w:val="white"/>
        </w:rPr>
      </w:pPr>
      <w:r w:rsidDel="00000000" w:rsidR="00000000" w:rsidRPr="00000000">
        <w:rPr>
          <w:highlight w:val="white"/>
          <w:rtl w:val="0"/>
        </w:rPr>
        <w:t xml:space="preserve">EC2 instance (Ubuntu Xenial).</w:t>
        <w:br w:type="textWrapping"/>
      </w:r>
    </w:p>
    <w:p w:rsidR="00000000" w:rsidDel="00000000" w:rsidP="00000000" w:rsidRDefault="00000000" w:rsidRPr="00000000" w14:paraId="00000024">
      <w:pPr>
        <w:numPr>
          <w:ilvl w:val="0"/>
          <w:numId w:val="2"/>
        </w:numPr>
        <w:spacing w:after="240" w:before="0" w:beforeAutospacing="0" w:lineRule="auto"/>
        <w:ind w:left="720" w:hanging="360"/>
        <w:rPr>
          <w:highlight w:val="white"/>
        </w:rPr>
      </w:pPr>
      <w:r w:rsidDel="00000000" w:rsidR="00000000" w:rsidRPr="00000000">
        <w:rPr>
          <w:b w:val="1"/>
          <w:bCs w:val="1"/>
          <w:highlight w:val="white"/>
          <w:rtl w:val="0"/>
        </w:rPr>
        <w:t xml:space="preserve">Files:</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Frothly-Brewery-Financial-Planning-FY2019-Draft.xlsm</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HxTsr.exe</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3791.exe</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logos.png</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colonel</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definitelydontinvestigatethisfile.sh</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hdoor.exe</w:t>
      </w:r>
      <w:r w:rsidDel="00000000" w:rsidR="00000000" w:rsidRPr="00000000">
        <w:rPr>
          <w:highlight w:val="white"/>
          <w:rtl w:val="0"/>
        </w:rPr>
        <w:t xml:space="preserve">.</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highlight w:val="white"/>
        </w:rPr>
      </w:pPr>
      <w:bookmarkStart w:colFirst="0" w:colLast="0" w:name="_q413h5z2jhsg" w:id="6"/>
      <w:bookmarkEnd w:id="6"/>
      <w:r w:rsidDel="00000000" w:rsidR="00000000" w:rsidRPr="00000000">
        <w:rPr>
          <w:b w:val="1"/>
          <w:bCs w:val="1"/>
          <w:color w:val="000000"/>
          <w:sz w:val="26"/>
          <w:szCs w:val="26"/>
          <w:highlight w:val="white"/>
          <w:rtl w:val="0"/>
        </w:rPr>
        <w:t xml:space="preserve">Impact</w:t>
      </w:r>
    </w:p>
    <w:p w:rsidR="00000000" w:rsidDel="00000000" w:rsidP="00000000" w:rsidRDefault="00000000" w:rsidRPr="00000000" w14:paraId="00000026">
      <w:pPr>
        <w:numPr>
          <w:ilvl w:val="0"/>
          <w:numId w:val="8"/>
        </w:numPr>
        <w:spacing w:after="0" w:afterAutospacing="0" w:before="240" w:lineRule="auto"/>
        <w:ind w:left="720" w:hanging="360"/>
        <w:rPr>
          <w:highlight w:val="white"/>
        </w:rPr>
      </w:pPr>
      <w:r w:rsidDel="00000000" w:rsidR="00000000" w:rsidRPr="00000000">
        <w:rPr>
          <w:b w:val="1"/>
          <w:bCs w:val="1"/>
          <w:highlight w:val="white"/>
          <w:rtl w:val="0"/>
        </w:rPr>
        <w:t xml:space="preserve">Service Disruption:</w:t>
      </w:r>
      <w:r w:rsidDel="00000000" w:rsidR="00000000" w:rsidRPr="00000000">
        <w:rPr>
          <w:highlight w:val="white"/>
          <w:rtl w:val="0"/>
        </w:rPr>
        <w:t xml:space="preserve"> CPU exhaustion on endpoints BSTOLL-L and ABUNGST-L due to cryptomining.</w:t>
        <w:br w:type="textWrapping"/>
      </w:r>
    </w:p>
    <w:p w:rsidR="00000000" w:rsidDel="00000000" w:rsidP="00000000" w:rsidRDefault="00000000" w:rsidRPr="00000000" w14:paraId="00000027">
      <w:pPr>
        <w:numPr>
          <w:ilvl w:val="0"/>
          <w:numId w:val="8"/>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Credential Exposure:</w:t>
      </w:r>
      <w:r w:rsidDel="00000000" w:rsidR="00000000" w:rsidRPr="00000000">
        <w:rPr>
          <w:highlight w:val="white"/>
          <w:rtl w:val="0"/>
        </w:rPr>
        <w:t xml:space="preserve"> IAM key compromised; additional O365 account access from external IP.</w:t>
        <w:br w:type="textWrapping"/>
      </w:r>
    </w:p>
    <w:p w:rsidR="00000000" w:rsidDel="00000000" w:rsidP="00000000" w:rsidRDefault="00000000" w:rsidRPr="00000000" w14:paraId="00000028">
      <w:pPr>
        <w:numPr>
          <w:ilvl w:val="0"/>
          <w:numId w:val="8"/>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Persistence:</w:t>
      </w:r>
      <w:r w:rsidDel="00000000" w:rsidR="00000000" w:rsidRPr="00000000">
        <w:rPr>
          <w:highlight w:val="white"/>
          <w:rtl w:val="0"/>
        </w:rPr>
        <w:t xml:space="preserve"> Attacker-created privileged account (</w:t>
      </w:r>
      <w:r w:rsidDel="00000000" w:rsidR="00000000" w:rsidRPr="00000000">
        <w:rPr>
          <w:rFonts w:ascii="Roboto Mono" w:cs="Roboto Mono" w:eastAsia="Roboto Mono" w:hAnsi="Roboto Mono"/>
          <w:color w:val="188038"/>
          <w:highlight w:val="white"/>
          <w:rtl w:val="0"/>
        </w:rPr>
        <w:t xml:space="preserve">svcvnc</w:t>
      </w:r>
      <w:r w:rsidDel="00000000" w:rsidR="00000000" w:rsidRPr="00000000">
        <w:rPr>
          <w:highlight w:val="white"/>
          <w:rtl w:val="0"/>
        </w:rPr>
        <w:t xml:space="preserve">) on FYODOR-L.</w:t>
        <w:br w:type="textWrapping"/>
      </w:r>
    </w:p>
    <w:p w:rsidR="00000000" w:rsidDel="00000000" w:rsidP="00000000" w:rsidRDefault="00000000" w:rsidRPr="00000000" w14:paraId="00000029">
      <w:pPr>
        <w:numPr>
          <w:ilvl w:val="0"/>
          <w:numId w:val="8"/>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Exfiltration Attempt:</w:t>
      </w:r>
      <w:r w:rsidDel="00000000" w:rsidR="00000000" w:rsidRPr="00000000">
        <w:rPr>
          <w:highlight w:val="white"/>
          <w:rtl w:val="0"/>
        </w:rPr>
        <w:t xml:space="preserve"> O365 transport rule (</w:t>
      </w:r>
      <w:r w:rsidDel="00000000" w:rsidR="00000000" w:rsidRPr="00000000">
        <w:rPr>
          <w:rFonts w:ascii="Roboto Mono" w:cs="Roboto Mono" w:eastAsia="Roboto Mono" w:hAnsi="Roboto Mono"/>
          <w:color w:val="188038"/>
          <w:highlight w:val="white"/>
          <w:rtl w:val="0"/>
        </w:rPr>
        <w:t xml:space="preserve">SOX</w:t>
      </w:r>
      <w:r w:rsidDel="00000000" w:rsidR="00000000" w:rsidRPr="00000000">
        <w:rPr>
          <w:highlight w:val="white"/>
          <w:rtl w:val="0"/>
        </w:rPr>
        <w:t xml:space="preserve">) configured to siphon mail.</w:t>
        <w:br w:type="textWrapping"/>
      </w:r>
    </w:p>
    <w:p w:rsidR="00000000" w:rsidDel="00000000" w:rsidP="00000000" w:rsidRDefault="00000000" w:rsidRPr="00000000" w14:paraId="0000002A">
      <w:pPr>
        <w:numPr>
          <w:ilvl w:val="0"/>
          <w:numId w:val="8"/>
        </w:numPr>
        <w:spacing w:after="240" w:before="0" w:beforeAutospacing="0" w:lineRule="auto"/>
        <w:ind w:left="720" w:hanging="360"/>
        <w:rPr>
          <w:highlight w:val="white"/>
        </w:rPr>
      </w:pPr>
      <w:r w:rsidDel="00000000" w:rsidR="00000000" w:rsidRPr="00000000">
        <w:rPr>
          <w:b w:val="1"/>
          <w:bCs w:val="1"/>
          <w:highlight w:val="white"/>
          <w:rtl w:val="0"/>
        </w:rPr>
        <w:t xml:space="preserve">Data Integrity Risks:</w:t>
      </w:r>
      <w:r w:rsidDel="00000000" w:rsidR="00000000" w:rsidRPr="00000000">
        <w:rPr>
          <w:highlight w:val="white"/>
          <w:rtl w:val="0"/>
        </w:rPr>
        <w:t xml:space="preserve"> Public exposure of S3 bucket </w:t>
      </w:r>
      <w:r w:rsidDel="00000000" w:rsidR="00000000" w:rsidRPr="00000000">
        <w:rPr>
          <w:rFonts w:ascii="Roboto Mono" w:cs="Roboto Mono" w:eastAsia="Roboto Mono" w:hAnsi="Roboto Mono"/>
          <w:color w:val="188038"/>
          <w:highlight w:val="white"/>
          <w:rtl w:val="0"/>
        </w:rPr>
        <w:t xml:space="preserve">frothlywebcode</w:t>
      </w:r>
      <w:r w:rsidDel="00000000" w:rsidR="00000000" w:rsidRPr="00000000">
        <w:rPr>
          <w:highlight w:val="white"/>
          <w:rtl w:val="0"/>
        </w:rPr>
        <w:t xml:space="preserve">.</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highlight w:val="white"/>
        </w:rPr>
      </w:pPr>
      <w:bookmarkStart w:colFirst="0" w:colLast="0" w:name="_c5lodjn4i6w4" w:id="7"/>
      <w:bookmarkEnd w:id="7"/>
      <w:r w:rsidDel="00000000" w:rsidR="00000000" w:rsidRPr="00000000">
        <w:rPr>
          <w:b w:val="1"/>
          <w:bCs w:val="1"/>
          <w:color w:val="000000"/>
          <w:sz w:val="26"/>
          <w:szCs w:val="26"/>
          <w:highlight w:val="white"/>
          <w:rtl w:val="0"/>
        </w:rPr>
        <w:t xml:space="preserve">MITRE ATT&amp;CK TTPs Observed</w:t>
      </w:r>
    </w:p>
    <w:p w:rsidR="00000000" w:rsidDel="00000000" w:rsidP="00000000" w:rsidRDefault="00000000" w:rsidRPr="00000000" w14:paraId="0000002C">
      <w:pPr>
        <w:numPr>
          <w:ilvl w:val="0"/>
          <w:numId w:val="6"/>
        </w:numPr>
        <w:spacing w:after="0" w:afterAutospacing="0" w:before="240" w:lineRule="auto"/>
        <w:ind w:left="720" w:hanging="360"/>
        <w:rPr>
          <w:highlight w:val="white"/>
        </w:rPr>
      </w:pPr>
      <w:r w:rsidDel="00000000" w:rsidR="00000000" w:rsidRPr="00000000">
        <w:rPr>
          <w:b w:val="1"/>
          <w:bCs w:val="1"/>
          <w:highlight w:val="white"/>
          <w:rtl w:val="0"/>
        </w:rPr>
        <w:t xml:space="preserve">T1566.001 – Phishing: Spearphishing Attachment</w:t>
      </w:r>
      <w:r w:rsidDel="00000000" w:rsidR="00000000" w:rsidRPr="00000000">
        <w:rPr>
          <w:highlight w:val="white"/>
          <w:rtl w:val="0"/>
        </w:rPr>
        <w:t xml:space="preserve"> (malicious XLSM delivered).</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T1204.002 – User Execution: Malicious File</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HxTsr.exe</w:t>
      </w:r>
      <w:r w:rsidDel="00000000" w:rsidR="00000000" w:rsidRPr="00000000">
        <w:rPr>
          <w:highlight w:val="white"/>
          <w:rtl w:val="0"/>
        </w:rPr>
        <w:t xml:space="preserve"> executed from XLSM).</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T1105 – Ingress Tool Transfer</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logos.png</w:t>
      </w:r>
      <w:r w:rsidDel="00000000" w:rsidR="00000000" w:rsidRPr="00000000">
        <w:rPr>
          <w:highlight w:val="white"/>
          <w:rtl w:val="0"/>
        </w:rPr>
        <w:t xml:space="preserve">, shell scripts streamed to </w:t>
      </w:r>
      <w:r w:rsidDel="00000000" w:rsidR="00000000" w:rsidRPr="00000000">
        <w:rPr>
          <w:rFonts w:ascii="Roboto Mono" w:cs="Roboto Mono" w:eastAsia="Roboto Mono" w:hAnsi="Roboto Mono"/>
          <w:color w:val="188038"/>
          <w:highlight w:val="white"/>
          <w:rtl w:val="0"/>
        </w:rPr>
        <w:t xml:space="preserve">/tmp</w:t>
      </w:r>
      <w:r w:rsidDel="00000000" w:rsidR="00000000" w:rsidRPr="00000000">
        <w:rPr>
          <w:highlight w:val="white"/>
          <w:rtl w:val="0"/>
        </w:rPr>
        <w:t xml:space="preserve">).</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T1036 – Masquerading</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logos.png</w:t>
      </w:r>
      <w:r w:rsidDel="00000000" w:rsidR="00000000" w:rsidRPr="00000000">
        <w:rPr>
          <w:highlight w:val="white"/>
          <w:rtl w:val="0"/>
        </w:rPr>
        <w:t xml:space="preserve"> as toolkit, </w:t>
      </w:r>
      <w:r w:rsidDel="00000000" w:rsidR="00000000" w:rsidRPr="00000000">
        <w:rPr>
          <w:rFonts w:ascii="Roboto Mono" w:cs="Roboto Mono" w:eastAsia="Roboto Mono" w:hAnsi="Roboto Mono"/>
          <w:color w:val="188038"/>
          <w:highlight w:val="white"/>
          <w:rtl w:val="0"/>
        </w:rPr>
        <w:t xml:space="preserve">.lnk</w:t>
      </w:r>
      <w:r w:rsidDel="00000000" w:rsidR="00000000" w:rsidRPr="00000000">
        <w:rPr>
          <w:highlight w:val="white"/>
          <w:rtl w:val="0"/>
        </w:rPr>
        <w:t xml:space="preserve"> masquerading as shortcut).</w:t>
        <w:br w:type="textWrapping"/>
      </w:r>
    </w:p>
    <w:p w:rsidR="00000000" w:rsidDel="00000000" w:rsidP="00000000" w:rsidRDefault="00000000" w:rsidRPr="00000000" w14:paraId="00000030">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T1059 – Command and Scripting Interpreter</w:t>
      </w:r>
      <w:r w:rsidDel="00000000" w:rsidR="00000000" w:rsidRPr="00000000">
        <w:rPr>
          <w:highlight w:val="white"/>
          <w:rtl w:val="0"/>
        </w:rPr>
        <w:t xml:space="preserve"> (bash/sh scripts: </w:t>
      </w:r>
      <w:r w:rsidDel="00000000" w:rsidR="00000000" w:rsidRPr="00000000">
        <w:rPr>
          <w:rFonts w:ascii="Roboto Mono" w:cs="Roboto Mono" w:eastAsia="Roboto Mono" w:hAnsi="Roboto Mono"/>
          <w:color w:val="188038"/>
          <w:highlight w:val="white"/>
          <w:rtl w:val="0"/>
        </w:rPr>
        <w:t xml:space="preserve">definitelydontinvestigatethisfile.sh</w:t>
      </w:r>
      <w:r w:rsidDel="00000000" w:rsidR="00000000" w:rsidRPr="00000000">
        <w:rPr>
          <w:highlight w:val="white"/>
          <w:rtl w:val="0"/>
        </w:rPr>
        <w:t xml:space="preserve">).</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T1071.001 – Application Layer Protocol: Web Protocols</w:t>
      </w:r>
      <w:r w:rsidDel="00000000" w:rsidR="00000000" w:rsidRPr="00000000">
        <w:rPr>
          <w:highlight w:val="white"/>
          <w:rtl w:val="0"/>
        </w:rPr>
        <w:t xml:space="preserve"> (C2 over </w:t>
      </w:r>
      <w:r w:rsidDel="00000000" w:rsidR="00000000" w:rsidRPr="00000000">
        <w:rPr>
          <w:rFonts w:ascii="Roboto Mono" w:cs="Roboto Mono" w:eastAsia="Roboto Mono" w:hAnsi="Roboto Mono"/>
          <w:color w:val="188038"/>
          <w:highlight w:val="white"/>
          <w:rtl w:val="0"/>
        </w:rPr>
        <w:t xml:space="preserve">/admin/get.php</w:t>
      </w:r>
      <w:r w:rsidDel="00000000" w:rsidR="00000000" w:rsidRPr="00000000">
        <w:rPr>
          <w:highlight w:val="white"/>
          <w:rtl w:val="0"/>
        </w:rPr>
        <w:t xml:space="preserve"> on port 3333).</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T1078 – Valid Accounts</w:t>
      </w:r>
      <w:r w:rsidDel="00000000" w:rsidR="00000000" w:rsidRPr="00000000">
        <w:rPr>
          <w:highlight w:val="white"/>
          <w:rtl w:val="0"/>
        </w:rPr>
        <w:t xml:space="preserve"> (use of compromised IAM key and expired O365 account).</w:t>
        <w:br w:type="textWrapping"/>
      </w:r>
    </w:p>
    <w:p w:rsidR="00000000" w:rsidDel="00000000" w:rsidP="00000000" w:rsidRDefault="00000000" w:rsidRPr="00000000" w14:paraId="00000033">
      <w:pPr>
        <w:numPr>
          <w:ilvl w:val="0"/>
          <w:numId w:val="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T1090.001 – Proxy: External Proxy</w:t>
      </w:r>
      <w:r w:rsidDel="00000000" w:rsidR="00000000" w:rsidRPr="00000000">
        <w:rPr>
          <w:highlight w:val="white"/>
          <w:rtl w:val="0"/>
        </w:rPr>
        <w:t xml:space="preserve"> (C2 via external IP 199.66.91.253).</w:t>
        <w:br w:type="textWrapping"/>
      </w:r>
    </w:p>
    <w:p w:rsidR="00000000" w:rsidDel="00000000" w:rsidP="00000000" w:rsidRDefault="00000000" w:rsidRPr="00000000" w14:paraId="00000034">
      <w:pPr>
        <w:numPr>
          <w:ilvl w:val="0"/>
          <w:numId w:val="6"/>
        </w:numPr>
        <w:spacing w:after="240" w:before="0" w:beforeAutospacing="0" w:lineRule="auto"/>
        <w:ind w:left="720" w:hanging="360"/>
        <w:rPr>
          <w:highlight w:val="white"/>
        </w:rPr>
      </w:pPr>
      <w:r w:rsidDel="00000000" w:rsidR="00000000" w:rsidRPr="00000000">
        <w:rPr>
          <w:b w:val="1"/>
          <w:bCs w:val="1"/>
          <w:highlight w:val="white"/>
          <w:rtl w:val="0"/>
        </w:rPr>
        <w:t xml:space="preserve">T1496 – Resource Hijacking</w:t>
      </w:r>
      <w:r w:rsidDel="00000000" w:rsidR="00000000" w:rsidRPr="00000000">
        <w:rPr>
          <w:highlight w:val="white"/>
          <w:rtl w:val="0"/>
        </w:rPr>
        <w:t xml:space="preserve"> (Monero cryptomining on Windows endpoints).</w:t>
        <w:br w:type="textWrapping"/>
      </w:r>
    </w:p>
    <w:p w:rsidR="00000000" w:rsidDel="00000000" w:rsidP="00000000" w:rsidRDefault="00000000" w:rsidRPr="00000000" w14:paraId="00000035">
      <w:pPr>
        <w:pStyle w:val="Heading3"/>
        <w:keepNext w:val="0"/>
        <w:keepLines w:val="0"/>
        <w:spacing w:before="280" w:lineRule="auto"/>
        <w:rPr>
          <w:b w:val="1"/>
          <w:bCs w:val="1"/>
          <w:color w:val="000000"/>
          <w:sz w:val="26"/>
          <w:szCs w:val="26"/>
          <w:highlight w:val="white"/>
        </w:rPr>
      </w:pPr>
      <w:bookmarkStart w:colFirst="0" w:colLast="0" w:name="_9wcummakl4jm" w:id="8"/>
      <w:bookmarkEnd w:id="8"/>
      <w:r w:rsidDel="00000000" w:rsidR="00000000" w:rsidRPr="00000000">
        <w:rPr>
          <w:b w:val="1"/>
          <w:bCs w:val="1"/>
          <w:color w:val="000000"/>
          <w:sz w:val="26"/>
          <w:szCs w:val="26"/>
          <w:highlight w:val="white"/>
          <w:rtl w:val="0"/>
        </w:rPr>
        <w:t xml:space="preserve">Threat Intelligence Indicators</w:t>
      </w:r>
    </w:p>
    <w:p w:rsidR="00000000" w:rsidDel="00000000" w:rsidP="00000000" w:rsidRDefault="00000000" w:rsidRPr="00000000" w14:paraId="00000036">
      <w:pPr>
        <w:numPr>
          <w:ilvl w:val="0"/>
          <w:numId w:val="4"/>
        </w:numPr>
        <w:spacing w:after="0" w:afterAutospacing="0" w:before="240" w:lineRule="auto"/>
        <w:ind w:left="720" w:hanging="360"/>
        <w:rPr>
          <w:highlight w:val="white"/>
        </w:rPr>
      </w:pPr>
      <w:r w:rsidDel="00000000" w:rsidR="00000000" w:rsidRPr="00000000">
        <w:rPr>
          <w:b w:val="1"/>
          <w:bCs w:val="1"/>
          <w:highlight w:val="white"/>
          <w:rtl w:val="0"/>
        </w:rPr>
        <w:t xml:space="preserve">Domains:</w:t>
      </w:r>
      <w:r w:rsidDel="00000000" w:rsidR="00000000" w:rsidRPr="00000000">
        <w:rPr>
          <w:highlight w:val="white"/>
          <w:rtl w:val="0"/>
        </w:rPr>
        <w:t xml:space="preserve"> Coinhive mining domains (via DNS lookup).</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IP Addresses:</w:t>
      </w:r>
      <w:r w:rsidDel="00000000" w:rsidR="00000000" w:rsidRPr="00000000">
        <w:rPr>
          <w:highlight w:val="white"/>
          <w:rtl w:val="0"/>
        </w:rPr>
        <w:t xml:space="preserve"> 199.66.91.253 (external login source), 23.22.63.114 (malicious infra linked to pre-staging).</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URIs:</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/admin/get.php</w:t>
      </w:r>
      <w:r w:rsidDel="00000000" w:rsidR="00000000" w:rsidRPr="00000000">
        <w:rPr>
          <w:highlight w:val="white"/>
          <w:rtl w:val="0"/>
        </w:rPr>
        <w:t xml:space="preserve"> (C2).</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Hashes:</w:t>
      </w:r>
      <w:r w:rsidDel="00000000" w:rsidR="00000000" w:rsidRPr="00000000">
        <w:rPr>
          <w:highlight w:val="white"/>
          <w:rtl w:val="0"/>
        </w:rPr>
        <w:t xml:space="preserve"> 586ef56f4d8963dd546163ac31c865d7 (</w:t>
      </w:r>
      <w:r w:rsidDel="00000000" w:rsidR="00000000" w:rsidRPr="00000000">
        <w:rPr>
          <w:rFonts w:ascii="Roboto Mono" w:cs="Roboto Mono" w:eastAsia="Roboto Mono" w:hAnsi="Roboto Mono"/>
          <w:color w:val="188038"/>
          <w:highlight w:val="white"/>
          <w:rtl w:val="0"/>
        </w:rPr>
        <w:t xml:space="preserve">3791.exe</w:t>
      </w:r>
      <w:r w:rsidDel="00000000" w:rsidR="00000000" w:rsidRPr="00000000">
        <w:rPr>
          <w:highlight w:val="white"/>
          <w:rtl w:val="0"/>
        </w:rPr>
        <w:t xml:space="preserve">).</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User Agents:</w:t>
      </w:r>
      <w:r w:rsidDel="00000000" w:rsidR="00000000" w:rsidRPr="00000000">
        <w:rPr>
          <w:highlight w:val="white"/>
          <w:rtl w:val="0"/>
        </w:rPr>
        <w:t xml:space="preserve"> </w:t>
      </w:r>
      <w:r w:rsidDel="00000000" w:rsidR="00000000" w:rsidRPr="00000000">
        <w:rPr>
          <w:rFonts w:ascii="Roboto Mono" w:cs="Roboto Mono" w:eastAsia="Roboto Mono" w:hAnsi="Roboto Mono"/>
          <w:color w:val="188038"/>
          <w:highlight w:val="white"/>
          <w:rtl w:val="0"/>
        </w:rPr>
        <w:t xml:space="preserve">Mozilla/5.0 (X11; U; Linux i686; ko-KP; rv: 19.1br) Gecko/20130508 Fedora/1.9.1-2.5.rs3.0 NaenaraBrowser/3.5b4</w:t>
      </w:r>
      <w:r w:rsidDel="00000000" w:rsidR="00000000" w:rsidRPr="00000000">
        <w:rPr>
          <w:highlight w:val="white"/>
          <w:rtl w:val="0"/>
        </w:rPr>
        <w:t xml:space="preserve">.</w:t>
        <w:br w:type="textWrapping"/>
      </w:r>
    </w:p>
    <w:p w:rsidR="00000000" w:rsidDel="00000000" w:rsidP="00000000" w:rsidRDefault="00000000" w:rsidRPr="00000000" w14:paraId="0000003B">
      <w:pPr>
        <w:numPr>
          <w:ilvl w:val="0"/>
          <w:numId w:val="4"/>
        </w:numPr>
        <w:spacing w:after="240" w:before="0" w:beforeAutospacing="0" w:lineRule="auto"/>
        <w:ind w:left="720" w:hanging="360"/>
        <w:rPr>
          <w:highlight w:val="white"/>
        </w:rPr>
      </w:pPr>
      <w:r w:rsidDel="00000000" w:rsidR="00000000" w:rsidRPr="00000000">
        <w:rPr>
          <w:b w:val="1"/>
          <w:bCs w:val="1"/>
          <w:highlight w:val="white"/>
          <w:rtl w:val="0"/>
        </w:rPr>
        <w:t xml:space="preserve">SEP Signature ID:</w:t>
      </w:r>
      <w:r w:rsidDel="00000000" w:rsidR="00000000" w:rsidRPr="00000000">
        <w:rPr>
          <w:highlight w:val="white"/>
          <w:rtl w:val="0"/>
        </w:rPr>
        <w:t xml:space="preserve"> 30358 (Coinminer, severity Medium).</w:t>
        <w:br w:type="textWrapping"/>
      </w:r>
    </w:p>
    <w:p w:rsidR="00000000" w:rsidDel="00000000" w:rsidP="00000000" w:rsidRDefault="00000000" w:rsidRPr="00000000" w14:paraId="0000003C">
      <w:pPr>
        <w:spacing w:after="240" w:before="240" w:lineRule="auto"/>
        <w:ind w:left="0" w:firstLine="0"/>
        <w:rPr>
          <w:b w:val="1"/>
          <w:bCs w:val="1"/>
          <w:highlight w:val="white"/>
        </w:rPr>
      </w:pPr>
      <w:r w:rsidDel="00000000" w:rsidR="00000000" w:rsidRPr="00000000">
        <w:rPr>
          <w:rtl w:val="0"/>
        </w:rPr>
      </w:r>
    </w:p>
    <w:p w:rsidR="00000000" w:rsidDel="00000000" w:rsidP="00000000" w:rsidRDefault="00000000" w:rsidRPr="00000000" w14:paraId="0000003D">
      <w:pPr>
        <w:rPr>
          <w:highlight w:val="white"/>
        </w:rPr>
      </w:pPr>
      <w:r w:rsidDel="00000000" w:rsidR="00000000" w:rsidRPr="00000000">
        <w:rPr>
          <w:rtl w:val="0"/>
        </w:rPr>
      </w:r>
    </w:p>
    <w:p w:rsidR="00000000" w:rsidDel="00000000" w:rsidP="00000000" w:rsidRDefault="00000000" w:rsidRPr="00000000" w14:paraId="0000003E">
      <w:pPr>
        <w:pStyle w:val="Heading1"/>
        <w:rPr>
          <w:highlight w:val="white"/>
        </w:rPr>
      </w:pPr>
      <w:bookmarkStart w:colFirst="0" w:colLast="0" w:name="_4yz41h7g2tro" w:id="9"/>
      <w:bookmarkEnd w:id="9"/>
      <w:r w:rsidDel="00000000" w:rsidR="00000000" w:rsidRPr="00000000">
        <w:rPr>
          <w:highlight w:val="white"/>
          <w:rtl w:val="0"/>
        </w:rPr>
        <w:t xml:space="preserve">Recommended Actions</w:t>
      </w:r>
    </w:p>
    <w:p w:rsidR="00000000" w:rsidDel="00000000" w:rsidP="00000000" w:rsidRDefault="00000000" w:rsidRPr="00000000" w14:paraId="0000003F">
      <w:pPr>
        <w:pStyle w:val="Heading3"/>
        <w:keepNext w:val="0"/>
        <w:keepLines w:val="0"/>
        <w:spacing w:before="280" w:lineRule="auto"/>
        <w:rPr>
          <w:b w:val="1"/>
          <w:bCs w:val="1"/>
          <w:color w:val="000000"/>
          <w:sz w:val="26"/>
          <w:szCs w:val="26"/>
          <w:highlight w:val="white"/>
        </w:rPr>
      </w:pPr>
      <w:bookmarkStart w:colFirst="0" w:colLast="0" w:name="_nfacpisyx0tf" w:id="10"/>
      <w:bookmarkEnd w:id="10"/>
      <w:r w:rsidDel="00000000" w:rsidR="00000000" w:rsidRPr="00000000">
        <w:rPr>
          <w:b w:val="1"/>
          <w:bCs w:val="1"/>
          <w:color w:val="000000"/>
          <w:sz w:val="26"/>
          <w:szCs w:val="26"/>
          <w:highlight w:val="white"/>
          <w:rtl w:val="0"/>
        </w:rPr>
        <w:t xml:space="preserve">IR-related actions for impacted infrastructure</w:t>
      </w:r>
    </w:p>
    <w:p w:rsidR="00000000" w:rsidDel="00000000" w:rsidP="00000000" w:rsidRDefault="00000000" w:rsidRPr="00000000" w14:paraId="00000040">
      <w:pPr>
        <w:numPr>
          <w:ilvl w:val="0"/>
          <w:numId w:val="9"/>
        </w:numPr>
        <w:spacing w:after="0" w:afterAutospacing="0" w:before="240" w:lineRule="auto"/>
        <w:ind w:left="720" w:hanging="360"/>
        <w:rPr>
          <w:highlight w:val="white"/>
        </w:rPr>
      </w:pPr>
      <w:r w:rsidDel="00000000" w:rsidR="00000000" w:rsidRPr="00000000">
        <w:rPr>
          <w:highlight w:val="white"/>
          <w:rtl w:val="0"/>
        </w:rPr>
        <w:t xml:space="preserve">Isolate the compromised endpoint(s) involved in cryptocurrency mining to prevent further outbound communication or attacker persistence.</w:t>
        <w:br w:type="textWrapping"/>
      </w:r>
    </w:p>
    <w:p w:rsidR="00000000" w:rsidDel="00000000" w:rsidP="00000000" w:rsidRDefault="00000000" w:rsidRPr="00000000" w14:paraId="00000041">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Collect forensic images of affected systems for deeper investigation and evidence preservation.</w:t>
        <w:br w:type="textWrapping"/>
      </w:r>
    </w:p>
    <w:p w:rsidR="00000000" w:rsidDel="00000000" w:rsidP="00000000" w:rsidRDefault="00000000" w:rsidRPr="00000000" w14:paraId="00000042">
      <w:pPr>
        <w:numPr>
          <w:ilvl w:val="0"/>
          <w:numId w:val="9"/>
        </w:numPr>
        <w:spacing w:after="240" w:before="0" w:beforeAutospacing="0" w:lineRule="auto"/>
        <w:ind w:left="720" w:hanging="360"/>
        <w:rPr>
          <w:highlight w:val="white"/>
        </w:rPr>
      </w:pPr>
      <w:r w:rsidDel="00000000" w:rsidR="00000000" w:rsidRPr="00000000">
        <w:rPr>
          <w:highlight w:val="white"/>
          <w:rtl w:val="0"/>
        </w:rPr>
        <w:t xml:space="preserve">Reset compromised IAM credentials immediately and revoke any exposed keys.</w:t>
        <w:br w:type="textWrapping"/>
      </w:r>
    </w:p>
    <w:p w:rsidR="00000000" w:rsidDel="00000000" w:rsidP="00000000" w:rsidRDefault="00000000" w:rsidRPr="00000000" w14:paraId="00000043">
      <w:pPr>
        <w:pStyle w:val="Heading3"/>
        <w:keepNext w:val="0"/>
        <w:keepLines w:val="0"/>
        <w:spacing w:before="280" w:lineRule="auto"/>
        <w:rPr>
          <w:b w:val="1"/>
          <w:bCs w:val="1"/>
          <w:color w:val="000000"/>
          <w:sz w:val="26"/>
          <w:szCs w:val="26"/>
          <w:highlight w:val="white"/>
        </w:rPr>
      </w:pPr>
      <w:bookmarkStart w:colFirst="0" w:colLast="0" w:name="_y9uk3hzargq7" w:id="11"/>
      <w:bookmarkEnd w:id="11"/>
      <w:r w:rsidDel="00000000" w:rsidR="00000000" w:rsidRPr="00000000">
        <w:rPr>
          <w:b w:val="1"/>
          <w:bCs w:val="1"/>
          <w:color w:val="000000"/>
          <w:sz w:val="26"/>
          <w:szCs w:val="26"/>
          <w:highlight w:val="white"/>
          <w:rtl w:val="0"/>
        </w:rPr>
        <w:t xml:space="preserve">Prevention-related recommended actions for impacted infrastructure</w:t>
      </w:r>
    </w:p>
    <w:p w:rsidR="00000000" w:rsidDel="00000000" w:rsidP="00000000" w:rsidRDefault="00000000" w:rsidRPr="00000000" w14:paraId="00000044">
      <w:pPr>
        <w:numPr>
          <w:ilvl w:val="0"/>
          <w:numId w:val="3"/>
        </w:numPr>
        <w:spacing w:after="0" w:afterAutospacing="0" w:before="240" w:lineRule="auto"/>
        <w:ind w:left="720" w:hanging="360"/>
        <w:rPr>
          <w:highlight w:val="white"/>
        </w:rPr>
      </w:pPr>
      <w:r w:rsidDel="00000000" w:rsidR="00000000" w:rsidRPr="00000000">
        <w:rPr>
          <w:highlight w:val="white"/>
          <w:rtl w:val="0"/>
        </w:rPr>
        <w:t xml:space="preserve">Enforce multi-factor authentication (MFA) across all IAM users to reduce the likelihood of credential abuse.</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Patch and harden exposed systems, ensuring unnecessary services (like public S3 access) are disabled by default.</w:t>
        <w:br w:type="textWrapping"/>
      </w:r>
    </w:p>
    <w:p w:rsidR="00000000" w:rsidDel="00000000" w:rsidP="00000000" w:rsidRDefault="00000000" w:rsidRPr="00000000" w14:paraId="00000046">
      <w:pPr>
        <w:numPr>
          <w:ilvl w:val="0"/>
          <w:numId w:val="3"/>
        </w:numPr>
        <w:spacing w:after="240" w:before="0" w:beforeAutospacing="0" w:lineRule="auto"/>
        <w:ind w:left="720" w:hanging="360"/>
        <w:rPr>
          <w:highlight w:val="white"/>
        </w:rPr>
      </w:pPr>
      <w:r w:rsidDel="00000000" w:rsidR="00000000" w:rsidRPr="00000000">
        <w:rPr>
          <w:highlight w:val="white"/>
          <w:rtl w:val="0"/>
        </w:rPr>
        <w:t xml:space="preserve">Apply stricter firewall and DNS filtering rules to block connections to known mining pools and C2 domains.</w:t>
        <w:br w:type="textWrapping"/>
      </w:r>
    </w:p>
    <w:p w:rsidR="00000000" w:rsidDel="00000000" w:rsidP="00000000" w:rsidRDefault="00000000" w:rsidRPr="00000000" w14:paraId="00000047">
      <w:pPr>
        <w:pStyle w:val="Heading3"/>
        <w:keepNext w:val="0"/>
        <w:keepLines w:val="0"/>
        <w:spacing w:before="280" w:lineRule="auto"/>
        <w:rPr>
          <w:b w:val="1"/>
          <w:bCs w:val="1"/>
          <w:color w:val="000000"/>
          <w:sz w:val="26"/>
          <w:szCs w:val="26"/>
          <w:highlight w:val="white"/>
        </w:rPr>
      </w:pPr>
      <w:bookmarkStart w:colFirst="0" w:colLast="0" w:name="_87jacbc74xm" w:id="12"/>
      <w:bookmarkEnd w:id="12"/>
      <w:r w:rsidDel="00000000" w:rsidR="00000000" w:rsidRPr="00000000">
        <w:rPr>
          <w:b w:val="1"/>
          <w:bCs w:val="1"/>
          <w:color w:val="000000"/>
          <w:sz w:val="26"/>
          <w:szCs w:val="26"/>
          <w:highlight w:val="white"/>
          <w:rtl w:val="0"/>
        </w:rPr>
        <w:t xml:space="preserve">Prevention-related recommended actions for internal policies</w:t>
      </w:r>
    </w:p>
    <w:p w:rsidR="00000000" w:rsidDel="00000000" w:rsidP="00000000" w:rsidRDefault="00000000" w:rsidRPr="00000000" w14:paraId="00000048">
      <w:pPr>
        <w:numPr>
          <w:ilvl w:val="0"/>
          <w:numId w:val="7"/>
        </w:numPr>
        <w:spacing w:after="0" w:afterAutospacing="0" w:before="240" w:lineRule="auto"/>
        <w:ind w:left="720" w:hanging="360"/>
        <w:rPr>
          <w:highlight w:val="white"/>
        </w:rPr>
      </w:pPr>
      <w:r w:rsidDel="00000000" w:rsidR="00000000" w:rsidRPr="00000000">
        <w:rPr>
          <w:highlight w:val="white"/>
          <w:rtl w:val="0"/>
        </w:rPr>
        <w:t xml:space="preserve">Revise account lifecycle policies to ensure disabled or expired accounts cannot be used for logins without immediate detection.</w:t>
        <w:br w:type="textWrapping"/>
      </w:r>
    </w:p>
    <w:p w:rsidR="00000000" w:rsidDel="00000000" w:rsidP="00000000" w:rsidRDefault="00000000" w:rsidRPr="00000000" w14:paraId="00000049">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Introduce periodic audits of IAM access keys and enforce rotation/expiration policies.</w:t>
        <w:br w:type="textWrapping"/>
      </w:r>
    </w:p>
    <w:p w:rsidR="00000000" w:rsidDel="00000000" w:rsidP="00000000" w:rsidRDefault="00000000" w:rsidRPr="00000000" w14:paraId="0000004A">
      <w:pPr>
        <w:numPr>
          <w:ilvl w:val="0"/>
          <w:numId w:val="7"/>
        </w:numPr>
        <w:spacing w:after="240" w:before="0" w:beforeAutospacing="0" w:lineRule="auto"/>
        <w:ind w:left="720" w:hanging="360"/>
        <w:rPr>
          <w:highlight w:val="white"/>
        </w:rPr>
      </w:pPr>
      <w:r w:rsidDel="00000000" w:rsidR="00000000" w:rsidRPr="00000000">
        <w:rPr>
          <w:highlight w:val="white"/>
          <w:rtl w:val="0"/>
        </w:rPr>
        <w:t xml:space="preserve">Expand user awareness training to highlight risks of phishing and credential theft in cloud environments.</w:t>
        <w:br w:type="textWrapping"/>
      </w:r>
    </w:p>
    <w:p w:rsidR="00000000" w:rsidDel="00000000" w:rsidP="00000000" w:rsidRDefault="00000000" w:rsidRPr="00000000" w14:paraId="0000004B">
      <w:pPr>
        <w:pStyle w:val="Heading3"/>
        <w:keepNext w:val="0"/>
        <w:keepLines w:val="0"/>
        <w:spacing w:before="280" w:lineRule="auto"/>
        <w:rPr>
          <w:b w:val="1"/>
          <w:bCs w:val="1"/>
          <w:color w:val="000000"/>
          <w:sz w:val="26"/>
          <w:szCs w:val="26"/>
          <w:highlight w:val="white"/>
        </w:rPr>
      </w:pPr>
      <w:bookmarkStart w:colFirst="0" w:colLast="0" w:name="_1idin69blyfk" w:id="13"/>
      <w:bookmarkEnd w:id="13"/>
      <w:r w:rsidDel="00000000" w:rsidR="00000000" w:rsidRPr="00000000">
        <w:rPr>
          <w:b w:val="1"/>
          <w:bCs w:val="1"/>
          <w:color w:val="000000"/>
          <w:sz w:val="26"/>
          <w:szCs w:val="26"/>
          <w:highlight w:val="white"/>
          <w:rtl w:val="0"/>
        </w:rPr>
        <w:t xml:space="preserve">Detection-related recommended actions for improved SOC flows</w:t>
      </w:r>
    </w:p>
    <w:p w:rsidR="00000000" w:rsidDel="00000000" w:rsidP="00000000" w:rsidRDefault="00000000" w:rsidRPr="00000000" w14:paraId="0000004C">
      <w:pPr>
        <w:numPr>
          <w:ilvl w:val="0"/>
          <w:numId w:val="5"/>
        </w:numPr>
        <w:spacing w:after="0" w:afterAutospacing="0" w:before="240" w:lineRule="auto"/>
        <w:ind w:left="720" w:hanging="360"/>
        <w:rPr>
          <w:highlight w:val="white"/>
        </w:rPr>
      </w:pPr>
      <w:r w:rsidDel="00000000" w:rsidR="00000000" w:rsidRPr="00000000">
        <w:rPr>
          <w:highlight w:val="white"/>
          <w:rtl w:val="0"/>
        </w:rPr>
        <w:t xml:space="preserve">Tune SIEM detection rules to correlate high CPU usage events with suspicious DNS queries to known mining domains.</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rPr>
          <w:highlight w:val="white"/>
        </w:rPr>
      </w:pPr>
      <w:r w:rsidDel="00000000" w:rsidR="00000000" w:rsidRPr="00000000">
        <w:rPr>
          <w:highlight w:val="white"/>
          <w:rtl w:val="0"/>
        </w:rPr>
        <w:t xml:space="preserve">Add enrichment for AWS CloudTrail RunInstances events to automatically flag anomalous AMI usage (e.g., Ubuntu “xenial” launches).</w:t>
        <w:br w:type="textWrapping"/>
      </w:r>
    </w:p>
    <w:p w:rsidR="00000000" w:rsidDel="00000000" w:rsidP="00000000" w:rsidRDefault="00000000" w:rsidRPr="00000000" w14:paraId="0000004E">
      <w:pPr>
        <w:numPr>
          <w:ilvl w:val="0"/>
          <w:numId w:val="5"/>
        </w:numPr>
        <w:spacing w:after="0" w:afterAutospacing="0" w:before="0" w:beforeAutospacing="0" w:lineRule="auto"/>
        <w:ind w:left="720" w:hanging="360"/>
        <w:rPr>
          <w:highlight w:val="white"/>
        </w:rPr>
      </w:pPr>
      <w:r w:rsidDel="00000000" w:rsidR="00000000" w:rsidRPr="00000000">
        <w:rPr>
          <w:highlight w:val="white"/>
          <w:rtl w:val="0"/>
        </w:rPr>
        <w:t xml:space="preserve">Improve existing SEP detection rules to distinguish between detection-only and blocked actions, surfacing only actionable alerts.</w:t>
        <w:br w:type="textWrapping"/>
      </w:r>
    </w:p>
    <w:p w:rsidR="00000000" w:rsidDel="00000000" w:rsidP="00000000" w:rsidRDefault="00000000" w:rsidRPr="00000000" w14:paraId="0000004F">
      <w:pPr>
        <w:numPr>
          <w:ilvl w:val="0"/>
          <w:numId w:val="5"/>
        </w:numPr>
        <w:spacing w:after="240" w:before="0" w:beforeAutospacing="0" w:lineRule="auto"/>
        <w:ind w:left="720" w:hanging="360"/>
        <w:rPr>
          <w:highlight w:val="white"/>
        </w:rPr>
      </w:pPr>
      <w:r w:rsidDel="00000000" w:rsidR="00000000" w:rsidRPr="00000000">
        <w:rPr>
          <w:highlight w:val="white"/>
          <w:rtl w:val="0"/>
        </w:rPr>
        <w:t xml:space="preserve">Update the IR playbook with clear guidance for handling cryptocurrency mining alerts, including cross-referencing host- and network-based logs.</w:t>
      </w:r>
    </w:p>
    <w:p w:rsidR="00000000" w:rsidDel="00000000" w:rsidP="00000000" w:rsidRDefault="00000000" w:rsidRPr="00000000" w14:paraId="00000050">
      <w:pPr>
        <w:rPr>
          <w:b w:val="1"/>
          <w:bCs w:val="1"/>
          <w:highlight w:val="white"/>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