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Договор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 оказании услуг по предоставлению эксклюзивного обслуживания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(Пакет)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“___” ______________ 2025г.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Общество с ограниченной ответственностью “Руки вверх бар”, именуемое в дальнейшем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», в лице Генерального директора Разумова Д.В., действующего на основании Устава с одной стороны, оказывает эксклюзивные услуги, и, я ____________________________________________ (далее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Гость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”) с другой стороны, принимает оказанные услуги и оплачивает их в порядке и на условиях, предусмотренных настоящим договором.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4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1.1 Исполнитель оказывает Гостю сформированное комплексное акционное меню на индивидуальных условиях в баре  «Руки ВВерх», расположенном по адресу: г. Мытищи ул. Олимпийский проспект 29/2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бронь на дату:_______________ кол-во чел:______________ время:_______________ стол №:________________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-14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85"/>
        <w:gridCol w:w="2460"/>
        <w:gridCol w:w="2805"/>
        <w:gridCol w:w="2955"/>
        <w:tblGridChange w:id="0">
          <w:tblGrid>
            <w:gridCol w:w="2085"/>
            <w:gridCol w:w="2460"/>
            <w:gridCol w:w="2805"/>
            <w:gridCol w:w="29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9 600 руб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#ОТДУШИ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15 100  руб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#ВСЕВКЛЮЧЕНО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23 500 руб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#МАЖОРПЛЮС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Набор рассчитан на компанию: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4-6 человек</w:t>
            </w:r>
          </w:p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(возможно больше при оплате депозита)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6-8 человек</w:t>
            </w:r>
          </w:p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(возможно больше при оплате депозита)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8-10 человек</w:t>
            </w:r>
          </w:p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(возможно больше при оплате депозита)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Часы действия акции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Каждый день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777777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77777"/>
                <w:sz w:val="18"/>
                <w:szCs w:val="18"/>
                <w:rtl w:val="0"/>
              </w:rPr>
              <w:t xml:space="preserve">Будни - с 18:00 до 06:00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77777"/>
                <w:sz w:val="18"/>
                <w:szCs w:val="18"/>
                <w:rtl w:val="0"/>
              </w:rPr>
              <w:t xml:space="preserve">В ПТ- СБ и все праздничные дни действует депозит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Каждый день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777777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77777"/>
                <w:sz w:val="18"/>
                <w:szCs w:val="18"/>
                <w:rtl w:val="0"/>
              </w:rPr>
              <w:t xml:space="preserve">Будни - с 18:00 до 06:00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77777"/>
                <w:sz w:val="18"/>
                <w:szCs w:val="18"/>
                <w:rtl w:val="0"/>
              </w:rPr>
              <w:t xml:space="preserve">В ПТ- СБ и все праздничные дни действует депозит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Каждый день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777777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77777"/>
                <w:sz w:val="18"/>
                <w:szCs w:val="18"/>
                <w:rtl w:val="0"/>
              </w:rPr>
              <w:t xml:space="preserve">Будни - с 18:00 до 06:00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77777"/>
                <w:sz w:val="18"/>
                <w:szCs w:val="18"/>
                <w:rtl w:val="0"/>
              </w:rPr>
              <w:t xml:space="preserve">В ПТ- СБ и все праздничные дни действует депозит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Закуски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Ассорти сыров  и ягод, 350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Молчание ягнят, 350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Вот он Язь!, 300г 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Памелла Анднрсон, 1000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Салаты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А Вот и он! Веселый Доктор,  240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Аве Цезарь! , 240 гр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 шт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 Греческом Зале, 280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Фокачча с розмарином, 200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Хлебная корзина, 150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шт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Горячее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Плато Бригада,  1300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Лихие 90-е, 2000 гр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шт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Алкоголь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Игристое вино Bruni Cuvee Dolce  (750 мл)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бут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Игристое вино Bruni Prosecco (750 мл)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бут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Игристое вино “Cava brut” (750 мл)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бут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Водка “Хаски”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300 мл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Водка “Белая Березка”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400 мл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Водка “Белуга Нобл”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500 мл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Виски “William Lawson's 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300 мл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bookmarkStart w:colFirst="0" w:colLast="0" w:name="_30j0zll" w:id="0"/>
            <w:bookmarkEnd w:id="0"/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Виски “Red Label”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400 мл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Виски “Jack Daniels”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500 мл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Вино красное Merlot  750 мл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 или  белое Chardonnay 750 мл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бут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бут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3  бут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Безалкогольные напитки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Сок  и Эвервес Кола (250мл)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1 литр и 4 шт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литра  и 4 шт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2  литра  и  8  шт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Бонус от Жукова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color w:val="2a2425"/>
                <w:sz w:val="18"/>
                <w:szCs w:val="18"/>
                <w:shd w:fill="f6f6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Персональное поздравление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да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Принести свой торт-бесценно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да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Сервисный сбор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4-6 человек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                      6-8  человек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jc w:val="center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8-10 человек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jc w:val="right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ИТОГО: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center"/>
              <w:rPr>
                <w:strike w:val="1"/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strike w:val="1"/>
                <w:color w:val="2a2425"/>
                <w:sz w:val="18"/>
                <w:szCs w:val="18"/>
                <w:rtl w:val="0"/>
              </w:rPr>
              <w:t xml:space="preserve">19 200  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center"/>
              <w:rPr>
                <w:strike w:val="1"/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strike w:val="1"/>
                <w:color w:val="2a2425"/>
                <w:sz w:val="18"/>
                <w:szCs w:val="18"/>
                <w:rtl w:val="0"/>
              </w:rPr>
              <w:t xml:space="preserve">30 200  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center"/>
              <w:rPr>
                <w:strike w:val="1"/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strike w:val="1"/>
                <w:color w:val="2a2425"/>
                <w:sz w:val="18"/>
                <w:szCs w:val="18"/>
                <w:rtl w:val="0"/>
              </w:rPr>
              <w:t xml:space="preserve">47 000  руб.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jc w:val="right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ИТОГО (со скидкой от С.Жукова):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9 600 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15 100  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23 500  руб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обязуется предоставить Гостю содержимое согласованного стола в согласованных сторонами объемах.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Предложение действует на неограниченное число лиц, но рекомендуемое число гостей за одним столом варьируется.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Понятие «депозит» предполагает открытие счёта на заказ блюд и напитков согласно основного меню в баре «Руки Вверх».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При заказе Гостем позиций из обычного меню, на них не распространяются скидки, рекламные и скидочные акции.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При сокращении числа приглашенных друзей Гостя стоимость депозита не возвращается.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4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Цена договора и порядок расчетов.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2.1 Гость заключает настоящий договор путем подписания договора либо в форме бронирования столика с указанием условий по выбранному классу обслуживания посредством телефонного сообщения.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2.2 При выборе условий Гость согласовывает дату, время и конкретный столик в баре.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2.3 Гость вносит предоплату в размере 100% не позднее 1-го календарного дня до мероприятия.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2.4 Если до оказания услуг Исполнителем остается менее 7 календарных дней, Предоплата, внесенная Гостем, не возвращается, так как предложение данного договора является акционным.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2.5 Если количество гостей составляет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человек и более - взимается сервисный сбор 10% от суммы стола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center"/>
        <w:rPr>
          <w:b w:val="1"/>
          <w:bCs w:val="1"/>
          <w:color w:val="2a2425"/>
          <w:sz w:val="18"/>
          <w:szCs w:val="18"/>
        </w:rPr>
      </w:pPr>
      <w:r w:rsidDel="00000000" w:rsidR="00000000" w:rsidRPr="00000000">
        <w:rPr>
          <w:b w:val="1"/>
          <w:bCs w:val="1"/>
          <w:color w:val="2a2425"/>
          <w:sz w:val="18"/>
          <w:szCs w:val="18"/>
          <w:rtl w:val="0"/>
        </w:rPr>
        <w:t xml:space="preserve">3.Реквизиты сторон</w:t>
      </w:r>
    </w:p>
    <w:tbl>
      <w:tblPr>
        <w:tblStyle w:val="Table2"/>
        <w:tblW w:w="9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850"/>
        <w:gridCol w:w="3720"/>
        <w:tblGridChange w:id="0">
          <w:tblGrid>
            <w:gridCol w:w="5850"/>
            <w:gridCol w:w="37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Менеджер:  _________________ </w:t>
            </w:r>
          </w:p>
          <w:p w:rsidR="00000000" w:rsidDel="00000000" w:rsidP="00000000" w:rsidRDefault="00000000" w:rsidRPr="00000000" w14:paraId="000000B8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Подпись __________________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«Гость»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ФИО _______________________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color w:val="2a2425"/>
                <w:sz w:val="18"/>
                <w:szCs w:val="18"/>
              </w:rPr>
            </w:pPr>
            <w:r w:rsidDel="00000000" w:rsidR="00000000" w:rsidRPr="00000000">
              <w:rPr>
                <w:color w:val="2a2425"/>
                <w:sz w:val="18"/>
                <w:szCs w:val="18"/>
                <w:rtl w:val="0"/>
              </w:rPr>
              <w:t xml:space="preserve">Подпись __________________         </w:t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425" w:left="850" w:right="56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94" w:hanging="360"/>
      </w:pPr>
      <w:rPr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54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214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574" w:hanging="1440.0000000000002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574" w:hanging="1440.0000000000002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934" w:hanging="1800.0000000000002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