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rFonts w:eastAsia="Times New Roman" w:cs="Times New Roman"/>
          <w:caps/>
        </w:rPr>
      </w:pPr>
      <w:r>
        <w:rPr>
          <w:rFonts w:eastAsia="Times New Roman" w:cs="Times New Roman"/>
          <w:caps/>
        </w:rPr>
        <w:t>Министерство образования и науки Российской Федерации</w:t>
      </w:r>
    </w:p>
    <w:p>
      <w:pPr>
        <w:pStyle w:val="Normal"/>
        <w:ind w:hanging="0"/>
        <w:jc w:val="center"/>
        <w:rPr>
          <w:rFonts w:eastAsia="Times New Roman" w:cs="Times New Roman"/>
          <w:spacing w:val="-20"/>
          <w:sz w:val="20"/>
          <w:szCs w:val="20"/>
        </w:rPr>
      </w:pPr>
      <w:r>
        <w:rPr>
          <w:rFonts w:eastAsia="Times New Roman" w:cs="Times New Roman"/>
          <w:spacing w:val="-20"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ind w:hanging="0"/>
        <w:jc w:val="center"/>
        <w:rPr>
          <w:rFonts w:eastAsia="Times New Roman" w:cs="Times New Roman"/>
          <w:caps/>
          <w:spacing w:val="-20"/>
        </w:rPr>
      </w:pPr>
      <w:r>
        <w:rPr>
          <w:rFonts w:eastAsia="Times New Roman" w:cs="Times New Roman"/>
          <w:caps/>
          <w:spacing w:val="-20"/>
        </w:rPr>
        <w:t>«Национальный исследовательский Томский политехнический Университет»</w:t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 w:val="24"/>
          <w:szCs w:val="24"/>
        </w:rPr>
      </w:pPr>
      <w:r>
        <w:rPr/>
        <w:drawing>
          <wp:inline distT="0" distB="0" distL="0" distR="0">
            <wp:extent cx="923925" cy="93916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5698" r="5874" b="5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Инженерная школа ядерных технологий</w:t>
      </w:r>
    </w:p>
    <w:p>
      <w:pPr>
        <w:pStyle w:val="Normal"/>
        <w:spacing w:lineRule="auto" w:line="24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01.04.02 «Прикладная математика и информатика»</w:t>
        <w:br/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  <w:t xml:space="preserve">Лабораторная работа № </w:t>
      </w:r>
      <w:r>
        <w:rPr>
          <w:rFonts w:eastAsia="Times New Roman" w:cs="Times New Roman"/>
          <w:caps/>
          <w:szCs w:val="28"/>
        </w:rPr>
        <w:t>6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Вариант – 2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szCs w:val="28"/>
        </w:rPr>
        <w:t>по дисциплине:</w:t>
      </w:r>
      <w:r>
        <w:rPr>
          <w:rFonts w:eastAsia="Times New Roman" w:cs="Times New Roman"/>
          <w:b/>
          <w:szCs w:val="28"/>
        </w:rPr>
        <w:t xml:space="preserve"> 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Современные платформы программирования</w:t>
      </w:r>
    </w:p>
    <w:p>
      <w:pPr>
        <w:pStyle w:val="Normal"/>
        <w:spacing w:lineRule="auto" w:line="240"/>
        <w:jc w:val="center"/>
        <w:rPr>
          <w:rFonts w:ascii="Calibri" w:hAnsi="Calibri" w:eastAsia="Times New Roman" w:cs="Times New Roman"/>
          <w:color w:val="FF0000"/>
          <w:szCs w:val="28"/>
          <w:vertAlign w:val="subscript"/>
        </w:rPr>
      </w:pPr>
      <w:r>
        <w:rPr>
          <w:rFonts w:eastAsia="Times New Roman" w:cs="Times New Roman" w:ascii="Calibri" w:hAnsi="Calibri"/>
          <w:color w:val="FF0000"/>
          <w:szCs w:val="28"/>
          <w:vertAlign w:val="subscript"/>
        </w:rPr>
      </w:r>
    </w:p>
    <w:p>
      <w:pPr>
        <w:pStyle w:val="Normal"/>
        <w:spacing w:lineRule="auto" w:line="240"/>
        <w:jc w:val="center"/>
        <w:rPr>
          <w:rFonts w:ascii="Calibri" w:hAnsi="Calibri" w:eastAsia="Times New Roman" w:cs="Times New Roman"/>
          <w:color w:val="FF0000"/>
          <w:sz w:val="32"/>
          <w:szCs w:val="32"/>
          <w:vertAlign w:val="subscript"/>
        </w:rPr>
      </w:pPr>
      <w:r>
        <w:rPr>
          <w:rFonts w:eastAsia="Times New Roman" w:cs="Times New Roman" w:ascii="Calibri" w:hAnsi="Calibri"/>
          <w:color w:val="FF0000"/>
          <w:sz w:val="32"/>
          <w:szCs w:val="32"/>
          <w:vertAlign w:val="subscript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</w:r>
    </w:p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67"/>
        <w:gridCol w:w="5221"/>
        <w:gridCol w:w="1467"/>
      </w:tblGrid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Исполнитель: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студент группы ОВМ42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Андренков Артем Игоревич</w:t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22.11.2025</w:t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Руководитель: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к.т.н., доцент ОИТ ИШИТР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Саврасов Фёдор Витальевич</w:t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Томск – 2025</w:t>
      </w:r>
    </w:p>
    <w:p>
      <w:pPr>
        <w:pStyle w:val="Heading1"/>
        <w:rPr/>
      </w:pPr>
      <w:r>
        <w:rPr/>
        <w:t>Задание</w:t>
      </w:r>
    </w:p>
    <w:p>
      <w:pPr>
        <w:pStyle w:val="Normal"/>
        <w:rPr/>
      </w:pPr>
      <w:r>
        <w:rPr/>
        <w:t>Реализовать возможность протоколирования действия пользователя в файле (текстовом, XML, JSON) и дать возможность смотреть перечень запротоколированных действий на административной странице приложения в табличном виде (дата, время, действие).</w:t>
      </w:r>
    </w:p>
    <w:p>
      <w:pPr>
        <w:pStyle w:val="Heading1"/>
        <w:rPr/>
      </w:pPr>
      <w:r>
        <w:rPr/>
        <w:t>Описание приложения</w:t>
      </w:r>
    </w:p>
    <w:p>
      <w:pPr>
        <w:pStyle w:val="Normal"/>
        <w:jc w:val="both"/>
        <w:rPr/>
      </w:pPr>
      <w:r>
        <w:rPr>
          <w:b w:val="false"/>
          <w:bCs w:val="false"/>
        </w:rPr>
        <w:t>В прошлых лабораторных уже была реализована сервис для постраничного просмотра видео с панелью администратора для просмотра каталога видео с возможностью добавления и удаления видео. В данной лабораторной необходимо добавить новую модель:</w:t>
      </w:r>
    </w:p>
    <w:p>
      <w:pPr>
        <w:pStyle w:val="Normal"/>
        <w:ind w:hanging="0"/>
        <w:rPr/>
      </w:pPr>
      <w:r>
        <w:rPr>
          <w:b/>
          <w:bCs/>
          <w:i w:val="false"/>
          <w:iCs w:val="false"/>
        </w:rPr>
        <w:t>UserActionLog</w:t>
      </w:r>
      <w:r>
        <w:rPr>
          <w:b w:val="false"/>
          <w:bCs w:val="false"/>
          <w:i w:val="false"/>
          <w:iCs w:val="false"/>
        </w:rPr>
        <w:t xml:space="preserve"> — модель для хранения </w:t>
      </w:r>
      <w:r>
        <w:rPr>
          <w:b w:val="false"/>
          <w:bCs w:val="false"/>
          <w:i w:val="false"/>
          <w:iCs w:val="false"/>
        </w:rPr>
        <w:t>логов действий</w:t>
      </w:r>
      <w:r>
        <w:rPr>
          <w:b w:val="false"/>
          <w:bCs w:val="false"/>
          <w:i w:val="false"/>
          <w:iCs w:val="false"/>
        </w:rPr>
        <w:t xml:space="preserve"> пользователей. Поля:</w:t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i/>
          <w:iCs/>
        </w:rPr>
        <w:t>user</w:t>
      </w:r>
      <w:r>
        <w:rPr>
          <w:b w:val="false"/>
          <w:bCs w:val="false"/>
          <w:i w:val="false"/>
          <w:iCs w:val="false"/>
        </w:rPr>
        <w:t xml:space="preserve"> — </w:t>
      </w:r>
      <w:r>
        <w:rPr>
          <w:b w:val="false"/>
          <w:bCs w:val="false"/>
          <w:i w:val="false"/>
          <w:iCs w:val="false"/>
        </w:rPr>
        <w:t>пользователь, совершивший действие</w:t>
      </w:r>
      <w:r>
        <w:rPr>
          <w:b w:val="false"/>
          <w:bCs w:val="false"/>
          <w:i w:val="false"/>
          <w:iCs w:val="false"/>
        </w:rPr>
        <w:t>;</w:t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i/>
          <w:iCs/>
        </w:rPr>
        <w:t>action</w:t>
      </w:r>
      <w:r>
        <w:rPr>
          <w:b w:val="false"/>
          <w:bCs w:val="false"/>
          <w:i w:val="false"/>
          <w:iCs w:val="false"/>
        </w:rPr>
        <w:t xml:space="preserve"> — строка с описанием действия;</w:t>
      </w:r>
    </w:p>
    <w:p>
      <w:pPr>
        <w:pStyle w:val="Normal"/>
        <w:numPr>
          <w:ilvl w:val="0"/>
          <w:numId w:val="1"/>
        </w:numPr>
        <w:rPr/>
      </w:pPr>
      <w:r>
        <w:rPr>
          <w:b w:val="false"/>
          <w:bCs w:val="false"/>
          <w:i w:val="false"/>
          <w:iCs w:val="false"/>
        </w:rPr>
        <w:t>timestamp — время совершения действия</w:t>
      </w:r>
      <w:r>
        <w:rPr>
          <w:b w:val="false"/>
          <w:bCs w:val="false"/>
          <w:i w:val="false"/>
          <w:iCs w:val="false"/>
        </w:rPr>
        <w:t>.</w:t>
      </w:r>
    </w:p>
    <w:p>
      <w:pPr>
        <w:pStyle w:val="Normal"/>
        <w:rPr/>
      </w:pPr>
      <w:r>
        <w:rPr/>
        <w:tab/>
        <w:t>Во все фукнции представления был добавлен вызов утилиты логирования. Эта утилита создает объект модели логов и записывает лог в файлы с указанными в настройках форматами. По умолчанию запись идет одновременно в три формата - xml, json. txt.  Также, в панель администратора была добавлена модель UserActionLogAdmin для просмотра журнала действий. У этой модели нельзя добавлять, изменять и удалять объекты.</w:t>
      </w:r>
    </w:p>
    <w:p>
      <w:pPr>
        <w:pStyle w:val="Heading1"/>
        <w:rPr/>
      </w:pPr>
      <w:r>
        <w:rPr/>
        <w:t>Работа приложения</w:t>
      </w:r>
    </w:p>
    <w:p>
      <w:pPr>
        <w:pStyle w:val="Normal"/>
        <w:rPr/>
      </w:pPr>
      <w:r>
        <w:rPr/>
        <w:t>Выполним следующие действия:</w:t>
      </w:r>
    </w:p>
    <w:p>
      <w:pPr>
        <w:pStyle w:val="Normal"/>
        <w:numPr>
          <w:ilvl w:val="0"/>
          <w:numId w:val="2"/>
        </w:numPr>
        <w:ind w:hanging="0"/>
        <w:rPr/>
      </w:pPr>
      <w:r>
        <w:rPr/>
        <w:t>Заходим на страницу под пользователем admin</w:t>
      </w:r>
    </w:p>
    <w:p>
      <w:pPr>
        <w:pStyle w:val="Normal"/>
        <w:numPr>
          <w:ilvl w:val="0"/>
          <w:numId w:val="2"/>
        </w:numPr>
        <w:ind w:hanging="0"/>
        <w:rPr/>
      </w:pPr>
      <w:r>
        <w:rPr/>
        <w:t>Ставим «дизлайк» на видео «Ставка на любовь 6 выпуск — Шоу на пятнице»</w:t>
      </w:r>
    </w:p>
    <w:p>
      <w:pPr>
        <w:pStyle w:val="Normal"/>
        <w:numPr>
          <w:ilvl w:val="0"/>
          <w:numId w:val="2"/>
        </w:numPr>
        <w:ind w:hanging="0"/>
        <w:rPr/>
      </w:pPr>
      <w:r>
        <w:rPr/>
        <w:t>Ставим «лайк» на видео «Большие девочки, 3 сезон, 1 выпуск»</w:t>
      </w:r>
    </w:p>
    <w:p>
      <w:pPr>
        <w:pStyle w:val="Normal"/>
        <w:numPr>
          <w:ilvl w:val="0"/>
          <w:numId w:val="2"/>
        </w:numPr>
        <w:ind w:hanging="0"/>
        <w:rPr/>
      </w:pPr>
      <w:r>
        <w:rPr/>
        <w:t>Выходим из учетной записи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both"/>
        <w:rPr/>
      </w:pPr>
      <w:r>
        <w:rPr/>
        <w:tab/>
        <w:t>После этого, открываем панель администратора. Видим новую модель — «</w:t>
      </w:r>
      <w:r>
        <w:rPr/>
        <w:t>Логи действий пользователей». Заметим, что для нее нельзя добавлять или менять записи: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41122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>1</w:t>
      </w:r>
      <w:r>
        <w:rPr/>
        <w:t xml:space="preserve"> — </w:t>
      </w:r>
      <w:r>
        <w:rPr/>
        <w:t>Главная страница панели администратора</w:t>
      </w:r>
    </w:p>
    <w:p>
      <w:pPr>
        <w:pStyle w:val="Normal"/>
        <w:ind w:hanging="0"/>
        <w:jc w:val="both"/>
        <w:rPr/>
      </w:pPr>
      <w:r>
        <w:rPr/>
        <w:tab/>
      </w:r>
      <w:r>
        <w:rPr/>
        <w:t>Открывам модель. Видим список логов, в которых перечислены все действия, что мы проделали выше</w:t>
      </w:r>
      <w:r>
        <w:rPr/>
        <w:t>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54749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Рисунок </w:t>
      </w:r>
      <w:r>
        <w:rPr/>
        <w:t>2</w:t>
      </w:r>
      <w:r>
        <w:rPr/>
        <w:t xml:space="preserve"> — Журнал логов в панели администратора</w:t>
      </w:r>
    </w:p>
    <w:p>
      <w:pPr>
        <w:pStyle w:val="Normal"/>
        <w:ind w:hanging="0"/>
        <w:jc w:val="both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ab/>
      </w:r>
      <w:r>
        <w:rPr>
          <w:b w:val="false"/>
          <w:bCs w:val="false"/>
          <w:i w:val="false"/>
          <w:iCs w:val="false"/>
        </w:rPr>
        <w:t>Откроем директорию с логами, указанную в настройках. Видим в ней три файла с логами — actions_2024-11-22.jsonl, actions_2024-11-22.txt и actions_2024-11-22.xml. Последовательно проверим содержимое каждого из этих файлов: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9372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Рисунок 3 — Файл </w:t>
      </w:r>
      <w:r>
        <w:rPr>
          <w:b w:val="false"/>
          <w:bCs w:val="false"/>
          <w:i w:val="false"/>
          <w:iCs w:val="false"/>
        </w:rPr>
        <w:t>actions_2024-11-22.jsonl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2263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t>Рисунок 4 — Файл actions_2024-11-22.txt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046730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t xml:space="preserve">Рисунок </w:t>
      </w:r>
      <w:r>
        <w:rPr>
          <w:b w:val="false"/>
          <w:bCs w:val="false"/>
          <w:i w:val="false"/>
          <w:iCs w:val="false"/>
        </w:rPr>
        <w:t>5</w:t>
      </w:r>
      <w:r>
        <w:rPr>
          <w:b w:val="false"/>
          <w:bCs w:val="false"/>
          <w:i w:val="false"/>
          <w:iCs w:val="false"/>
        </w:rPr>
        <w:t xml:space="preserve"> — Файл actions_2024-11-22.</w:t>
      </w:r>
      <w:r>
        <w:rPr>
          <w:b w:val="false"/>
          <w:bCs w:val="false"/>
          <w:i w:val="false"/>
          <w:iCs w:val="false"/>
        </w:rPr>
        <w:t>xml</w:t>
      </w:r>
    </w:p>
    <w:p>
      <w:pPr>
        <w:pStyle w:val="Normal"/>
        <w:ind w:hanging="0"/>
        <w:jc w:val="both"/>
        <w:rPr>
          <w:b/>
          <w:bCs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</w:r>
      <w:r>
        <w:rPr>
          <w:b w:val="false"/>
          <w:bCs w:val="false"/>
          <w:i w:val="false"/>
          <w:iCs w:val="false"/>
        </w:rPr>
        <w:t>Как видно, в файлах записаны корректные логи.</w:t>
      </w:r>
    </w:p>
    <w:p>
      <w:pPr>
        <w:pStyle w:val="Normal"/>
        <w:ind w:hanging="0"/>
        <w:jc w:val="both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Вывод.</w:t>
      </w:r>
    </w:p>
    <w:p>
      <w:pPr>
        <w:pStyle w:val="Normal"/>
        <w:ind w:hanging="0"/>
        <w:jc w:val="both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В рамках данной лабораторной была реализована возможность протоколирования действия пользователя. Исходный код проекта - https://github.com/settlermine/tpu_modern_tech/tree/lab</w:t>
      </w:r>
      <w:r>
        <w:rPr>
          <w:b w:val="false"/>
          <w:bCs w:val="false"/>
          <w:i w:val="false"/>
          <w:iCs w:val="false"/>
        </w:rPr>
        <w:t>6</w:t>
      </w:r>
      <w:r>
        <w:rPr>
          <w:b w:val="false"/>
          <w:bCs w:val="false"/>
          <w:i w:val="false"/>
          <w:iCs w:val="false"/>
        </w:rPr>
        <w:t>.</w:t>
      </w:r>
    </w:p>
    <w:sectPr>
      <w:headerReference w:type="even" r:id="rId8"/>
      <w:headerReference w:type="default" r:id="rId9"/>
      <w:headerReference w:type="first" r:id="rId10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" w:cs="Arial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Autospacing="0" w:before="0" w:afterAutospacing="0" w:after="0"/>
      <w:ind w:firstLine="709"/>
      <w:jc w:val="both"/>
    </w:pPr>
    <w:rPr>
      <w:rFonts w:ascii="Times New Roman" w:hAnsi="Times New Roman" w:eastAsia="Arial" w:cs="Arial" w:cstheme="minorBidi" w:eastAsiaTheme="minorEastAsia"/>
      <w:color w:val="auto"/>
      <w:kern w:val="0"/>
      <w:sz w:val="28"/>
      <w:szCs w:val="22"/>
      <w:lang w:val="ru-RU" w:eastAsia="ru-RU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200" w:after="200"/>
      <w:ind w:hanging="0"/>
      <w:outlineLvl w:val="0"/>
    </w:pPr>
    <w:rPr>
      <w:rFonts w:eastAsia="Arial" w:cs="Arial"/>
      <w:b/>
      <w:szCs w:val="40"/>
    </w:rPr>
  </w:style>
  <w:style w:type="paragraph" w:styleId="Heading2">
    <w:name w:val="Heading 2"/>
    <w:basedOn w:val="Heading1"/>
    <w:next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Times New Roman" w:hAnsi="Times New Roman" w:eastAsia="Arial" w:cs="Arial"/>
      <w:sz w:val="28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Times New Roman" w:hAnsi="Times New Roman" w:eastAsia="Arial" w:cs="Arial"/>
      <w:b/>
      <w:sz w:val="28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Style10" w:customStyle="1">
    <w:name w:val="Текст сноски Знак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2" w:customStyle="1">
    <w:name w:val="Текст выноски Знак"/>
    <w:basedOn w:val="DefaultParagraphFont"/>
    <w:uiPriority w:val="99"/>
    <w:semiHidden/>
    <w:qFormat/>
    <w:rPr>
      <w:rFonts w:ascii="Tahoma" w:hAnsi="Tahoma" w:eastAsia="Arial" w:cs="Tahoma" w:eastAsiaTheme="minorEastAsia"/>
      <w:sz w:val="16"/>
      <w:szCs w:val="16"/>
      <w:lang w:eastAsia="ru-RU"/>
    </w:rPr>
  </w:style>
  <w:style w:type="character" w:styleId="HTML" w:customStyle="1">
    <w:name w:val="Стандартный HTML Знак"/>
    <w:basedOn w:val="DefaultParagraphFont"/>
    <w:uiPriority w:val="99"/>
    <w:qFormat/>
    <w:rPr>
      <w:rFonts w:ascii="Courier New" w:hAnsi="Courier New" w:eastAsia="Times New Roman" w:cs="Courier New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Arial" w:cs="Arial" w:cstheme="minorBidi" w:eastAsiaTheme="minorEastAsia"/>
      <w:color w:val="auto"/>
      <w:kern w:val="0"/>
      <w:sz w:val="28"/>
      <w:szCs w:val="22"/>
      <w:lang w:val="ru-RU" w:eastAsia="ru-RU" w:bidi="ar-SA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76" w:beforeAutospacing="0" w:before="0" w:afterAutospacing="0" w:after="20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TableofFigures">
    <w:name w:val="Table of Figures"/>
    <w:basedOn w:val="Normal"/>
    <w:uiPriority w:val="99"/>
    <w:unhideWhenUsed/>
    <w:pPr/>
    <w:rPr/>
  </w:style>
  <w:style w:type="paragraph" w:styleId="BalloonText">
    <w:name w:val="Balloon Text"/>
    <w:basedOn w:val="Normal"/>
    <w:uiPriority w:val="99"/>
    <w:semiHidden/>
    <w:unhideWhenUsed/>
    <w:qFormat/>
    <w:pPr>
      <w:spacing w:lineRule="auto" w:line="24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unhideWhenUsed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left"/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Application>LibreOffice/24.2.7.2$Linux_X86_64 LibreOffice_project/420$Build-2</Application>
  <AppVersion>15.0000</AppVersion>
  <Pages>4</Pages>
  <Words>347</Words>
  <Characters>2467</Characters>
  <CharactersWithSpaces>2787</CharactersWithSpaces>
  <Paragraphs>44</Paragraphs>
  <Company>CtrlSoft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2022-12-01T03:15:00Z</dcterms:created>
  <dc:creator>Екатерина</dc:creator>
  <dc:description/>
  <dc:language>en-US</dc:language>
  <cp:lastModifiedBy/>
  <dcterms:modified xsi:type="dcterms:W3CDTF">2025-11-22T17:24:57Z</dcterms:modified>
  <cp:revision>94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