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componente desarrollado (clase , métodos o funciones)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Eliminatoria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contienen los métodos que se encargan de simular desde la etapa previa al inicio del mundial, es decir, el sorteo y conformación de los grupos, hasta la determinación de los equipos que pasan a los dieciseisavos.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Partido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 los métodos encargados de simular la lógica que respecta en un partido, como, por ejemplo: calcular y mostrar las estadísticas después de los enfrentamientos, determinar los jugadores que marcaron goles, la cantidad de faltas y tarjetas,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 como atributos la plantilla de jugadores convocados y las estadísticas históricas del equipo. Dentro de los métodos más relevantes esta seleccionar los jugadores titulares para cada partido.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 en sus atributos los datos históricos de cada jugador.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carga/actualización de archivos: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y actualización de datos por equipo.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este módulo se encuentran funciones para leer y cargar los datos de cada equipo, guardando dichos datos en instancias Equipo y estos almacenándolos en un arreglo dinámico.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 la lógica para ir avanzando los días como un calendario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Gutierrez.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fixture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maneja toda la fase del fixture (desde dieciseisavos hasta la final), se encarga de ir reorganizando el arreglo donde se contienen los punteros a  equipos para que a partir de este arreglo que maneja se creen los partidos.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Gutierrez.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contador de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clase contiene los métodos que van contando los recursos usados en variables y los ciclos realizados durante la ejecución.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Gutierrez.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definen los arreglos dinámicos que contienen los objetos relevantes para la ejecución del mundial y se invocan los métodos que contienen la lógica del desarrollo del mundial.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carga/actualización de archivos: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y actualización de datos por jugador.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este módulo se encuentran funciones para leer y cargar los datos de cada jugador, guardando dichos datos en instancias jugador y estos almacenándolos en un arreglo dinámico.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Gutierrez.</w:t>
            </w:r>
          </w:p>
        </w:tc>
      </w:tr>
    </w:tbl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Edwin Diaz.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Eliminatoria, Clase: Partido, Clase: Equipo,Clase: Jugador., Módulo de carga/actualización de archivos: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y actualización de datos por equipo., 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Gutierrez.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Clase: fecha, Clase: fixture,Clase: contador de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Nombre y firma autógrafa del integrante 1:    Edwin Setyi Diaz Pillimue.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199787</wp:posOffset>
            </wp:positionV>
            <wp:extent cx="1942657" cy="142931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657" cy="142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Nombre y firma autógrafa del integrante 2:    Santiago Andres Gutierrez Suarez.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301443" cy="1075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443" cy="107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