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rPr>
        <w:t xml:space="preserve">::[News Report - War segment]::</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Reporter: -Today’s News focuses on War. Eight  solar months ago, the enemy, known as the Ashari, has desecrated our colonies.</w:t>
      </w:r>
      <w:r>
        <w:rPr>
          <w:rFonts w:ascii="Calibri" w:hAnsi="Calibri" w:eastAsia="Calibri" w:cs="Calibri"/>
          <w:sz w:val="24"/>
          <w:szCs w:val="24"/>
          <w:highlight w:val="none"/>
        </w:rPr>
        <w:t xml:space="preserve"> Now, our leaders have initiated for a fierce counter offensive. The Imperium’s best engineers and scientists, alike, have repurposed the 7th Generation AGIs into an unstoppable war-machines called </w:t>
      </w:r>
      <w:r>
        <w:rPr>
          <w:rFonts w:ascii="Calibri" w:hAnsi="Calibri" w:eastAsia="Calibri" w:cs="Calibri"/>
          <w:sz w:val="24"/>
          <w:szCs w:val="24"/>
          <w:highlight w:val="none"/>
        </w:rPr>
        <w:t xml:space="preserve">the Magnus Empirion. A metal Behemoth armed to the teeth that laid siege directly on the enemy’s door step. While t</w:t>
      </w:r>
      <w:r>
        <w:rPr>
          <w:rFonts w:ascii="Calibri" w:hAnsi="Calibri" w:eastAsia="Calibri" w:cs="Calibri"/>
          <w:sz w:val="24"/>
          <w:szCs w:val="24"/>
          <w:highlight w:val="none"/>
        </w:rPr>
        <w:t xml:space="preserve">he Ashari could impact our AGIs abilities to function, in the past, the Institute has developed specialized fire-walled chips to be impervious to these afflictions. </w:t>
      </w:r>
      <w:r>
        <w:rPr>
          <w:rFonts w:ascii="Calibri" w:hAnsi="Calibri" w:eastAsia="Calibri" w:cs="Calibri"/>
          <w:sz w:val="24"/>
          <w:szCs w:val="24"/>
          <w:highlight w:val="none"/>
        </w:rPr>
        <w:t xml:space="preserve">There have also been upgrades done to our warships’ defensive shield generators in order to mitigate the Ashari weapons damage. Short range </w:t>
      </w:r>
      <w:r>
        <w:rPr>
          <w:rFonts w:ascii="Calibri" w:hAnsi="Calibri" w:eastAsia="Calibri" w:cs="Calibri"/>
          <w:sz w:val="24"/>
          <w:szCs w:val="24"/>
          <w:highlight w:val="none"/>
        </w:rPr>
        <w:t xml:space="preserve">QGS</w:t>
      </w:r>
      <w:r>
        <w:rPr>
          <w:rFonts w:ascii="Calibri" w:hAnsi="Calibri" w:eastAsia="Calibri" w:cs="Calibri"/>
          <w:sz w:val="24"/>
          <w:szCs w:val="24"/>
          <w:highlight w:val="none"/>
        </w:rPr>
        <w:t xml:space="preserve"> combat arsenal has also been fitted, for close combat situations and to offer fire </w:t>
      </w:r>
      <w:r>
        <w:rPr>
          <w:rFonts w:ascii="Calibri" w:hAnsi="Calibri" w:eastAsia="Calibri" w:cs="Calibri"/>
          <w:sz w:val="24"/>
          <w:szCs w:val="24"/>
          <w:highlight w:val="none"/>
        </w:rPr>
        <w:t xml:space="preserve">cover </w:t>
      </w:r>
      <w:r>
        <w:rPr>
          <w:rFonts w:ascii="Calibri" w:hAnsi="Calibri" w:eastAsia="Calibri" w:cs="Calibri"/>
          <w:sz w:val="24"/>
          <w:szCs w:val="24"/>
          <w:highlight w:val="none"/>
        </w:rPr>
        <w:t xml:space="preserve">for the Empirions’ orbital deployment. </w:t>
      </w:r>
      <w:r>
        <w:rPr>
          <w:rFonts w:ascii="Calibri" w:hAnsi="Calibri" w:eastAsia="Calibri" w:cs="Calibri"/>
          <w:sz w:val="24"/>
          <w:szCs w:val="24"/>
          <w:highlight w:val="none"/>
        </w:rPr>
        <w:t xml:space="preserve">We’ll show no mercy to these vile scum, now that they realized there is no way of stopping us! </w:t>
      </w:r>
      <w:r>
        <w:rPr>
          <w:rFonts w:ascii="Calibri" w:hAnsi="Calibri" w:eastAsia="Calibri" w:cs="Calibri"/>
          <w:sz w:val="24"/>
          <w:szCs w:val="24"/>
          <w:highlight w:val="none"/>
        </w:rPr>
        <w:t xml:space="preserve">Now, we’re going to take you live to the war front</w:t>
      </w:r>
      <w:r>
        <w:rPr>
          <w:rFonts w:ascii="Calibri" w:hAnsi="Calibri" w:eastAsia="Calibri" w:cs="Calibri"/>
          <w:sz w:val="24"/>
          <w:szCs w:val="24"/>
          <w:highlight w:val="none"/>
        </w:rPr>
        <w:t xml:space="preserve">:</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War Reporter: -This is a sight to behold. Our forces have prevailed over the enemy’s defenses. This is the third planet we have to attack in this campaign. Their pitiful forces are scrambling, but our </w:t>
      </w:r>
      <w:r>
        <w:rPr>
          <w:rFonts w:ascii="Calibri" w:hAnsi="Calibri" w:eastAsia="Calibri" w:cs="Calibri"/>
          <w:sz w:val="24"/>
          <w:szCs w:val="24"/>
          <w:highlight w:val="none"/>
        </w:rPr>
        <w:t xml:space="preserve">quasi-gravitation singularity</w:t>
      </w:r>
      <w:r>
        <w:rPr>
          <w:rFonts w:ascii="Calibri" w:hAnsi="Calibri" w:eastAsia="Calibri" w:cs="Calibri"/>
          <w:sz w:val="24"/>
          <w:szCs w:val="24"/>
          <w:highlight w:val="none"/>
        </w:rPr>
        <w:t xml:space="preserve"> weapons (QGS) are more than capable of crushing them</w:t>
      </w:r>
      <w:r>
        <w:rPr>
          <w:rFonts w:ascii="Calibri" w:hAnsi="Calibri" w:eastAsia="Calibri" w:cs="Calibri"/>
          <w:sz w:val="24"/>
          <w:szCs w:val="24"/>
          <w:highlight w:val="none"/>
        </w:rPr>
        <w:t xml:space="preserve">, both within and outside their planets’ orbit. Back to you!</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Commercial:</w:t>
      </w:r>
      <w:r>
        <w:rPr>
          <w:rFonts w:ascii="Calibri" w:hAnsi="Calibri" w:eastAsia="Calibri" w:cs="Calibri"/>
          <w:sz w:val="24"/>
          <w:szCs w:val="24"/>
          <w:highlight w:val="none"/>
        </w:rPr>
        <w:t xml:space="preserve"> -We interrupt our war segment to tell you about the latest development of the Institute’s latest achievement. The future of our species </w:t>
      </w:r>
      <w:r>
        <w:rPr>
          <w:rFonts w:ascii="Calibri" w:hAnsi="Calibri" w:eastAsia="Calibri" w:cs="Calibri"/>
          <w:sz w:val="24"/>
          <w:szCs w:val="24"/>
          <w:highlight w:val="none"/>
        </w:rPr>
        <w:t xml:space="preserve">will be redefined by the state of the art Cloning. Why waste your life when you can have eternal life? Keep your eyes peeled for a deal in a clinic near you. This has been brought to you by the Institute’s Marketing department. Would you like to know more?</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Commercial: -Are your implants getting old? Do you need new bionics and circuit enhancements? Well, drop right by ou</w:t>
      </w:r>
      <w:r>
        <w:rPr>
          <w:rFonts w:ascii="Calibri" w:hAnsi="Calibri" w:eastAsia="Calibri" w:cs="Calibri"/>
          <w:sz w:val="24"/>
          <w:szCs w:val="24"/>
          <w:highlight w:val="none"/>
        </w:rPr>
        <w:t xml:space="preserve">r Workshop. We have the best deals, the best materials and the best of everything you heart desires. We also do heart implants! USER ADVICEMENT: Side effects might include: loss of humanity, corrosive brain damage, compulsive desires for electrocution and </w:t>
      </w:r>
      <w:r>
        <w:rPr>
          <w:rFonts w:ascii="Calibri" w:hAnsi="Calibri" w:eastAsia="Calibri" w:cs="Calibri"/>
          <w:sz w:val="24"/>
          <w:szCs w:val="24"/>
          <w:highlight w:val="none"/>
        </w:rPr>
        <w:t xml:space="preserve">mild head aches.</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Reporter:</w:t>
      </w:r>
      <w:r>
        <w:rPr>
          <w:rFonts w:ascii="Calibri" w:hAnsi="Calibri" w:eastAsia="Calibri" w:cs="Calibri"/>
          <w:sz w:val="24"/>
          <w:szCs w:val="24"/>
          <w:highlight w:val="none"/>
        </w:rPr>
        <w:t xml:space="preserve"> -Good to have you back, citizens! Continuing with our report, we have invited one of the </w:t>
      </w:r>
      <w:r>
        <w:t xml:space="preserve">esteemed </w:t>
      </w:r>
      <w:r>
        <w:rPr>
          <w:rFonts w:ascii="Calibri" w:hAnsi="Calibri" w:eastAsia="Calibri" w:cs="Calibri"/>
          <w:sz w:val="24"/>
          <w:szCs w:val="24"/>
          <w:highlight w:val="none"/>
        </w:rPr>
        <w:t xml:space="preserve">Institute’s analyst, here, to discuss the outcome of our efforts within the Ashari Nebula. Professor, what can you tell us about this mysterious Ashari species and their intentions?</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Professor</w:t>
      </w:r>
      <w:r>
        <w:rPr>
          <w:rFonts w:ascii="Calibri" w:hAnsi="Calibri" w:eastAsia="Calibri" w:cs="Calibri"/>
          <w:sz w:val="24"/>
          <w:szCs w:val="24"/>
          <w:highlight w:val="none"/>
        </w:rPr>
        <w:t xml:space="preserve">: -The </w:t>
      </w:r>
      <w:r>
        <w:rPr>
          <w:rFonts w:ascii="Calibri" w:hAnsi="Calibri" w:eastAsia="Calibri" w:cs="Calibri"/>
          <w:sz w:val="24"/>
          <w:szCs w:val="24"/>
          <w:highlight w:val="none"/>
        </w:rPr>
        <w:t xml:space="preserve">Ashari we have managed to capture alive, do not show any signs of intelligence. This was surprising to us, considering their abilities to wild such tremendous technology. What we have eventually discovered, was that they are just meat vessels for a species</w:t>
      </w:r>
      <w:r>
        <w:rPr>
          <w:rFonts w:ascii="Calibri" w:hAnsi="Calibri" w:eastAsia="Calibri" w:cs="Calibri"/>
          <w:sz w:val="24"/>
          <w:szCs w:val="24"/>
          <w:highlight w:val="none"/>
        </w:rPr>
        <w:t xml:space="preserve"> that is not part of our three dimens</w:t>
      </w:r>
      <w:r>
        <w:rPr>
          <w:rFonts w:ascii="Calibri" w:hAnsi="Calibri" w:eastAsia="Calibri" w:cs="Calibri"/>
          <w:sz w:val="24"/>
          <w:szCs w:val="24"/>
          <w:highlight w:val="none"/>
        </w:rPr>
        <w:t xml:space="preserve">ional space. We are yet to determine from which dimension they originate, but so far nothing conclusive has come to light. We can say that we truly do not know who the Ashari are behind these proxy organisms. Right now they are more akin to fleeing ghosts.</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Reporter:</w:t>
      </w:r>
      <w:r>
        <w:rPr>
          <w:rFonts w:ascii="Calibri" w:hAnsi="Calibri" w:eastAsia="Calibri" w:cs="Calibri"/>
          <w:sz w:val="24"/>
          <w:szCs w:val="24"/>
          <w:highlight w:val="none"/>
        </w:rPr>
        <w:t xml:space="preserve"> -Are we in danger of being possessed by them?</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Professor</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-Not at all. These creatures have complex neurological patterns that far surpass our own. Perhaps they might have been intelligent once, but right now, in the absence of their host, they are mere dumb animals.</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Reporter:</w:t>
      </w:r>
      <w:r>
        <w:rPr>
          <w:rFonts w:ascii="Calibri" w:hAnsi="Calibri" w:eastAsia="Calibri" w:cs="Calibri"/>
          <w:sz w:val="24"/>
          <w:szCs w:val="24"/>
          <w:highlight w:val="none"/>
        </w:rPr>
        <w:t xml:space="preserve"> -Our citizens want to know why they haven’t expanded out of their Ashari Nebula? With their technology they could have easily taken us by surprise.</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Professor</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-The Nebula plays a key role! They can’t seem to p</w:t>
      </w:r>
      <w:r>
        <w:rPr>
          <w:rFonts w:ascii="Calibri" w:hAnsi="Calibri" w:eastAsia="Calibri" w:cs="Calibri"/>
          <w:sz w:val="24"/>
          <w:szCs w:val="24"/>
          <w:highlight w:val="none"/>
        </w:rPr>
        <w:t xml:space="preserve">ossess these alien bodies, outside the Nebula, for too long. They also do not seem to have any automated units or AGIs of their own. But this might also be due to the fact that we have stumbled upon them at an undeveloped stage of their parasitic invasion.</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Reporter:</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-What are you going to do to prevent them from ever coming back?</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Professor</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-Total annihilation of the Ashari species is imperative to assure our survival. It may take years to achieve a thorough cleansing, but we have to be persistent in our endeavors. Only then we shall win!</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sz w:val="24"/>
          <w:szCs w:val="24"/>
          <w:highlight w:val="none"/>
        </w:rPr>
        <w:t xml:space="preserve">::[Interrupted]::</w:t>
      </w:r>
      <w:r>
        <w:rPr>
          <w:rFonts w:ascii="Calibri" w:hAnsi="Calibri" w:cs="Calibri"/>
        </w:rPr>
      </w:r>
      <w:r>
        <w:rPr>
          <w:rFonts w:ascii="Calibri" w:hAnsi="Calibri" w:cs="Calibri"/>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50102010706020507"/>
  </w:font>
  <w:font w:name="Wingdings">
    <w:panose1 w:val="05000000000000000000"/>
  </w:font>
  <w:font w:name="Courier New">
    <w:panose1 w:val="020703090202050204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E2A9B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5AA597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86CFAF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D1EBB4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0">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1">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13">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1"/>
    <w:basedOn w:val="894"/>
    <w:next w:val="894"/>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6">
    <w:name w:val="Heading 2"/>
    <w:basedOn w:val="894"/>
    <w:next w:val="894"/>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7">
    <w:name w:val="Heading 3"/>
    <w:basedOn w:val="894"/>
    <w:next w:val="894"/>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8">
    <w:name w:val="Heading 4"/>
    <w:basedOn w:val="894"/>
    <w:next w:val="894"/>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9">
    <w:name w:val="Heading 5"/>
    <w:basedOn w:val="894"/>
    <w:next w:val="894"/>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0">
    <w:name w:val="Heading 6"/>
    <w:basedOn w:val="894"/>
    <w:next w:val="894"/>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1">
    <w:name w:val="Heading 7"/>
    <w:basedOn w:val="894"/>
    <w:next w:val="894"/>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94"/>
    <w:next w:val="894"/>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94"/>
    <w:next w:val="894"/>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character" w:styleId="845">
    <w:name w:val="Heading 1 Char"/>
    <w:basedOn w:val="844"/>
    <w:link w:val="835"/>
    <w:uiPriority w:val="9"/>
    <w:pPr>
      <w:pBdr/>
      <w:spacing/>
      <w:ind/>
    </w:pPr>
    <w:rPr>
      <w:rFonts w:ascii="Arial" w:hAnsi="Arial" w:eastAsia="Arial" w:cs="Arial"/>
      <w:color w:val="0f4761" w:themeColor="accent1" w:themeShade="BF"/>
      <w:sz w:val="40"/>
      <w:szCs w:val="40"/>
    </w:rPr>
  </w:style>
  <w:style w:type="character" w:styleId="846">
    <w:name w:val="Heading 2 Char"/>
    <w:basedOn w:val="844"/>
    <w:link w:val="836"/>
    <w:uiPriority w:val="9"/>
    <w:pPr>
      <w:pBdr/>
      <w:spacing/>
      <w:ind/>
    </w:pPr>
    <w:rPr>
      <w:rFonts w:ascii="Arial" w:hAnsi="Arial" w:eastAsia="Arial" w:cs="Arial"/>
      <w:color w:val="0f4761" w:themeColor="accent1" w:themeShade="BF"/>
      <w:sz w:val="32"/>
      <w:szCs w:val="32"/>
    </w:rPr>
  </w:style>
  <w:style w:type="character" w:styleId="847">
    <w:name w:val="Heading 3 Char"/>
    <w:basedOn w:val="844"/>
    <w:link w:val="837"/>
    <w:uiPriority w:val="9"/>
    <w:pPr>
      <w:pBdr/>
      <w:spacing/>
      <w:ind/>
    </w:pPr>
    <w:rPr>
      <w:rFonts w:ascii="Arial" w:hAnsi="Arial" w:eastAsia="Arial" w:cs="Arial"/>
      <w:color w:val="0f4761" w:themeColor="accent1" w:themeShade="BF"/>
      <w:sz w:val="28"/>
      <w:szCs w:val="28"/>
    </w:rPr>
  </w:style>
  <w:style w:type="character" w:styleId="848">
    <w:name w:val="Heading 4 Char"/>
    <w:basedOn w:val="844"/>
    <w:link w:val="838"/>
    <w:uiPriority w:val="9"/>
    <w:pPr>
      <w:pBdr/>
      <w:spacing/>
      <w:ind/>
    </w:pPr>
    <w:rPr>
      <w:rFonts w:ascii="Arial" w:hAnsi="Arial" w:eastAsia="Arial" w:cs="Arial"/>
      <w:i/>
      <w:iCs/>
      <w:color w:val="0f4761" w:themeColor="accent1" w:themeShade="BF"/>
    </w:rPr>
  </w:style>
  <w:style w:type="character" w:styleId="849">
    <w:name w:val="Heading 5 Char"/>
    <w:basedOn w:val="844"/>
    <w:link w:val="839"/>
    <w:uiPriority w:val="9"/>
    <w:pPr>
      <w:pBdr/>
      <w:spacing/>
      <w:ind/>
    </w:pPr>
    <w:rPr>
      <w:rFonts w:ascii="Arial" w:hAnsi="Arial" w:eastAsia="Arial" w:cs="Arial"/>
      <w:color w:val="0f4761" w:themeColor="accent1" w:themeShade="BF"/>
    </w:rPr>
  </w:style>
  <w:style w:type="character" w:styleId="850">
    <w:name w:val="Heading 6 Char"/>
    <w:basedOn w:val="844"/>
    <w:link w:val="840"/>
    <w:uiPriority w:val="9"/>
    <w:pPr>
      <w:pBdr/>
      <w:spacing/>
      <w:ind/>
    </w:pPr>
    <w:rPr>
      <w:rFonts w:ascii="Arial" w:hAnsi="Arial" w:eastAsia="Arial" w:cs="Arial"/>
      <w:i/>
      <w:iCs/>
      <w:color w:val="595959" w:themeColor="text1" w:themeTint="A6"/>
    </w:rPr>
  </w:style>
  <w:style w:type="character" w:styleId="851">
    <w:name w:val="Heading 7 Char"/>
    <w:basedOn w:val="844"/>
    <w:link w:val="841"/>
    <w:uiPriority w:val="9"/>
    <w:pPr>
      <w:pBdr/>
      <w:spacing/>
      <w:ind/>
    </w:pPr>
    <w:rPr>
      <w:rFonts w:ascii="Arial" w:hAnsi="Arial" w:eastAsia="Arial" w:cs="Arial"/>
      <w:color w:val="595959" w:themeColor="text1" w:themeTint="A6"/>
    </w:rPr>
  </w:style>
  <w:style w:type="character" w:styleId="852">
    <w:name w:val="Heading 8 Char"/>
    <w:basedOn w:val="844"/>
    <w:link w:val="842"/>
    <w:uiPriority w:val="9"/>
    <w:pPr>
      <w:pBdr/>
      <w:spacing/>
      <w:ind/>
    </w:pPr>
    <w:rPr>
      <w:rFonts w:ascii="Arial" w:hAnsi="Arial" w:eastAsia="Arial" w:cs="Arial"/>
      <w:i/>
      <w:iCs/>
      <w:color w:val="272727" w:themeColor="text1" w:themeTint="D8"/>
    </w:rPr>
  </w:style>
  <w:style w:type="character" w:styleId="853">
    <w:name w:val="Heading 9 Char"/>
    <w:basedOn w:val="844"/>
    <w:link w:val="843"/>
    <w:uiPriority w:val="9"/>
    <w:pPr>
      <w:pBdr/>
      <w:spacing/>
      <w:ind/>
    </w:pPr>
    <w:rPr>
      <w:rFonts w:ascii="Arial" w:hAnsi="Arial" w:eastAsia="Arial" w:cs="Arial"/>
      <w:i/>
      <w:iCs/>
      <w:color w:val="272727" w:themeColor="text1" w:themeTint="D8"/>
    </w:rPr>
  </w:style>
  <w:style w:type="paragraph" w:styleId="854">
    <w:name w:val="Title"/>
    <w:basedOn w:val="894"/>
    <w:next w:val="894"/>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44"/>
    <w:link w:val="854"/>
    <w:uiPriority w:val="10"/>
    <w:pPr>
      <w:pBdr/>
      <w:spacing/>
      <w:ind/>
    </w:pPr>
    <w:rPr>
      <w:rFonts w:ascii="Arial" w:hAnsi="Arial" w:eastAsia="Arial" w:cs="Arial"/>
      <w:spacing w:val="-10"/>
      <w:sz w:val="56"/>
      <w:szCs w:val="56"/>
    </w:rPr>
  </w:style>
  <w:style w:type="paragraph" w:styleId="856">
    <w:name w:val="Subtitle"/>
    <w:basedOn w:val="894"/>
    <w:next w:val="894"/>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94"/>
    <w:next w:val="894"/>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94"/>
    <w:next w:val="894"/>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character" w:styleId="864">
    <w:name w:val="Subtle Emphasis"/>
    <w:basedOn w:val="844"/>
    <w:uiPriority w:val="19"/>
    <w:qFormat/>
    <w:pPr>
      <w:pBdr/>
      <w:spacing/>
      <w:ind/>
    </w:pPr>
    <w:rPr>
      <w:i/>
      <w:iCs/>
      <w:color w:val="404040" w:themeColor="text1" w:themeTint="BF"/>
    </w:rPr>
  </w:style>
  <w:style w:type="character" w:styleId="865">
    <w:name w:val="Emphasis"/>
    <w:basedOn w:val="844"/>
    <w:uiPriority w:val="20"/>
    <w:qFormat/>
    <w:pPr>
      <w:pBdr/>
      <w:spacing/>
      <w:ind/>
    </w:pPr>
    <w:rPr>
      <w:i/>
      <w:iCs/>
    </w:rPr>
  </w:style>
  <w:style w:type="character" w:styleId="866">
    <w:name w:val="Strong"/>
    <w:basedOn w:val="844"/>
    <w:uiPriority w:val="22"/>
    <w:qFormat/>
    <w:pPr>
      <w:pBdr/>
      <w:spacing/>
      <w:ind/>
    </w:pPr>
    <w:rPr>
      <w:b/>
      <w:b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94"/>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94"/>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94"/>
    <w:next w:val="894"/>
    <w:uiPriority w:val="35"/>
    <w:unhideWhenUsed/>
    <w:qFormat/>
    <w:pPr>
      <w:pBdr/>
      <w:spacing w:after="200" w:line="240" w:lineRule="auto"/>
      <w:ind/>
    </w:pPr>
    <w:rPr>
      <w:i/>
      <w:iCs/>
      <w:color w:val="0e2841" w:themeColor="text2"/>
      <w:sz w:val="18"/>
      <w:szCs w:val="18"/>
    </w:rPr>
  </w:style>
  <w:style w:type="paragraph" w:styleId="874">
    <w:name w:val="footnote text"/>
    <w:basedOn w:val="894"/>
    <w:link w:val="875"/>
    <w:uiPriority w:val="99"/>
    <w:semiHidden/>
    <w:unhideWhenUsed/>
    <w:pPr>
      <w:pBdr/>
      <w:spacing w:after="0" w:line="240" w:lineRule="auto"/>
      <w:ind/>
    </w:pPr>
    <w:rPr>
      <w:sz w:val="20"/>
      <w:szCs w:val="20"/>
    </w:rPr>
  </w:style>
  <w:style w:type="character" w:styleId="875">
    <w:name w:val="Footnote Text Char"/>
    <w:basedOn w:val="844"/>
    <w:link w:val="874"/>
    <w:uiPriority w:val="99"/>
    <w:semiHidden/>
    <w:pPr>
      <w:pBdr/>
      <w:spacing/>
      <w:ind/>
    </w:pPr>
    <w:rPr>
      <w:sz w:val="20"/>
      <w:szCs w:val="20"/>
    </w:rPr>
  </w:style>
  <w:style w:type="character" w:styleId="876">
    <w:name w:val="footnote reference"/>
    <w:basedOn w:val="844"/>
    <w:uiPriority w:val="99"/>
    <w:semiHidden/>
    <w:unhideWhenUsed/>
    <w:pPr>
      <w:pBdr/>
      <w:spacing/>
      <w:ind/>
    </w:pPr>
    <w:rPr>
      <w:vertAlign w:val="superscript"/>
    </w:rPr>
  </w:style>
  <w:style w:type="paragraph" w:styleId="877">
    <w:name w:val="endnote text"/>
    <w:basedOn w:val="894"/>
    <w:link w:val="878"/>
    <w:uiPriority w:val="99"/>
    <w:semiHidden/>
    <w:unhideWhenUsed/>
    <w:pPr>
      <w:pBdr/>
      <w:spacing w:after="0" w:line="240" w:lineRule="auto"/>
      <w:ind/>
    </w:pPr>
    <w:rPr>
      <w:sz w:val="20"/>
      <w:szCs w:val="20"/>
    </w:rPr>
  </w:style>
  <w:style w:type="character" w:styleId="878">
    <w:name w:val="Endnote Text Char"/>
    <w:basedOn w:val="844"/>
    <w:link w:val="877"/>
    <w:uiPriority w:val="99"/>
    <w:semiHidden/>
    <w:pPr>
      <w:pBdr/>
      <w:spacing/>
      <w:ind/>
    </w:pPr>
    <w:rPr>
      <w:sz w:val="20"/>
      <w:szCs w:val="20"/>
    </w:rPr>
  </w:style>
  <w:style w:type="character" w:styleId="879">
    <w:name w:val="endnote reference"/>
    <w:basedOn w:val="844"/>
    <w:uiPriority w:val="99"/>
    <w:semiHidden/>
    <w:unhideWhenUsed/>
    <w:pPr>
      <w:pBdr/>
      <w:spacing/>
      <w:ind/>
    </w:pPr>
    <w:rPr>
      <w:vertAlign w:val="superscript"/>
    </w:rPr>
  </w:style>
  <w:style w:type="character" w:styleId="880">
    <w:name w:val="Hyperlink"/>
    <w:basedOn w:val="844"/>
    <w:uiPriority w:val="99"/>
    <w:unhideWhenUsed/>
    <w:pPr>
      <w:pBdr/>
      <w:spacing/>
      <w:ind/>
    </w:pPr>
    <w:rPr>
      <w:color w:val="0563c1" w:themeColor="hyperlink"/>
      <w:u w:val="single"/>
    </w:rPr>
  </w:style>
  <w:style w:type="character" w:styleId="881">
    <w:name w:val="FollowedHyperlink"/>
    <w:basedOn w:val="844"/>
    <w:uiPriority w:val="99"/>
    <w:semiHidden/>
    <w:unhideWhenUsed/>
    <w:pPr>
      <w:pBdr/>
      <w:spacing/>
      <w:ind/>
    </w:pPr>
    <w:rPr>
      <w:color w:val="954f72" w:themeColor="followedHyperlink"/>
      <w:u w:val="single"/>
    </w:rPr>
  </w:style>
  <w:style w:type="paragraph" w:styleId="882">
    <w:name w:val="toc 1"/>
    <w:basedOn w:val="894"/>
    <w:next w:val="894"/>
    <w:uiPriority w:val="39"/>
    <w:unhideWhenUsed/>
    <w:pPr>
      <w:pBdr/>
      <w:spacing w:after="100"/>
      <w:ind/>
    </w:pPr>
  </w:style>
  <w:style w:type="paragraph" w:styleId="883">
    <w:name w:val="toc 2"/>
    <w:basedOn w:val="894"/>
    <w:next w:val="894"/>
    <w:uiPriority w:val="39"/>
    <w:unhideWhenUsed/>
    <w:pPr>
      <w:pBdr/>
      <w:spacing w:after="100"/>
      <w:ind w:left="220"/>
    </w:pPr>
  </w:style>
  <w:style w:type="paragraph" w:styleId="884">
    <w:name w:val="toc 3"/>
    <w:basedOn w:val="894"/>
    <w:next w:val="894"/>
    <w:uiPriority w:val="39"/>
    <w:unhideWhenUsed/>
    <w:pPr>
      <w:pBdr/>
      <w:spacing w:after="100"/>
      <w:ind w:left="440"/>
    </w:pPr>
  </w:style>
  <w:style w:type="paragraph" w:styleId="885">
    <w:name w:val="toc 4"/>
    <w:basedOn w:val="894"/>
    <w:next w:val="894"/>
    <w:uiPriority w:val="39"/>
    <w:unhideWhenUsed/>
    <w:pPr>
      <w:pBdr/>
      <w:spacing w:after="100"/>
      <w:ind w:left="660"/>
    </w:pPr>
  </w:style>
  <w:style w:type="paragraph" w:styleId="886">
    <w:name w:val="toc 5"/>
    <w:basedOn w:val="894"/>
    <w:next w:val="894"/>
    <w:uiPriority w:val="39"/>
    <w:unhideWhenUsed/>
    <w:pPr>
      <w:pBdr/>
      <w:spacing w:after="100"/>
      <w:ind w:left="880"/>
    </w:pPr>
  </w:style>
  <w:style w:type="paragraph" w:styleId="887">
    <w:name w:val="toc 6"/>
    <w:basedOn w:val="894"/>
    <w:next w:val="894"/>
    <w:uiPriority w:val="39"/>
    <w:unhideWhenUsed/>
    <w:pPr>
      <w:pBdr/>
      <w:spacing w:after="100"/>
      <w:ind w:left="1100"/>
    </w:pPr>
  </w:style>
  <w:style w:type="paragraph" w:styleId="888">
    <w:name w:val="toc 7"/>
    <w:basedOn w:val="894"/>
    <w:next w:val="894"/>
    <w:uiPriority w:val="39"/>
    <w:unhideWhenUsed/>
    <w:pPr>
      <w:pBdr/>
      <w:spacing w:after="100"/>
      <w:ind w:left="1320"/>
    </w:pPr>
  </w:style>
  <w:style w:type="paragraph" w:styleId="889">
    <w:name w:val="toc 8"/>
    <w:basedOn w:val="894"/>
    <w:next w:val="894"/>
    <w:uiPriority w:val="39"/>
    <w:unhideWhenUsed/>
    <w:pPr>
      <w:pBdr/>
      <w:spacing w:after="100"/>
      <w:ind w:left="1540"/>
    </w:pPr>
  </w:style>
  <w:style w:type="paragraph" w:styleId="890">
    <w:name w:val="toc 9"/>
    <w:basedOn w:val="894"/>
    <w:next w:val="894"/>
    <w:uiPriority w:val="39"/>
    <w:unhideWhenUsed/>
    <w:pPr>
      <w:pBdr/>
      <w:spacing w:after="100"/>
      <w:ind w:left="1760"/>
    </w:pPr>
  </w:style>
  <w:style w:type="character" w:styleId="891">
    <w:name w:val="Placeholder Text"/>
    <w:basedOn w:val="844"/>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qFormat/>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paragraph" w:styleId="897">
    <w:name w:val="No Spacing"/>
    <w:basedOn w:val="894"/>
    <w:uiPriority w:val="1"/>
    <w:qFormat/>
    <w:pPr>
      <w:pBdr/>
      <w:spacing w:after="0" w:line="240" w:lineRule="auto"/>
      <w:ind/>
    </w:pPr>
  </w:style>
  <w:style w:type="paragraph" w:styleId="898">
    <w:name w:val="List Paragraph"/>
    <w:basedOn w:val="89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11</cp:revision>
  <dcterms:modified xsi:type="dcterms:W3CDTF">2026-05-17T17:36:49Z</dcterms:modified>
</cp:coreProperties>
</file>