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pStyle w:val="Heading1"/>
      </w:pPr>
      <w:r>
        <w:t xml:space="preserve">1 Introduction</w:t>
      </w:r>
    </w:p>
    <w:p>
      <w:r>
        <w:t xml:space="preserve">Hypertension is a leading risk factor for cardiovascular disease.</w:t>
      </w:r>
    </w:p>
    <w:p>
      <w:pPr>
        <w:pStyle w:val="Heading1"/>
      </w:pPr>
      <w:r>
        <w:t xml:space="preserve">2 Methods</w:t>
      </w:r>
    </w:p>
    <w:p>
      <w:pPr>
        <w:pStyle w:val="Heading2"/>
      </w:pPr>
      <w:r>
        <w:t xml:space="preserve">2.1 Sample Size</w:t>
      </w:r>
    </w:p>
    <w:p>
      <w:r>
        <w:t xml:space="preserve">A sample of 384 respondents was selected using multistage sampling.</w:t>
      </w:r>
    </w:p>
    <w:p>
      <w:pPr>
        <w:pStyle w:val="Heading1"/>
      </w:pPr>
      <w:r>
        <w:t xml:space="preserve">3 Results</w:t>
      </w:r>
    </w:p>
    <w:p>
      <w:r>
        <w:t xml:space="preserve">Table 3.1 Prevalence of hypertension by age group</w:t>
      </w:r>
    </w:p>
    <w:tbl>
      <w:tblPr/>
      <w:tblGrid/>
      <w:tr>
        <w:tc>
          <w:tcPr/>
          <w:p>
            <w:r>
              <w:t xml:space="preserve">Age group</w:t>
            </w:r>
          </w:p>
        </w:tc>
        <w:tc>
          <w:tcPr/>
          <w:p>
            <w:r>
              <w:t xml:space="preserve">Prevalence</w:t>
            </w:r>
          </w:p>
        </w:tc>
      </w:tr>
      <w:tr>
        <w:tc>
          <w:tcPr/>
          <w:p>
            <w:r>
              <w:t xml:space="preserve">18-29</w:t>
            </w:r>
          </w:p>
        </w:tc>
        <w:tc>
          <w:tcPr/>
          <w:p>
            <w:r>
              <w:t xml:space="preserve">12%</w:t>
            </w:r>
          </w:p>
        </w:tc>
      </w:tr>
      <w:tr>
        <w:tc>
          <w:tcPr/>
          <w:p>
            <w:r>
              <w:t xml:space="preserve">30-44</w:t>
            </w:r>
          </w:p>
        </w:tc>
        <w:tc>
          <w:tcPr/>
          <w:p>
            <w:r>
              <w:t xml:space="preserve">21%</w:t>
            </w:r>
          </w:p>
        </w:tc>
      </w:tr>
      <w:tr>
        <w:tc>
          <w:tcPr/>
          <w:p>
            <w:r>
              <w:t xml:space="preserve">45+</w:t>
            </w:r>
          </w:p>
        </w:tc>
        <w:tc>
          <w:tcPr/>
          <w:p>
            <w:r>
              <w:t xml:space="preserve">38%</w:t>
            </w:r>
          </w:p>
        </w:tc>
      </w:tr>
    </w:tbl>
    <w:p>
      <w:pPr>
        <w:pStyle w:val="Heading1"/>
      </w:pPr>
      <w:r>
        <w:t xml:space="preserve">4 Discussion</w:t>
      </w:r>
    </w:p>
    <w:p>
      <w:r>
        <w:t xml:space="preserve">Prevalence increased with age across the sample.</w:t>
      </w:r>
    </w:p>
    <w:p>
      <w:pPr>
        <w:pStyle w:val="Heading2"/>
      </w:pPr>
      <w:r>
        <w:t xml:space="preserve">4.2 Limitations</w:t>
      </w:r>
    </w:p>
    <w:p>
      <w:r>
        <w:t xml:space="preserve">The study was cross-sectional.</w:t>
      </w:r>
    </w:p>
    <w:p>
      <w:pPr>
        <w:pStyle w:val="Heading1"/>
      </w:pPr>
      <w:r>
        <w:t xml:space="preserve">References</w:t>
      </w:r>
    </w:p>
    <w:p>
      <w:r>
        <w:t xml:space="preserve">World Health Organization. (2021). Hypertension fact sheet. WHO Press.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</w:style>
  <w:style w:type="paragraph" w:styleId="Caption">
    <w:name w:val="caption"/>
  </w:style>
  <w:style w:type="paragraph" w:styleId="ListParagraph">
    <w:name w:val="List Paragraph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Prevalence of Hypertension in Urban Adults</dc:title>
</cp:coreProperties>
</file>