
<file path=[Content_Types].xml><?xml version="1.0" encoding="utf-8"?>
<Types xmlns="http://schemas.openxmlformats.org/package/2006/content-types">
  <Default Extension="odttf" ContentType="application/vnd.openxmlformats-officedocument.obfuscatedFont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2551"/>
        <w:gridCol w:w="7200"/>
      </w:tblGrid>
      <w:tr>
        <w:tc>
          <w:tcPr>
            <w:tcW w:type="dxa" w:w="2551"/>
          </w:tcPr>
          <w:p>
            <w:pPr>
              <w:spacing w:after="0"/>
            </w:pPr>
            <w:r>
              <w:rPr>
                <w:rFonts w:ascii="Lato" w:hAnsi="Lato" w:cs="Lato" w:eastAsia="Lato"/>
                <w:u w:val="none"/>
              </w:rPr>
              <w:drawing>
                <wp:inline xmlns:a="http://schemas.openxmlformats.org/drawingml/2006/main" xmlns:pic="http://schemas.openxmlformats.org/drawingml/2006/picture">
                  <wp:extent cx="1429200" cy="1901457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ot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9200" cy="19014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200"/>
          </w:tcPr>
          <w:p>
            <w:pPr>
              <w:spacing w:after="80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/>
                <w:i w:val="0"/>
                <w:sz w:val="27"/>
                <w:u w:val="none"/>
              </w:rPr>
              <w:t>Seunghan Lee</w:t>
            </w:r>
          </w:p>
          <w:p>
            <w:pPr>
              <w:spacing w:before="0" w:after="0"/>
              <w:ind w:left="313" w:hanging="313"/>
            </w:pPr>
            <w:r>
              <w:rPr>
                <w:rFonts w:ascii="Lato" w:hAnsi="Lato" w:eastAsia="Lato" w:cs="Lato"/>
                <w:b w:val="0"/>
                <w:i w:val="0"/>
                <w:color w:val="0F3D57"/>
                <w:sz w:val="17"/>
                <w:u w:val="none"/>
              </w:rPr>
              <w:t>•</w:t>
              <w:tab/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Date of Birth: July 29, 1996</w:t>
            </w:r>
          </w:p>
          <w:p>
            <w:pPr>
              <w:spacing w:before="0" w:after="0"/>
              <w:ind w:left="313" w:hanging="313"/>
            </w:pPr>
            <w:r>
              <w:rPr>
                <w:rFonts w:ascii="Lato" w:hAnsi="Lato" w:eastAsia="Lato" w:cs="Lato"/>
                <w:b w:val="0"/>
                <w:i w:val="0"/>
                <w:color w:val="0F3D57"/>
                <w:sz w:val="17"/>
                <w:u w:val="none"/>
              </w:rPr>
              <w:t>•</w:t>
              <w:tab/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Country: Republic of Korea</w:t>
            </w:r>
          </w:p>
          <w:p>
            <w:pPr>
              <w:spacing w:before="0" w:after="0"/>
              <w:ind w:left="313" w:hanging="313"/>
            </w:pPr>
            <w:r>
              <w:rPr>
                <w:rFonts w:ascii="Lato" w:hAnsi="Lato" w:eastAsia="Lato" w:cs="Lato"/>
                <w:b w:val="0"/>
                <w:i w:val="0"/>
                <w:color w:val="0F3D57"/>
                <w:sz w:val="17"/>
                <w:u w:val="none"/>
              </w:rPr>
              <w:t>•</w:t>
              <w:tab/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Military Service: Completed</w:t>
            </w:r>
          </w:p>
          <w:p>
            <w:pPr>
              <w:spacing w:before="0" w:after="0"/>
              <w:ind w:left="313" w:hanging="313"/>
            </w:pPr>
            <w:r>
              <w:rPr>
                <w:rFonts w:ascii="Lato" w:hAnsi="Lato" w:eastAsia="Lato" w:cs="Lato"/>
                <w:b w:val="0"/>
                <w:i w:val="0"/>
                <w:color w:val="0F3D57"/>
                <w:sz w:val="17"/>
                <w:u w:val="none"/>
              </w:rPr>
              <w:t>•</w:t>
              <w:tab/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Contact Info.:</w:t>
            </w:r>
          </w:p>
          <w:p>
            <w:pPr>
              <w:spacing w:before="0" w:after="0"/>
              <w:ind w:left="887" w:hanging="313"/>
            </w:pPr>
            <w:r>
              <w:rPr>
                <w:rFonts w:ascii="Lato" w:hAnsi="Lato" w:eastAsia="Lato" w:cs="Lato"/>
                <w:b w:val="0"/>
                <w:i w:val="0"/>
                <w:color w:val="0F3D57"/>
                <w:sz w:val="16"/>
                <w:u w:val="none"/>
              </w:rPr>
              <w:t>◦</w:t>
              <w:tab/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 xml:space="preserve">Email: </w:t>
            </w:r>
            <w:hyperlink r:id="rId10">
              <w:r>
                <w:rPr>
                  <w:rFonts w:ascii="Lato" w:hAnsi="Lato" w:eastAsia="Lato" w:cs="Lato"/>
                  <w:b w:val="0"/>
                  <w:i w:val="0"/>
                  <w:color w:val="0F3D57"/>
                  <w:sz w:val="17"/>
                  <w:u w:val="none"/>
                </w:rPr>
                <w:t>seunghan9612@gmail.com</w:t>
              </w:r>
            </w:hyperlink>
          </w:p>
          <w:p>
            <w:pPr>
              <w:spacing w:before="0" w:after="0"/>
              <w:ind w:left="887" w:hanging="313"/>
            </w:pPr>
            <w:r>
              <w:rPr>
                <w:rFonts w:ascii="Lato" w:hAnsi="Lato" w:eastAsia="Lato" w:cs="Lato"/>
                <w:b w:val="0"/>
                <w:i w:val="0"/>
                <w:color w:val="0F3D57"/>
                <w:sz w:val="16"/>
                <w:u w:val="none"/>
              </w:rPr>
              <w:t>◦</w:t>
              <w:tab/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 xml:space="preserve">Linkedin: </w:t>
            </w:r>
            <w:hyperlink r:id="rId11">
              <w:r>
                <w:rPr>
                  <w:rFonts w:ascii="Lato" w:hAnsi="Lato" w:eastAsia="Lato" w:cs="Lato"/>
                  <w:b w:val="0"/>
                  <w:i w:val="0"/>
                  <w:color w:val="0F3D57"/>
                  <w:sz w:val="17"/>
                  <w:u w:val="none"/>
                </w:rPr>
                <w:t>linkedin.com/in/seunghan-lee-0bba49169</w:t>
              </w:r>
            </w:hyperlink>
          </w:p>
          <w:p>
            <w:pPr>
              <w:spacing w:before="0" w:after="0"/>
              <w:ind w:left="887" w:hanging="313"/>
            </w:pPr>
            <w:r>
              <w:rPr>
                <w:rFonts w:ascii="Lato" w:hAnsi="Lato" w:eastAsia="Lato" w:cs="Lato"/>
                <w:b w:val="0"/>
                <w:i w:val="0"/>
                <w:color w:val="0F3D57"/>
                <w:sz w:val="16"/>
                <w:u w:val="none"/>
              </w:rPr>
              <w:t>◦</w:t>
              <w:tab/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 xml:space="preserve">Homepage: </w:t>
            </w:r>
            <w:hyperlink r:id="rId12">
              <w:r>
                <w:rPr>
                  <w:rFonts w:ascii="Lato" w:hAnsi="Lato" w:eastAsia="Lato" w:cs="Lato"/>
                  <w:b w:val="0"/>
                  <w:i w:val="0"/>
                  <w:color w:val="0F3D57"/>
                  <w:sz w:val="17"/>
                  <w:u w:val="none"/>
                </w:rPr>
                <w:t>seunghan96.github.io/seunghanlee</w:t>
              </w:r>
            </w:hyperlink>
          </w:p>
          <w:p>
            <w:pPr>
              <w:spacing w:before="0" w:after="0"/>
              <w:ind w:left="887" w:hanging="313"/>
            </w:pPr>
            <w:r>
              <w:rPr>
                <w:rFonts w:ascii="Lato" w:hAnsi="Lato" w:eastAsia="Lato" w:cs="Lato"/>
                <w:b w:val="0"/>
                <w:i w:val="0"/>
                <w:color w:val="0F3D57"/>
                <w:sz w:val="16"/>
                <w:u w:val="none"/>
              </w:rPr>
              <w:t>◦</w:t>
              <w:tab/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 xml:space="preserve">Blog: </w:t>
            </w:r>
            <w:hyperlink r:id="rId13">
              <w:r>
                <w:rPr>
                  <w:rFonts w:ascii="Lato" w:hAnsi="Lato" w:eastAsia="Lato" w:cs="Lato"/>
                  <w:b w:val="0"/>
                  <w:i w:val="0"/>
                  <w:color w:val="0F3D57"/>
                  <w:sz w:val="17"/>
                  <w:u w:val="none"/>
                </w:rPr>
                <w:t>seunghan96.github.io</w:t>
              </w:r>
            </w:hyperlink>
            <w:r>
              <w:rPr>
                <w:rFonts w:ascii="Lato" w:hAnsi="Lato" w:eastAsia="Lato" w:cs="Lato"/>
                <w:b w:val="0"/>
                <w:i w:val="0"/>
                <w:sz w:val="17"/>
                <w:u w:val="none"/>
              </w:rPr>
              <w:t xml:space="preserve"> (1400+ AI-related posts)</w:t>
            </w:r>
          </w:p>
        </w:tc>
      </w:tr>
    </w:tbl>
    <w:p>
      <w:pPr>
        <w:spacing w:before="0" w:after="0"/>
      </w:pPr>
      <w:r>
        <w:rPr>
          <w:rFonts w:ascii="Lato" w:hAnsi="Lato" w:eastAsia="Lato" w:cs="Lato"/>
          <w:b w:val="0"/>
          <w:i w:val="0"/>
          <w:sz w:val="20"/>
          <w:u w:val="none"/>
        </w:rPr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20"/>
          <w:u w:val="none"/>
        </w:rPr>
      </w:r>
    </w:p>
    <w:p>
      <w:pPr>
        <w:pBdr>
          <w:bottom w:val="single" w:sz="14" w:space="2" w:color="C4761A"/>
        </w:pBdr>
        <w:spacing w:before="0" w:after="200" w:line="240" w:lineRule="auto"/>
      </w:pPr>
      <w:r>
        <w:rPr>
          <w:rFonts w:ascii="Lato" w:hAnsi="Lato" w:eastAsia="Lato" w:cs="Lato"/>
          <w:b/>
          <w:i w:val="0"/>
          <w:color w:val="0F3D57"/>
          <w:sz w:val="29"/>
          <w:u w:val="none"/>
        </w:rPr>
        <w:t>Careers (Brief)</w:t>
      </w:r>
    </w:p>
    <w:p>
      <w:pPr>
        <w:spacing w:before="88" w:after="40"/>
      </w:pPr>
      <w:r>
        <w:rPr>
          <w:rFonts w:ascii="Lato" w:hAnsi="Lato" w:eastAsia="Lato" w:cs="Lato"/>
          <w:b/>
          <w:i w:val="0"/>
          <w:sz w:val="20"/>
          <w:u w:val="none"/>
        </w:rPr>
        <w:t>LG AI Research</w:t>
      </w:r>
      <w:r>
        <w:rPr>
          <w:rFonts w:ascii="Lato" w:hAnsi="Lato" w:eastAsia="Lato" w:cs="Lato"/>
          <w:b w:val="0"/>
          <w:i w:val="0"/>
          <w:sz w:val="20"/>
          <w:u w:val="none"/>
        </w:rPr>
        <w:t xml:space="preserve">: December 2025 – 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Role</w:t>
      </w:r>
      <w:r>
        <w:rPr>
          <w:rFonts w:ascii="Lato" w:hAnsi="Lato" w:eastAsia="Lato" w:cs="Lato"/>
          <w:b w:val="0"/>
          <w:i w:val="0"/>
          <w:sz w:val="20"/>
          <w:u w:val="none"/>
        </w:rPr>
        <w:t>: AI Scientist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Division</w:t>
      </w:r>
      <w:r>
        <w:rPr>
          <w:rFonts w:ascii="Lato" w:hAnsi="Lato" w:eastAsia="Lato" w:cs="Lato"/>
          <w:b w:val="0"/>
          <w:i w:val="0"/>
          <w:sz w:val="20"/>
          <w:u w:val="none"/>
        </w:rPr>
        <w:t>: Data Intelligence Lab &gt; Business Intelligence AI (BIAI)</w:t>
      </w:r>
    </w:p>
    <w:p>
      <w:pPr>
        <w:spacing w:before="176" w:after="40"/>
      </w:pPr>
      <w:r>
        <w:rPr>
          <w:rFonts w:ascii="Lato" w:hAnsi="Lato" w:eastAsia="Lato" w:cs="Lato"/>
          <w:b/>
          <w:i w:val="0"/>
          <w:sz w:val="20"/>
          <w:u w:val="none"/>
        </w:rPr>
        <w:t>KRAFTON</w:t>
      </w:r>
      <w:r>
        <w:rPr>
          <w:rFonts w:ascii="Lato" w:hAnsi="Lato" w:eastAsia="Lato" w:cs="Lato"/>
          <w:b w:val="0"/>
          <w:i w:val="0"/>
          <w:sz w:val="20"/>
          <w:u w:val="none"/>
        </w:rPr>
        <w:t>: May 2025 – December 2025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Role</w:t>
      </w:r>
      <w:r>
        <w:rPr>
          <w:rFonts w:ascii="Lato" w:hAnsi="Lato" w:eastAsia="Lato" w:cs="Lato"/>
          <w:b w:val="0"/>
          <w:i w:val="0"/>
          <w:sz w:val="20"/>
          <w:u w:val="none"/>
        </w:rPr>
        <w:t>: Deep Learning Engineer/Researcher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Division</w:t>
      </w:r>
      <w:r>
        <w:rPr>
          <w:rFonts w:ascii="Lato" w:hAnsi="Lato" w:eastAsia="Lato" w:cs="Lato"/>
          <w:b w:val="0"/>
          <w:i w:val="0"/>
          <w:sz w:val="20"/>
          <w:u w:val="none"/>
        </w:rPr>
        <w:t>: Deep Learning Division &gt; AI Research &gt; AI Agent Dept. &gt; User Modeling AI Team</w:t>
      </w:r>
    </w:p>
    <w:p>
      <w:pPr>
        <w:spacing w:before="176" w:after="40"/>
      </w:pPr>
      <w:r>
        <w:rPr>
          <w:rFonts w:ascii="Lato" w:hAnsi="Lato" w:eastAsia="Lato" w:cs="Lato"/>
          <w:b/>
          <w:i w:val="0"/>
          <w:sz w:val="20"/>
          <w:u w:val="none"/>
        </w:rPr>
        <w:t>Naver Cloud (internship)</w:t>
      </w:r>
      <w:r>
        <w:rPr>
          <w:rFonts w:ascii="Lato" w:hAnsi="Lato" w:eastAsia="Lato" w:cs="Lato"/>
          <w:b w:val="0"/>
          <w:i w:val="0"/>
          <w:sz w:val="20"/>
          <w:u w:val="none"/>
        </w:rPr>
        <w:t>: March 2025 – May 2025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Role</w:t>
      </w:r>
      <w:r>
        <w:rPr>
          <w:rFonts w:ascii="Lato" w:hAnsi="Lato" w:eastAsia="Lato" w:cs="Lato"/>
          <w:b w:val="0"/>
          <w:i w:val="0"/>
          <w:sz w:val="20"/>
          <w:u w:val="none"/>
        </w:rPr>
        <w:t>: AI Engineer/Researcher (Internship)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Division</w:t>
      </w:r>
      <w:r>
        <w:rPr>
          <w:rFonts w:ascii="Lato" w:hAnsi="Lato" w:eastAsia="Lato" w:cs="Lato"/>
          <w:b w:val="0"/>
          <w:i w:val="0"/>
          <w:sz w:val="20"/>
          <w:u w:val="none"/>
        </w:rPr>
        <w:t>: HyperClova X</w:t>
      </w:r>
    </w:p>
    <w:p>
      <w:pPr>
        <w:spacing w:before="176" w:after="40"/>
      </w:pPr>
      <w:r>
        <w:rPr>
          <w:rFonts w:ascii="Lato" w:hAnsi="Lato" w:eastAsia="Lato" w:cs="Lato"/>
          <w:b/>
          <w:i w:val="0"/>
          <w:sz w:val="20"/>
          <w:u w:val="none"/>
        </w:rPr>
        <w:t>SK Telecom (internship)</w:t>
      </w:r>
      <w:r>
        <w:rPr>
          <w:rFonts w:ascii="Lato" w:hAnsi="Lato" w:eastAsia="Lato" w:cs="Lato"/>
          <w:b w:val="0"/>
          <w:i w:val="0"/>
          <w:sz w:val="20"/>
          <w:u w:val="none"/>
        </w:rPr>
        <w:t>: July 2019 – August 2019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Role</w:t>
      </w:r>
      <w:r>
        <w:rPr>
          <w:rFonts w:ascii="Lato" w:hAnsi="Lato" w:eastAsia="Lato" w:cs="Lato"/>
          <w:b w:val="0"/>
          <w:i w:val="0"/>
          <w:sz w:val="20"/>
          <w:u w:val="none"/>
        </w:rPr>
        <w:t>: Data Scientist (Internship)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Division</w:t>
      </w:r>
      <w:r>
        <w:rPr>
          <w:rFonts w:ascii="Lato" w:hAnsi="Lato" w:eastAsia="Lato" w:cs="Lato"/>
          <w:b w:val="0"/>
          <w:i w:val="0"/>
          <w:sz w:val="20"/>
          <w:u w:val="none"/>
        </w:rPr>
        <w:t>: ICT Infra Center &gt; Data Science &gt; Data Analytics (AI Home)</w:t>
      </w:r>
    </w:p>
    <w:p>
      <w:r>
        <w:rPr>
          <w:rFonts w:ascii="Lato" w:hAnsi="Lato" w:cs="Lato" w:eastAsia="Lato"/>
          <w:u w:val="none"/>
        </w:rPr>
        <w:br w:type="page"/>
      </w:r>
    </w:p>
    <w:p>
      <w:pPr>
        <w:pBdr>
          <w:bottom w:val="single" w:sz="14" w:space="2" w:color="C4761A"/>
        </w:pBdr>
        <w:spacing w:before="0" w:after="120" w:line="240" w:lineRule="auto"/>
      </w:pPr>
      <w:r>
        <w:rPr>
          <w:rFonts w:ascii="Lato" w:hAnsi="Lato" w:eastAsia="Lato" w:cs="Lato"/>
          <w:b/>
          <w:i w:val="0"/>
          <w:color w:val="0F3D57"/>
          <w:sz w:val="29"/>
          <w:u w:val="none"/>
        </w:rPr>
        <w:t>1. Education</w:t>
      </w:r>
    </w:p>
    <w:p>
      <w:pPr>
        <w:spacing w:before="88" w:after="40"/>
      </w:pPr>
      <w:r>
        <w:rPr>
          <w:rFonts w:ascii="Lato" w:hAnsi="Lato" w:eastAsia="Lato" w:cs="Lato"/>
          <w:b/>
          <w:i w:val="0"/>
          <w:sz w:val="21"/>
          <w:u w:val="none"/>
        </w:rPr>
        <w:t>Undergraduate</w:t>
      </w:r>
    </w:p>
    <w:p>
      <w:pPr>
        <w:spacing w:before="0" w:after="40"/>
      </w:pPr>
      <w:r>
        <w:rPr>
          <w:rFonts w:ascii="Lato" w:hAnsi="Lato" w:eastAsia="Lato" w:cs="Lato"/>
          <w:b/>
          <w:i w:val="0"/>
          <w:sz w:val="20"/>
          <w:u w:val="none"/>
        </w:rPr>
        <w:t>Yonsei University, Seoul</w:t>
      </w:r>
      <w:r>
        <w:rPr>
          <w:rFonts w:ascii="Lato" w:hAnsi="Lato" w:eastAsia="Lato" w:cs="Lato"/>
          <w:b w:val="0"/>
          <w:i w:val="0"/>
          <w:sz w:val="20"/>
          <w:u w:val="none"/>
        </w:rPr>
        <w:t xml:space="preserve"> (March 2015 – August 2020)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Majors</w:t>
      </w:r>
      <w:r>
        <w:rPr>
          <w:rFonts w:ascii="Lato" w:hAnsi="Lato" w:eastAsia="Lato" w:cs="Lato"/>
          <w:b w:val="0"/>
          <w:i w:val="0"/>
          <w:sz w:val="20"/>
          <w:u w:val="none"/>
        </w:rPr>
        <w:t>: Business Administration / Applied Statistics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GPA (4.5 scale)</w:t>
      </w:r>
      <w:r>
        <w:rPr>
          <w:rFonts w:ascii="Lato" w:hAnsi="Lato" w:eastAsia="Lato" w:cs="Lato"/>
          <w:b w:val="0"/>
          <w:i w:val="0"/>
          <w:sz w:val="20"/>
          <w:u w:val="none"/>
        </w:rPr>
        <w:t>: Overall 4.19 (Business 4.31, Applied Statistics 4.35)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Additional Information</w:t>
      </w:r>
      <w:r>
        <w:rPr>
          <w:rFonts w:ascii="Lato" w:hAnsi="Lato" w:eastAsia="Lato" w:cs="Lato"/>
          <w:b w:val="0"/>
          <w:i w:val="0"/>
          <w:sz w:val="20"/>
          <w:u w:val="none"/>
        </w:rPr>
        <w:t xml:space="preserve">: 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Early graduation (7 semesters)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Summa Cum Laude (Top 1% of the cohort)</w:t>
      </w:r>
    </w:p>
    <w:p>
      <w:pPr>
        <w:spacing w:before="264" w:after="40"/>
      </w:pPr>
      <w:r>
        <w:rPr>
          <w:rFonts w:ascii="Lato" w:hAnsi="Lato" w:eastAsia="Lato" w:cs="Lato"/>
          <w:b/>
          <w:i w:val="0"/>
          <w:sz w:val="21"/>
          <w:u w:val="none"/>
        </w:rPr>
        <w:t>Integrated Master's &amp; PhD Program</w:t>
      </w:r>
    </w:p>
    <w:p>
      <w:pPr>
        <w:spacing w:before="0" w:after="40"/>
      </w:pPr>
      <w:r>
        <w:rPr>
          <w:rFonts w:ascii="Lato" w:hAnsi="Lato" w:eastAsia="Lato" w:cs="Lato"/>
          <w:b/>
          <w:i w:val="0"/>
          <w:sz w:val="20"/>
          <w:u w:val="none"/>
        </w:rPr>
        <w:t>Yonsei University, Seoul</w:t>
      </w:r>
      <w:r>
        <w:rPr>
          <w:rFonts w:ascii="Lato" w:hAnsi="Lato" w:eastAsia="Lato" w:cs="Lato"/>
          <w:b w:val="0"/>
          <w:i w:val="0"/>
          <w:sz w:val="20"/>
          <w:u w:val="none"/>
        </w:rPr>
        <w:t xml:space="preserve"> (September 2020 – August 2025)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Major</w:t>
      </w:r>
      <w:r>
        <w:rPr>
          <w:rFonts w:ascii="Lato" w:hAnsi="Lato" w:eastAsia="Lato" w:cs="Lato"/>
          <w:b w:val="0"/>
          <w:i w:val="0"/>
          <w:sz w:val="20"/>
          <w:u w:val="none"/>
        </w:rPr>
        <w:t>: Statistics and Data Science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GPA (4.5 scale)</w:t>
      </w:r>
      <w:r>
        <w:rPr>
          <w:rFonts w:ascii="Lato" w:hAnsi="Lato" w:eastAsia="Lato" w:cs="Lato"/>
          <w:b w:val="0"/>
          <w:i w:val="0"/>
          <w:sz w:val="20"/>
          <w:u w:val="none"/>
        </w:rPr>
        <w:t>: 4.29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Co-advisors</w:t>
      </w:r>
      <w:r>
        <w:rPr>
          <w:rFonts w:ascii="Lato" w:hAnsi="Lato" w:eastAsia="Lato" w:cs="Lato"/>
          <w:b w:val="0"/>
          <w:i w:val="0"/>
          <w:sz w:val="20"/>
          <w:u w:val="none"/>
        </w:rPr>
        <w:t>: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Prof. Taeyoung Park (</w:t>
      </w:r>
      <w:hyperlink r:id="rId14">
        <w:r>
          <w:rPr>
            <w:rFonts w:ascii="Lato" w:hAnsi="Lato" w:eastAsia="Lato" w:cs="Lato"/>
            <w:b w:val="0"/>
            <w:i w:val="0"/>
            <w:color w:val="0F3D57"/>
            <w:u w:val="none"/>
          </w:rPr>
          <w:t>DSLab</w:t>
        </w:r>
      </w:hyperlink>
      <w:r>
        <w:rPr>
          <w:rFonts w:ascii="Lato" w:hAnsi="Lato" w:eastAsia="Lato" w:cs="Lato"/>
          <w:b w:val="0"/>
          <w:i w:val="0"/>
          <w:sz w:val="20"/>
          <w:u w:val="none"/>
        </w:rPr>
        <w:t>)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Prof. Kibok Lee (</w:t>
      </w:r>
      <w:hyperlink r:id="rId15">
        <w:r>
          <w:rPr>
            <w:rFonts w:ascii="Lato" w:hAnsi="Lato" w:eastAsia="Lato" w:cs="Lato"/>
            <w:b w:val="0"/>
            <w:i w:val="0"/>
            <w:color w:val="0F3D57"/>
            <w:u w:val="none"/>
          </w:rPr>
          <w:t>ML Lab</w:t>
        </w:r>
      </w:hyperlink>
      <w:r>
        <w:rPr>
          <w:rFonts w:ascii="Lato" w:hAnsi="Lato" w:eastAsia="Lato" w:cs="Lato"/>
          <w:b w:val="0"/>
          <w:i w:val="0"/>
          <w:sz w:val="20"/>
          <w:u w:val="none"/>
        </w:rPr>
        <w:t>)</w:t>
      </w:r>
    </w:p>
    <w:p>
      <w:pPr>
        <w:pBdr>
          <w:bottom w:val="single" w:sz="14" w:space="2" w:color="C4761A"/>
        </w:pBdr>
        <w:spacing w:before="396" w:after="120" w:line="240" w:lineRule="auto"/>
      </w:pPr>
      <w:r>
        <w:rPr>
          <w:rFonts w:ascii="Lato" w:hAnsi="Lato" w:eastAsia="Lato" w:cs="Lato"/>
          <w:b/>
          <w:i w:val="0"/>
          <w:color w:val="0F3D57"/>
          <w:sz w:val="29"/>
          <w:u w:val="none"/>
        </w:rPr>
        <w:t>2. Research Interests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Deep Learning for Time Series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Multimodal Time Series Forecasting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Time Series Foundation Models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Time Series Reasoning, Explainability &amp; Agents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Representation Learning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Others (e.g., Self-Supervised Learning, Diffusion Models, Anomaly Detection)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AI for Finance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Financial Time Series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Financial Language Models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Deep Learning for Tabular / Graphs</w:t>
      </w:r>
    </w:p>
    <w:p>
      <w:r>
        <w:rPr>
          <w:rFonts w:ascii="Lato" w:hAnsi="Lato" w:cs="Lato" w:eastAsia="Lato"/>
          <w:u w:val="none"/>
        </w:rPr>
        <w:br w:type="page"/>
      </w:r>
    </w:p>
    <w:p>
      <w:pPr>
        <w:pBdr>
          <w:bottom w:val="single" w:sz="14" w:space="2" w:color="C4761A"/>
        </w:pBdr>
        <w:spacing w:before="0" w:after="40" w:line="240" w:lineRule="auto"/>
      </w:pPr>
      <w:r>
        <w:rPr>
          <w:rFonts w:ascii="Lato" w:hAnsi="Lato" w:eastAsia="Lato" w:cs="Lato"/>
          <w:b/>
          <w:i w:val="0"/>
          <w:color w:val="0F3D57"/>
          <w:sz w:val="29"/>
          <w:u w:val="none"/>
        </w:rPr>
        <w:t>3. Publications</w:t>
      </w:r>
    </w:p>
    <w:p>
      <w:pPr>
        <w:spacing w:before="0" w:after="120"/>
      </w:pPr>
      <w:r>
        <w:rPr>
          <w:rFonts w:ascii="Lato" w:hAnsi="Lato" w:eastAsia="Lato" w:cs="Lato"/>
          <w:b w:val="0"/>
          <w:i w:val="0"/>
          <w:sz w:val="18"/>
          <w:u w:val="none"/>
        </w:rPr>
        <w:t>(</w:t>
      </w:r>
      <w:r>
        <w:rPr>
          <w:rFonts w:ascii="Lato" w:hAnsi="Lato" w:eastAsia="Lato" w:cs="Lato"/>
          <w:b w:val="0"/>
          <w:i w:val="0"/>
          <w:sz w:val="14"/>
          <w:u w:val="none"/>
          <w:vertAlign w:val="superscript"/>
        </w:rPr>
        <w:t>*</w:t>
      </w:r>
      <w:r>
        <w:rPr>
          <w:rFonts w:ascii="Lato" w:hAnsi="Lato" w:eastAsia="Lato" w:cs="Lato"/>
          <w:b w:val="0"/>
          <w:i w:val="0"/>
          <w:sz w:val="18"/>
          <w:u w:val="none"/>
        </w:rPr>
        <w:t xml:space="preserve">Equally Contributed, </w:t>
      </w:r>
      <w:r>
        <w:rPr>
          <w:rFonts w:ascii="Lato" w:hAnsi="Lato" w:eastAsia="Lato" w:cs="Lato"/>
          <w:b w:val="0"/>
          <w:i w:val="0"/>
          <w:sz w:val="14"/>
          <w:u w:val="none"/>
          <w:vertAlign w:val="superscript"/>
        </w:rPr>
        <w:t>†</w:t>
      </w:r>
      <w:r>
        <w:rPr>
          <w:rFonts w:ascii="Lato" w:hAnsi="Lato" w:eastAsia="Lato" w:cs="Lato"/>
          <w:b w:val="0"/>
          <w:i w:val="0"/>
          <w:sz w:val="18"/>
          <w:u w:val="none"/>
        </w:rPr>
        <w:t>Co-corresponding Authors)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29. Implied Volatility Surface Forecasting Under Earnings-Driven Distribution Shift: Transfer from Ordinary Trading Days (2026)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Hyunoh Yeo, Jaehoon Lee,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Jun Seo, Junhyeok Kang, Sungdong Yoo, Minjae Kim, Tae Yoon Lim, Sangjun Han, Dongwan Kang, Hwanil Choi, Soonyoung Lee, Wonbin Ahn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ICAIFW (AI-Driven Market Microstructure in Centralized and Decentralized Finance), 2026. [TBD]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28. OneShot: Label-Efficient Detector Weighting for Time Series Anomaly Detection (2026)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Jun Seo, Jaehoon Lee, Junhyeok Kang, Sangjun Han, Sungdong Yoo, Minjae Kim, Tae Yoon Lim, Dongwan Kang, Hwanil Choi, Soonyoung Lee, Wonbin Ahn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arXiv preprint, 2026. [</w:t>
      </w:r>
      <w:hyperlink r:id="rId16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arxiv:2610.16219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27. Quantile Alignment Improves Zero-Shot Time-Series Foundation Models (2026)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Junhyeok Kang, Sangjun Han, Jun Seo,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Jaehoon Lee, Dongwan Kang, Minjae Kim, Sungdong Yoo, Tae Yoon Lim, Hwanil Choi, Soonyoung Lee, Wonbin Ahn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NeurIPSW (FMTS), 2026. [TBD]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26. Composite Kernel Decomposition of Gaussian Process for Time-Series Foundation Models (2026)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Sangjun Han, Hyunoh Yeo, Joanie Hayoun Chung, Junhyeok Kang,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Jaehoon Lee, Jun Seo, Tae Yoon Lim, Dongwan Kang, Hwanil Choi, Minjae Kim, Sungdong Yoo, Soonyoung Lee, Wonbin Ahn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NeurIPSW (FMTS), 2026. [TBD]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25. EXAONE Demand 1.0: A Time Series Foundation Model for Demand Forecasting (2026)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Sangjun Han, Jun Seo, Junhyeok Kang, Jaehoon Lee, Tae Yoon Lim, Dongwan Kang, Hwanil Choi, Minjae Kim, Sungdong Yoo, Soonyoung Lee, Wonbin Ahn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Technical report, 2026. [</w:t>
      </w:r>
      <w:hyperlink r:id="rId17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arxiv:2609.30880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24. PALM: Point-in-Time Adaptation for Financial Language Models (2026)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Jun Seo, Jaehoon Lee, Junhyeok Kang, Sangjun Han, Sungdong Yoo, Minjae Kim, Tae Yoon Lim, Dongwan Kang, Hwanil Choi, Soonyoung Lee, Wonbin Ahn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ICAIFW (LLMs and Generative AI for Finance), 2026. [</w:t>
      </w:r>
      <w:hyperlink r:id="rId18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arxiv:2609.30316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23. EXAONE Finance 1.0: An Attention-free Time Series Foundation Model for Financial Time Series (2026)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Jaehoon Lee, Jun Seo, Tae Yoon Lim, Dongwan Kang, Hwanil Choi, Minjae Kim, Sungdong Yoo, Junhyeok Kang, Sangjun Han, Soonyoung Lee, Wonbin Ahn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Technical report, 2026. [</w:t>
      </w:r>
      <w:hyperlink r:id="rId19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arxiv:2609.04239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22. Explaining Time Series Forecasting with Horizon-Resolved Attribution (2026)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Jun Seo, Jaehoon Lee, Junhyeok Kang, Sangjun Han, Sungdong Yoo, Minjae Kim, Tae Yoon Lim, Dongwan Kang, Hwanil Choi, Soonyoung Lee, Wonbin Ahn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NeurIPSW (XAI4Science), 2026. [</w:t>
      </w:r>
      <w:hyperlink r:id="rId20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arxiv:2609.12639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21. FinVerse: Financial Time-Series Benchmark (2026)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Jaehoon Lee, Jun Seo,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Tae Yoon Lim, Dongwan Kang, Hwanil Choi, Minjae Kim, Sungdong Yoo, Junhyeok Kang, Sangjun Han, Soonyoung Lee, Wonbin Ahn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Technical report, 2026. [</w:t>
      </w:r>
      <w:hyperlink r:id="rId21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arxiv:2608.03259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20. ReasonCast: Towards Explainable Time Series Forecasting with Reasoning (2026)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Jun Seo, Jaehoon Lee, Junhyeok Kang, Sangjun Han, Sungdong Yoo, Minjae Kim, Tae Yoon Lim, Dongwan Kang, Hwanil Choi, Soonyoung Lee, Wonbin Ahn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arXiv preprint, 2026. [</w:t>
      </w:r>
      <w:hyperlink r:id="rId22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arxiv:2608.01875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19. Beyond Magnitude and Shape: A Direction-Aware Loss for Time Series Forecasting (2026)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Jaehoon Lee, Jun Seo, Junhyeok Kang, Sangjun Han, Sungdong Yoo, Minjae Kim, Tae Yoon Lim, Dongwan Kang, Hwanil Choi, Soonyoung Lee, Wonbin Ahn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arXiv preprint, 2026. [</w:t>
      </w:r>
      <w:hyperlink r:id="rId23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arxiv:2608.01857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18. When Summaries Distort Decisions: Information Fidelity in LLM-Compressed Financial Analysis (2026)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Hoyoung Lee, Suhwan Park,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Jun Seo, Jaehoon Lee, Sungdong Yoo, Minjae Kim, CheolWon Na, Zhangyang Wang, Zach Golkhou, Minkyu Kim, Sotirios Sabanis, Alejandro Lopez-Lira, Dhagash Mehta, Soonyoung Lee, Chanyeol Choi, Wonbin Ahn, Yongjae Lee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EMNLP, 2026. [</w:t>
      </w:r>
      <w:hyperlink r:id="rId24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arxiv:2606.29251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17. AdaTKG: Adaptive Memory for Temporal Knowledge Graph Reasoning (2026)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Jun Seo, Jaehoon Lee, Sungdong Yoo, Minjae Kim, Tae Yoon Lim, Dongwan Kang, Hwanil Choi, SoonYoung Lee, Wonbin Ahn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 xml:space="preserve">KDDW (GMLLM), 2026. </w:t>
      </w:r>
      <w:r>
        <w:rPr>
          <w:rFonts w:ascii="Lato" w:hAnsi="Lato" w:eastAsia="Lato" w:cs="Lato"/>
          <w:b w:val="0"/>
          <w:i w:val="0"/>
          <w:color w:val="C4761A"/>
          <w:sz w:val="19"/>
          <w:u w:val="none"/>
        </w:rPr>
        <w:t xml:space="preserve">Oral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[</w:t>
      </w:r>
      <w:hyperlink r:id="rId25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arxiv:2605.07121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16. FinSTaR: Towards Financial Reasoning with Time Series Reasoning Models (2026)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Jun Seo, Jaehoon Lee, Sungdong Yoo, Minjae Kim, Tae Yoon Lim, Dongwan Kang, Hwanil Choi, SoonYoung Lee, Wonbin Ahn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EMNLP, 2026. [</w:t>
      </w:r>
      <w:hyperlink r:id="rId26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arxiv:2605.03460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0" w:after="0"/>
      </w:pP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 xml:space="preserve">- Preliminary version: KDDW, 2026. </w:t>
      </w:r>
      <w:r>
        <w:rPr>
          <w:rFonts w:ascii="Lato" w:hAnsi="Lato" w:eastAsia="Lato" w:cs="Lato"/>
          <w:b w:val="0"/>
          <w:i w:val="0"/>
          <w:color w:val="C4761A"/>
          <w:sz w:val="19"/>
          <w:u w:val="none"/>
        </w:rPr>
        <w:t>Oral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15. Not All Retrievals are Useful: Cross-Attention for Input-Aware RAG in Time Series Forecasting (2026)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Jaehoon Lee, Jun Seo, Sungdong Yoo, Minjae Kim, Tae Yoon Lim, Dongwan Kang, Hwanil Choi, SoonYoung Lee, Wonbin Ahn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 xml:space="preserve">KDDW (MILETS), 2026. </w:t>
      </w:r>
      <w:r>
        <w:rPr>
          <w:rFonts w:ascii="Lato" w:hAnsi="Lato" w:eastAsia="Lato" w:cs="Lato"/>
          <w:b w:val="0"/>
          <w:i w:val="0"/>
          <w:color w:val="C4761A"/>
          <w:sz w:val="19"/>
          <w:u w:val="none"/>
        </w:rPr>
        <w:t xml:space="preserve">Oral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[</w:t>
      </w:r>
      <w:hyperlink r:id="rId27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arxiv:2603.14709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14. Rethinking Multimodal Fusion for Time Series: Auxiliary Modalities Need Constrained Fusion (2026)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Jun Seo, Jaehoon Lee, Sungdong Yoo, Minjae Kim, Tae Yoon Lim, Dongwan Kang, Hwanil Choi, SoonYoung Lee, Wonbin Ahn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 xml:space="preserve">KDDW (MILETS), 2026. </w:t>
      </w:r>
      <w:r>
        <w:rPr>
          <w:rFonts w:ascii="Lato" w:hAnsi="Lato" w:eastAsia="Lato" w:cs="Lato"/>
          <w:b w:val="0"/>
          <w:i w:val="0"/>
          <w:color w:val="C4761A"/>
          <w:sz w:val="19"/>
          <w:u w:val="none"/>
        </w:rPr>
        <w:t xml:space="preserve">Oral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[</w:t>
      </w:r>
      <w:hyperlink r:id="rId28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arxiv:2603.22372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13. FinTexTS: Financial Text-Paired Time-Series Dataset via Semantic-Based and Multi-Level Pairing (2026)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Jaehoon Lee, Suhwan Park, Tae Yoon Lim,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Jun Seo, Dongwan Kang, Hwanil Choi, Minjae Kim, Sungdong Yoo, SoonYoung Lee, Yongjae Lee, Wonbin Ahn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KDD, 2026. [</w:t>
      </w:r>
      <w:hyperlink r:id="rId29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arxiv:2603.02702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12. Mitigating Label Shift in Tabular In-Context Learning via Test-Time Posterior Adjustment (2026)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ICML, 2026. [</w:t>
      </w:r>
      <w:hyperlink r:id="rId30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arxiv:2605.04363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11. Dataset-Driven Channel Masks in Transformers for Multivariate Time Series (2026)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Taeyoung Park, Kibok Lee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ICASSP, 2026. [</w:t>
      </w:r>
      <w:hyperlink r:id="rId31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arxiv:2410.23222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10. Soft Contrastive Learning for Irregular Time Series (2025)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Junghoon Lim,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Taeyoung Park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ICMLW (Foundation Models for Structured Data), 2025.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9. Channel Normalization for Time Series Channel Identification (2025)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Taeyoung Park</w:t>
      </w:r>
      <w:r>
        <w:rPr>
          <w:rFonts w:ascii="Lato" w:hAnsi="Lato" w:eastAsia="Lato" w:cs="Lato"/>
          <w:b w:val="0"/>
          <w:i w:val="0"/>
          <w:sz w:val="13"/>
          <w:u w:val="none"/>
          <w:vertAlign w:val="superscript"/>
        </w:rPr>
        <w:t>†</w:t>
      </w:r>
      <w:r>
        <w:rPr>
          <w:rFonts w:ascii="Lato" w:hAnsi="Lato" w:eastAsia="Lato" w:cs="Lato"/>
          <w:b w:val="0"/>
          <w:i w:val="0"/>
          <w:sz w:val="19"/>
          <w:u w:val="none"/>
        </w:rPr>
        <w:t>, Kibok Lee</w:t>
      </w:r>
      <w:r>
        <w:rPr>
          <w:rFonts w:ascii="Lato" w:hAnsi="Lato" w:eastAsia="Lato" w:cs="Lato"/>
          <w:b w:val="0"/>
          <w:i w:val="0"/>
          <w:sz w:val="13"/>
          <w:u w:val="none"/>
          <w:vertAlign w:val="superscript"/>
        </w:rPr>
        <w:t>†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ICML, 2025. [</w:t>
      </w:r>
      <w:hyperlink r:id="rId32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arxiv:2506.00432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8. Sequential Order-Robust Mamba for Time Series Forecasting (2024)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3"/>
          <w:u w:val="none"/>
          <w:vertAlign w:val="superscript"/>
        </w:rPr>
        <w:t>*</w:t>
      </w:r>
      <w:r>
        <w:rPr>
          <w:rFonts w:ascii="Lato" w:hAnsi="Lato" w:eastAsia="Lato" w:cs="Lato"/>
          <w:b w:val="0"/>
          <w:i w:val="0"/>
          <w:sz w:val="19"/>
          <w:u w:val="none"/>
        </w:rPr>
        <w:t>, Juri Hong</w:t>
      </w:r>
      <w:r>
        <w:rPr>
          <w:rFonts w:ascii="Lato" w:hAnsi="Lato" w:eastAsia="Lato" w:cs="Lato"/>
          <w:b w:val="0"/>
          <w:i w:val="0"/>
          <w:sz w:val="13"/>
          <w:u w:val="none"/>
          <w:vertAlign w:val="superscript"/>
        </w:rPr>
        <w:t>*</w:t>
      </w:r>
      <w:r>
        <w:rPr>
          <w:rFonts w:ascii="Lato" w:hAnsi="Lato" w:eastAsia="Lato" w:cs="Lato"/>
          <w:b w:val="0"/>
          <w:i w:val="0"/>
          <w:sz w:val="19"/>
          <w:u w:val="none"/>
        </w:rPr>
        <w:t>, Kibok Lee</w:t>
      </w:r>
      <w:r>
        <w:rPr>
          <w:rFonts w:ascii="Lato" w:hAnsi="Lato" w:eastAsia="Lato" w:cs="Lato"/>
          <w:b w:val="0"/>
          <w:i w:val="0"/>
          <w:sz w:val="13"/>
          <w:u w:val="none"/>
          <w:vertAlign w:val="superscript"/>
        </w:rPr>
        <w:t>†</w:t>
      </w:r>
      <w:r>
        <w:rPr>
          <w:rFonts w:ascii="Lato" w:hAnsi="Lato" w:eastAsia="Lato" w:cs="Lato"/>
          <w:b w:val="0"/>
          <w:i w:val="0"/>
          <w:sz w:val="19"/>
          <w:u w:val="none"/>
        </w:rPr>
        <w:t>, Taeyoung Park</w:t>
      </w:r>
      <w:r>
        <w:rPr>
          <w:rFonts w:ascii="Lato" w:hAnsi="Lato" w:eastAsia="Lato" w:cs="Lato"/>
          <w:b w:val="0"/>
          <w:i w:val="0"/>
          <w:sz w:val="13"/>
          <w:u w:val="none"/>
          <w:vertAlign w:val="superscript"/>
        </w:rPr>
        <w:t>†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NeurIPSW (Time Series in the Age of Large Models) , 2024. [</w:t>
      </w:r>
      <w:hyperlink r:id="rId33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arxiv:2410.23356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7. Partial Channel Dependence with Channel Masks for Time Series Foundation Models (2024)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Taeyoung Park</w:t>
      </w:r>
      <w:r>
        <w:rPr>
          <w:rFonts w:ascii="Lato" w:hAnsi="Lato" w:eastAsia="Lato" w:cs="Lato"/>
          <w:b w:val="0"/>
          <w:i w:val="0"/>
          <w:sz w:val="13"/>
          <w:u w:val="none"/>
          <w:vertAlign w:val="superscript"/>
        </w:rPr>
        <w:t>†</w:t>
      </w:r>
      <w:r>
        <w:rPr>
          <w:rFonts w:ascii="Lato" w:hAnsi="Lato" w:eastAsia="Lato" w:cs="Lato"/>
          <w:b w:val="0"/>
          <w:i w:val="0"/>
          <w:sz w:val="19"/>
          <w:u w:val="none"/>
        </w:rPr>
        <w:t>, Kibok Lee</w:t>
      </w:r>
      <w:r>
        <w:rPr>
          <w:rFonts w:ascii="Lato" w:hAnsi="Lato" w:eastAsia="Lato" w:cs="Lato"/>
          <w:b w:val="0"/>
          <w:i w:val="0"/>
          <w:sz w:val="13"/>
          <w:u w:val="none"/>
          <w:vertAlign w:val="superscript"/>
        </w:rPr>
        <w:t>†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 xml:space="preserve">NeurIPSW (Time Series in the Age of Large Models), 2024. </w:t>
      </w:r>
      <w:r>
        <w:rPr>
          <w:rFonts w:ascii="Lato" w:hAnsi="Lato" w:eastAsia="Lato" w:cs="Lato"/>
          <w:b w:val="0"/>
          <w:i w:val="0"/>
          <w:color w:val="C4761A"/>
          <w:sz w:val="19"/>
          <w:u w:val="none"/>
        </w:rPr>
        <w:t xml:space="preserve">Oral Presentation (Top 5)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[</w:t>
      </w:r>
      <w:hyperlink r:id="rId31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arxiv:2410.23222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6. Adaptive Noise Schedule for Time Series Diffusion Models (2024)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Kibok Lee</w:t>
      </w:r>
      <w:r>
        <w:rPr>
          <w:rFonts w:ascii="Lato" w:hAnsi="Lato" w:eastAsia="Lato" w:cs="Lato"/>
          <w:b w:val="0"/>
          <w:i w:val="0"/>
          <w:sz w:val="13"/>
          <w:u w:val="none"/>
          <w:vertAlign w:val="superscript"/>
        </w:rPr>
        <w:t>†</w:t>
      </w:r>
      <w:r>
        <w:rPr>
          <w:rFonts w:ascii="Lato" w:hAnsi="Lato" w:eastAsia="Lato" w:cs="Lato"/>
          <w:b w:val="0"/>
          <w:i w:val="0"/>
          <w:sz w:val="19"/>
          <w:u w:val="none"/>
        </w:rPr>
        <w:t>, Taeyoung Park</w:t>
      </w:r>
      <w:r>
        <w:rPr>
          <w:rFonts w:ascii="Lato" w:hAnsi="Lato" w:eastAsia="Lato" w:cs="Lato"/>
          <w:b w:val="0"/>
          <w:i w:val="0"/>
          <w:sz w:val="13"/>
          <w:u w:val="none"/>
          <w:vertAlign w:val="superscript"/>
        </w:rPr>
        <w:t>†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NeurIPS, 2024. [</w:t>
      </w:r>
      <w:hyperlink r:id="rId34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arxiv:2410.14488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 w:val="0"/>
          <w:i w:val="0"/>
          <w:color w:val="C4761A"/>
          <w:sz w:val="19"/>
          <w:u w:val="none"/>
        </w:rPr>
        <w:t>Outstanding Paper Award</w:t>
      </w:r>
      <w:r>
        <w:rPr>
          <w:rFonts w:ascii="Lato" w:hAnsi="Lato" w:eastAsia="Lato" w:cs="Lato"/>
          <w:b w:val="0"/>
          <w:i w:val="0"/>
          <w:sz w:val="19"/>
          <w:u w:val="none"/>
        </w:rPr>
        <w:t xml:space="preserve"> from the </w:t>
      </w:r>
      <w:r>
        <w:rPr>
          <w:rFonts w:ascii="Lato" w:hAnsi="Lato" w:eastAsia="Lato" w:cs="Lato"/>
          <w:b/>
          <w:i w:val="0"/>
          <w:sz w:val="19"/>
          <w:u w:val="none"/>
        </w:rPr>
        <w:t>Journal of Korean Artificial Intelligence Association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5. Learning to Embed Time Series Patches Independently (2024)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Taeyoung Park, Kibok Lee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ICLR, 2024. [</w:t>
      </w:r>
      <w:hyperlink r:id="rId35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arxiv:2312.16427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0" w:after="0"/>
      </w:pP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 xml:space="preserve">- Preliminary version: NeurIPSW (Self-Supervised Learning: Theory and Practice), 2023. </w:t>
      </w:r>
      <w:r>
        <w:rPr>
          <w:rFonts w:ascii="Lato" w:hAnsi="Lato" w:eastAsia="Lato" w:cs="Lato"/>
          <w:b w:val="0"/>
          <w:i w:val="0"/>
          <w:color w:val="C4761A"/>
          <w:sz w:val="19"/>
          <w:u w:val="none"/>
        </w:rPr>
        <w:t>Oral Presentation (Top 4)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4. Soft Contrastive Learning for Time Series (2024)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Taeyoung Park, Kibok Lee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 xml:space="preserve">ICLR, 2024. </w:t>
      </w:r>
      <w:r>
        <w:rPr>
          <w:rFonts w:ascii="Lato" w:hAnsi="Lato" w:eastAsia="Lato" w:cs="Lato"/>
          <w:b w:val="0"/>
          <w:i w:val="0"/>
          <w:color w:val="C4761A"/>
          <w:sz w:val="19"/>
          <w:u w:val="none"/>
        </w:rPr>
        <w:t xml:space="preserve">Spotlight (366/7262=5%)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[</w:t>
      </w:r>
      <w:hyperlink r:id="rId36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arxiv:2312.16424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0" w:after="0"/>
      </w:pP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- Preliminary version: NeurIPSW (Self-Supervised Learning: Theory and Practice), 2023.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3. Hierarchical Multi-Task Learning with Self-Supervised Auxiliary Task (2024)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Taeyoung Park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The Korean Journal of Applied Statistics 37(5): 631-641, 2024.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2. MAD-GL2: Multimodal Adaptive Dynamic Graph Learning with Global and Local Features for Multivariate Time Series Forecasting (2025+)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3"/>
          <w:u w:val="none"/>
          <w:vertAlign w:val="superscript"/>
        </w:rPr>
        <w:t>*</w:t>
      </w:r>
      <w:r>
        <w:rPr>
          <w:rFonts w:ascii="Lato" w:hAnsi="Lato" w:eastAsia="Lato" w:cs="Lato"/>
          <w:b w:val="0"/>
          <w:i w:val="0"/>
          <w:sz w:val="19"/>
          <w:u w:val="none"/>
        </w:rPr>
        <w:t>, Kibok Lee</w:t>
      </w:r>
      <w:r>
        <w:rPr>
          <w:rFonts w:ascii="Lato" w:hAnsi="Lato" w:eastAsia="Lato" w:cs="Lato"/>
          <w:b w:val="0"/>
          <w:i w:val="0"/>
          <w:sz w:val="13"/>
          <w:u w:val="none"/>
          <w:vertAlign w:val="superscript"/>
        </w:rPr>
        <w:t>*</w:t>
      </w:r>
      <w:r>
        <w:rPr>
          <w:rFonts w:ascii="Lato" w:hAnsi="Lato" w:eastAsia="Lato" w:cs="Lato"/>
          <w:b w:val="0"/>
          <w:i w:val="0"/>
          <w:sz w:val="19"/>
          <w:u w:val="none"/>
        </w:rPr>
        <w:t>, Taeyoung Park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>- Under review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1. Improving Gibbs Sampler (2022)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Taeyoung Park,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 w:val="0"/>
          <w:color w:val="4A4A4A"/>
          <w:sz w:val="19"/>
          <w:u w:val="none"/>
        </w:rPr>
        <w:t>Wiley Interdisciplinary Reviews: Computational Statistics 14(2): e1546, 2022.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>- Number of Citations (Google Scholar, 2025.02.16): 11</w:t>
      </w:r>
    </w:p>
    <w:p>
      <w:r>
        <w:rPr>
          <w:rFonts w:ascii="Lato" w:hAnsi="Lato" w:cs="Lato" w:eastAsia="Lato"/>
          <w:u w:val="none"/>
        </w:rPr>
        <w:br w:type="page"/>
      </w:r>
    </w:p>
    <w:p>
      <w:pPr>
        <w:pBdr>
          <w:bottom w:val="single" w:sz="14" w:space="2" w:color="C4761A"/>
        </w:pBdr>
        <w:spacing w:before="0" w:after="120" w:line="240" w:lineRule="auto"/>
      </w:pPr>
      <w:r>
        <w:rPr>
          <w:rFonts w:ascii="Lato" w:hAnsi="Lato" w:eastAsia="Lato" w:cs="Lato"/>
          <w:b/>
          <w:i w:val="0"/>
          <w:color w:val="0F3D57"/>
          <w:sz w:val="29"/>
          <w:u w:val="none"/>
        </w:rPr>
        <w:t>4. Careers (Details)</w:t>
      </w:r>
    </w:p>
    <w:p>
      <w:pPr>
        <w:spacing w:before="44" w:after="20"/>
      </w:pPr>
      <w:r>
        <w:rPr>
          <w:rFonts w:ascii="Lato" w:hAnsi="Lato" w:eastAsia="Lato" w:cs="Lato"/>
          <w:b/>
          <w:i w:val="0"/>
          <w:sz w:val="21"/>
          <w:u w:val="none"/>
        </w:rPr>
        <w:t>1. LG AI Research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 xml:space="preserve">: December 2025 – 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Role</w:t>
      </w:r>
      <w:r>
        <w:rPr>
          <w:rFonts w:ascii="Lato" w:hAnsi="Lato" w:eastAsia="Lato" w:cs="Lato"/>
          <w:b w:val="0"/>
          <w:i w:val="0"/>
          <w:sz w:val="20"/>
          <w:u w:val="none"/>
        </w:rPr>
        <w:t>: AI Scientist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Division</w:t>
      </w:r>
      <w:r>
        <w:rPr>
          <w:rFonts w:ascii="Lato" w:hAnsi="Lato" w:eastAsia="Lato" w:cs="Lato"/>
          <w:b w:val="0"/>
          <w:i w:val="0"/>
          <w:sz w:val="20"/>
          <w:u w:val="none"/>
        </w:rPr>
        <w:t>: Data Intelligence Lab &gt; Business Intelligence AI (BIAI)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 xml:space="preserve">: 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① EXAONE Finance: TS foundation model for financial assets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② EXAONE Demand: TS foundation model for demand forecasting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③ Financial TS forecasting (Equity, Macro, Fundamental, etc.)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④ Multimodal TS forecasting (TS + Text)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⑤ Supply Chain Knowledge Graph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⑥ TS reasoning model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⑦ Explainable TS forecasting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TS Foundation Models, Multimodal Learning, LLM Agents, Knowledge Graph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Programming Language</w:t>
      </w:r>
      <w:r>
        <w:rPr>
          <w:rFonts w:ascii="Lato" w:hAnsi="Lato" w:eastAsia="Lato" w:cs="Lato"/>
          <w:b w:val="0"/>
          <w:i w:val="0"/>
          <w:sz w:val="20"/>
          <w:u w:val="none"/>
        </w:rPr>
        <w:t>: Python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2. KRAFTON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May 2025 – December 2025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Role</w:t>
      </w:r>
      <w:r>
        <w:rPr>
          <w:rFonts w:ascii="Lato" w:hAnsi="Lato" w:eastAsia="Lato" w:cs="Lato"/>
          <w:b w:val="0"/>
          <w:i w:val="0"/>
          <w:sz w:val="20"/>
          <w:u w:val="none"/>
        </w:rPr>
        <w:t>: Deep Learning Engineer/Researcher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Division</w:t>
      </w:r>
      <w:r>
        <w:rPr>
          <w:rFonts w:ascii="Lato" w:hAnsi="Lato" w:eastAsia="Lato" w:cs="Lato"/>
          <w:b w:val="0"/>
          <w:i w:val="0"/>
          <w:sz w:val="20"/>
          <w:u w:val="none"/>
        </w:rPr>
        <w:t>: Deep Learning Division &gt; AI Research &gt; AI Agent Dept. &gt; User Modeling AI Team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 xml:space="preserve">: 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① PUBG anti-cheat modeling with tabular and time-series DL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② PUBG Global Championship (PGC) win-rate prediction with tabular DL and survival analysis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Tabular DL, Time Series DL, Survival Analysis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Programming Language</w:t>
      </w:r>
      <w:r>
        <w:rPr>
          <w:rFonts w:ascii="Lato" w:hAnsi="Lato" w:eastAsia="Lato" w:cs="Lato"/>
          <w:b w:val="0"/>
          <w:i w:val="0"/>
          <w:sz w:val="20"/>
          <w:u w:val="none"/>
        </w:rPr>
        <w:t>: Python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3. Naver Cloud (internship)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March 2025 – May 2025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Division</w:t>
      </w:r>
      <w:r>
        <w:rPr>
          <w:rFonts w:ascii="Lato" w:hAnsi="Lato" w:eastAsia="Lato" w:cs="Lato"/>
          <w:b w:val="0"/>
          <w:i w:val="0"/>
          <w:sz w:val="20"/>
          <w:u w:val="none"/>
        </w:rPr>
        <w:t>: HyperClova X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Multi-modal Pretraining.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① Model training tasks for adding vision capabilities to a multimodal backbone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② Exploration of the impact of various multimodal backbones on performance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③ Efficient pretraining recipe exploration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LLaVA, Qwen, DeepSeek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Programming Language</w:t>
      </w:r>
      <w:r>
        <w:rPr>
          <w:rFonts w:ascii="Lato" w:hAnsi="Lato" w:eastAsia="Lato" w:cs="Lato"/>
          <w:b w:val="0"/>
          <w:i w:val="0"/>
          <w:sz w:val="20"/>
          <w:u w:val="none"/>
        </w:rPr>
        <w:t>: Python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4. SK Telecom (internship)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July 2019 – August 2019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Division</w:t>
      </w:r>
      <w:r>
        <w:rPr>
          <w:rFonts w:ascii="Lato" w:hAnsi="Lato" w:eastAsia="Lato" w:cs="Lato"/>
          <w:b w:val="0"/>
          <w:i w:val="0"/>
          <w:sz w:val="20"/>
          <w:u w:val="none"/>
        </w:rPr>
        <w:t>: ICT Infra Center &gt; Data Science &gt; Data Analytics (AI Home)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Data analysis and service planning for SKT’s air quality info service.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① Analyzed air quality data and addressed measurement errors.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② Designed strategies based on data analysis of parents in their 30s.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③ Planned air quality reports, including data visualization.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Clustering, DNN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Programming Language</w:t>
      </w:r>
      <w:r>
        <w:rPr>
          <w:rFonts w:ascii="Lato" w:hAnsi="Lato" w:eastAsia="Lato" w:cs="Lato"/>
          <w:b w:val="0"/>
          <w:i w:val="0"/>
          <w:sz w:val="20"/>
          <w:u w:val="none"/>
        </w:rPr>
        <w:t>: Python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5. Yonsei Univ. Department of Computational Science &amp; Engineering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December 2019 – February 2020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Division</w:t>
      </w:r>
      <w:r>
        <w:rPr>
          <w:rFonts w:ascii="Lato" w:hAnsi="Lato" w:eastAsia="Lato" w:cs="Lato"/>
          <w:b w:val="0"/>
          <w:i w:val="0"/>
          <w:sz w:val="20"/>
          <w:u w:val="none"/>
        </w:rPr>
        <w:t>: Data Science &amp; Deep Learning &gt; Network Embedding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Implemented research papers and conducted related seminars.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Graph Neural Network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Programming Language</w:t>
      </w:r>
      <w:r>
        <w:rPr>
          <w:rFonts w:ascii="Lato" w:hAnsi="Lato" w:eastAsia="Lato" w:cs="Lato"/>
          <w:b w:val="0"/>
          <w:i w:val="0"/>
          <w:sz w:val="20"/>
          <w:u w:val="none"/>
        </w:rPr>
        <w:t>: Python</w:t>
      </w:r>
    </w:p>
    <w:p>
      <w:r>
        <w:rPr>
          <w:rFonts w:ascii="Lato" w:hAnsi="Lato" w:cs="Lato" w:eastAsia="Lato"/>
          <w:u w:val="none"/>
        </w:rPr>
        <w:br w:type="page"/>
      </w:r>
    </w:p>
    <w:p>
      <w:pPr>
        <w:pBdr>
          <w:bottom w:val="single" w:sz="14" w:space="2" w:color="C4761A"/>
        </w:pBdr>
        <w:spacing w:before="0" w:after="200" w:line="240" w:lineRule="auto"/>
      </w:pPr>
      <w:r>
        <w:rPr>
          <w:rFonts w:ascii="Lato" w:hAnsi="Lato" w:eastAsia="Lato" w:cs="Lato"/>
          <w:b/>
          <w:i w:val="0"/>
          <w:color w:val="0F3D57"/>
          <w:sz w:val="29"/>
          <w:u w:val="none"/>
        </w:rPr>
        <w:t>5. Industry-Academia Collaboration</w:t>
      </w:r>
    </w:p>
    <w:p>
      <w:pPr>
        <w:spacing w:before="44" w:after="20"/>
      </w:pPr>
      <w:r>
        <w:rPr>
          <w:rFonts w:ascii="Lato" w:hAnsi="Lato" w:eastAsia="Lato" w:cs="Lato"/>
          <w:b/>
          <w:i w:val="0"/>
          <w:sz w:val="21"/>
          <w:u w:val="none"/>
        </w:rPr>
        <w:t>1. Amore Pacific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February 2020 – December 2022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[2020 Project]</w:t>
      </w:r>
      <w:r>
        <w:rPr>
          <w:rFonts w:ascii="Lato" w:hAnsi="Lato" w:eastAsia="Lato" w:cs="Lato"/>
          <w:b w:val="0"/>
          <w:i w:val="0"/>
          <w:sz w:val="20"/>
          <w:u w:val="none"/>
        </w:rPr>
        <w:t xml:space="preserve"> User and purchase behavior analysis for Amore Pacific.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① Analyzed purchasing behavior and conducted customer segmentation.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② Predicted sales of products.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③ Analyzed web log data to understand online user behavior patterns.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Random Forest, Logistic Regression, Hierarchical Clustering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[2021–2022 Project]</w:t>
      </w:r>
      <w:r>
        <w:rPr>
          <w:rFonts w:ascii="Lato" w:hAnsi="Lato" w:eastAsia="Lato" w:cs="Lato"/>
          <w:b w:val="0"/>
          <w:i w:val="0"/>
          <w:sz w:val="20"/>
          <w:u w:val="none"/>
        </w:rPr>
        <w:t xml:space="preserve"> Development of Context Brand Score (CBS).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Developed a brand index that considers consumer sentiment on cosmetic product attributes using text data (social buzz, reviews).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Hierarchical BERT, Aspect-Based Sentiment Analysis.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Programming Language</w:t>
      </w:r>
      <w:r>
        <w:rPr>
          <w:rFonts w:ascii="Lato" w:hAnsi="Lato" w:eastAsia="Lato" w:cs="Lato"/>
          <w:b w:val="0"/>
          <w:i w:val="0"/>
          <w:sz w:val="20"/>
          <w:u w:val="none"/>
        </w:rPr>
        <w:t>: Python, R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2. Hyundai Mobis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June 2022 – December 2022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 xml:space="preserve">: 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① Short- and long-term demand forecasting for low-circulation and eco-friendly parts of vehicles (Zero-inflated TS).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② Utilizing textual data and tabular data for TS forecasting.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GNN, GAN, Domain Adaptation, SSL with Tabular Data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Programming Language</w:t>
      </w:r>
      <w:r>
        <w:rPr>
          <w:rFonts w:ascii="Lato" w:hAnsi="Lato" w:eastAsia="Lato" w:cs="Lato"/>
          <w:b w:val="0"/>
          <w:i w:val="0"/>
          <w:sz w:val="20"/>
          <w:u w:val="none"/>
        </w:rPr>
        <w:t>: Python</w:t>
      </w:r>
    </w:p>
    <w:p>
      <w:pPr>
        <w:pBdr>
          <w:bottom w:val="single" w:sz="14" w:space="2" w:color="C4761A"/>
        </w:pBdr>
        <w:spacing w:before="440" w:after="120" w:line="240" w:lineRule="auto"/>
      </w:pPr>
      <w:r>
        <w:rPr>
          <w:rFonts w:ascii="Lato" w:hAnsi="Lato" w:eastAsia="Lato" w:cs="Lato"/>
          <w:b/>
          <w:i w:val="0"/>
          <w:color w:val="0F3D57"/>
          <w:sz w:val="29"/>
          <w:u w:val="none"/>
        </w:rPr>
        <w:t>6. Academic Service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Reviewer</w:t>
      </w:r>
      <w:r>
        <w:rPr>
          <w:rFonts w:ascii="Lato" w:hAnsi="Lato" w:eastAsia="Lato" w:cs="Lato"/>
          <w:b w:val="0"/>
          <w:i w:val="0"/>
          <w:sz w:val="20"/>
          <w:u w:val="none"/>
        </w:rPr>
        <w:t>: ICLR (2025, 2026, 2027), ICML (2024, 2025, 2026), NeurIPS (2024, 2025, 2026), AAAI (2025, 2026, 2027), EMNLP (2026), TMLR (2026)</w:t>
      </w:r>
    </w:p>
    <w:p>
      <w:pPr>
        <w:pBdr>
          <w:bottom w:val="single" w:sz="14" w:space="2" w:color="C4761A"/>
        </w:pBdr>
        <w:spacing w:before="440" w:after="120" w:line="240" w:lineRule="auto"/>
      </w:pPr>
      <w:r>
        <w:rPr>
          <w:rFonts w:ascii="Lato" w:hAnsi="Lato" w:eastAsia="Lato" w:cs="Lato"/>
          <w:b/>
          <w:i w:val="0"/>
          <w:color w:val="0F3D57"/>
          <w:sz w:val="29"/>
          <w:u w:val="none"/>
        </w:rPr>
        <w:t>7. Invited Talks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2024.08. Korean Artificial Intelligence Association (2024 Summer Conference)</w:t>
      </w:r>
    </w:p>
    <w:p>
      <w:pPr>
        <w:pBdr>
          <w:bottom w:val="single" w:sz="14" w:space="2" w:color="C4761A"/>
        </w:pBdr>
        <w:spacing w:before="440" w:after="120" w:line="240" w:lineRule="auto"/>
      </w:pPr>
      <w:r>
        <w:rPr>
          <w:rFonts w:ascii="Lato" w:hAnsi="Lato" w:eastAsia="Lato" w:cs="Lato"/>
          <w:b/>
          <w:i w:val="0"/>
          <w:color w:val="0F3D57"/>
          <w:sz w:val="29"/>
          <w:u w:val="none"/>
        </w:rPr>
        <w:t>8. Intellectual Property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2023.10: Review evaluation method using review quality metrics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2024.12: Universal time series analysis method and system for irregular multivariate time series</w:t>
      </w:r>
    </w:p>
    <w:p>
      <w:r>
        <w:rPr>
          <w:rFonts w:ascii="Lato" w:hAnsi="Lato" w:cs="Lato" w:eastAsia="Lato"/>
          <w:u w:val="none"/>
        </w:rPr>
        <w:br w:type="page"/>
      </w:r>
    </w:p>
    <w:p>
      <w:pPr>
        <w:pBdr>
          <w:bottom w:val="single" w:sz="14" w:space="2" w:color="C4761A"/>
        </w:pBdr>
        <w:spacing w:before="0" w:after="120" w:line="240" w:lineRule="auto"/>
      </w:pPr>
      <w:r>
        <w:rPr>
          <w:rFonts w:ascii="Lato" w:hAnsi="Lato" w:eastAsia="Lato" w:cs="Lato"/>
          <w:b/>
          <w:i w:val="0"/>
          <w:color w:val="0F3D57"/>
          <w:sz w:val="29"/>
          <w:u w:val="none"/>
        </w:rPr>
        <w:t>9. Programming Languages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Proficient</w:t>
      </w:r>
      <w:r>
        <w:rPr>
          <w:rFonts w:ascii="Lato" w:hAnsi="Lato" w:eastAsia="Lato" w:cs="Lato"/>
          <w:b w:val="0"/>
          <w:i w:val="0"/>
          <w:sz w:val="20"/>
          <w:u w:val="none"/>
        </w:rPr>
        <w:t>: Python (Pytorch, Tensorflow, Numpy, Sklearn)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Intermediate</w:t>
      </w:r>
      <w:r>
        <w:rPr>
          <w:rFonts w:ascii="Lato" w:hAnsi="Lato" w:eastAsia="Lato" w:cs="Lato"/>
          <w:b w:val="0"/>
          <w:i w:val="0"/>
          <w:sz w:val="20"/>
          <w:u w:val="none"/>
        </w:rPr>
        <w:t>: SQL, R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Basic</w:t>
      </w:r>
      <w:r>
        <w:rPr>
          <w:rFonts w:ascii="Lato" w:hAnsi="Lato" w:eastAsia="Lato" w:cs="Lato"/>
          <w:b w:val="0"/>
          <w:i w:val="0"/>
          <w:sz w:val="20"/>
          <w:u w:val="none"/>
        </w:rPr>
        <w:t>: Docker, Kubernetes</w:t>
      </w:r>
    </w:p>
    <w:p>
      <w:pPr>
        <w:pBdr>
          <w:bottom w:val="single" w:sz="14" w:space="2" w:color="C4761A"/>
        </w:pBdr>
        <w:spacing w:before="440" w:after="120" w:line="240" w:lineRule="auto"/>
      </w:pPr>
      <w:r>
        <w:rPr>
          <w:rFonts w:ascii="Lato" w:hAnsi="Lato" w:eastAsia="Lato" w:cs="Lato"/>
          <w:b/>
          <w:i w:val="0"/>
          <w:color w:val="0F3D57"/>
          <w:sz w:val="29"/>
          <w:u w:val="none"/>
        </w:rPr>
        <w:t>10. Instructor, Teaching Assistant (TA)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1. [Instructor] Yonsei University Atmospheric Science Department – Data Analysis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November 2020 – February 2021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Provided statistical and clustering analysis training for graduate students and assisted with data analysis.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2. [Instructor] KB Bank – Computer Vision / GAN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July 2021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Provided a lecture on computer vision and generative models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3. [Instructor] Hanwha Ocean – Data Analysis &amp; Statistics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July 2023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Provided a lecture on below contents regarding statistical analysis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4. [TA] Python Programming &amp; Web Crawling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March, September 2021,2022,2023,2024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Teaching assistant for Python programming and web crawling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5. [TA] SK Hynix – Bayesian Statistics &amp; ML Course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April 2021 – June 2021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Conducted coding exercises for Bayesian Statistics and ML.</w:t>
      </w:r>
    </w:p>
    <w:p>
      <w:r>
        <w:rPr>
          <w:rFonts w:ascii="Lato" w:hAnsi="Lato" w:cs="Lato" w:eastAsia="Lato"/>
          <w:u w:val="none"/>
        </w:rPr>
        <w:br w:type="page"/>
      </w:r>
    </w:p>
    <w:p>
      <w:pPr>
        <w:pBdr>
          <w:bottom w:val="single" w:sz="14" w:space="2" w:color="C4761A"/>
        </w:pBdr>
        <w:spacing w:before="0" w:after="200" w:line="240" w:lineRule="auto"/>
      </w:pPr>
      <w:r>
        <w:rPr>
          <w:rFonts w:ascii="Lato" w:hAnsi="Lato" w:eastAsia="Lato" w:cs="Lato"/>
          <w:b/>
          <w:i w:val="0"/>
          <w:color w:val="0F3D57"/>
          <w:sz w:val="29"/>
          <w:u w:val="none"/>
        </w:rPr>
        <w:t>11. Academic Society &amp; Club</w:t>
      </w:r>
    </w:p>
    <w:p>
      <w:pPr>
        <w:spacing w:before="44" w:after="20"/>
      </w:pPr>
      <w:r>
        <w:rPr>
          <w:rFonts w:ascii="Lato" w:hAnsi="Lato" w:eastAsia="Lato" w:cs="Lato"/>
          <w:b/>
          <w:i w:val="0"/>
          <w:sz w:val="21"/>
          <w:u w:val="none"/>
        </w:rPr>
        <w:t>1. ISSU (Yonsei University IT Management Strategy Society)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March 2018 – December 2018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Regular Sessions</w:t>
      </w:r>
      <w:r>
        <w:rPr>
          <w:rFonts w:ascii="Lato" w:hAnsi="Lato" w:eastAsia="Lato" w:cs="Lato"/>
          <w:b w:val="0"/>
          <w:i w:val="0"/>
          <w:sz w:val="20"/>
          <w:u w:val="none"/>
        </w:rPr>
        <w:t>: Conducted industry-academia collaboration projects with IT companies, including Naver Papago, Naver VIBE, Send Anywhere, and Amanda.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Study Sessions</w:t>
      </w:r>
      <w:r>
        <w:rPr>
          <w:rFonts w:ascii="Lato" w:hAnsi="Lato" w:eastAsia="Lato" w:cs="Lato"/>
          <w:b w:val="0"/>
          <w:i w:val="0"/>
          <w:sz w:val="20"/>
          <w:u w:val="none"/>
        </w:rPr>
        <w:t>: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1st Semester: Contributed an article on AI in the Arts to IT Chosun (</w:t>
      </w:r>
      <w:hyperlink r:id="rId37">
        <w:r>
          <w:rPr>
            <w:rFonts w:ascii="Lato" w:hAnsi="Lato" w:eastAsia="Lato" w:cs="Lato"/>
            <w:b w:val="0"/>
            <w:i w:val="0"/>
            <w:color w:val="0F3D57"/>
            <w:u w:val="none"/>
          </w:rPr>
          <w:t>Link</w:t>
        </w:r>
      </w:hyperlink>
      <w:r>
        <w:rPr>
          <w:rFonts w:ascii="Lato" w:hAnsi="Lato" w:eastAsia="Lato" w:cs="Lato"/>
          <w:b w:val="0"/>
          <w:i w:val="0"/>
          <w:sz w:val="20"/>
          <w:u w:val="none"/>
        </w:rPr>
        <w:t>).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2nd Semester: Served as a Python mentor.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2. BITAMIN (Big Data Analytics Club)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August 2018 – March 2019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Regular Sessions</w:t>
      </w:r>
      <w:r>
        <w:rPr>
          <w:rFonts w:ascii="Lato" w:hAnsi="Lato" w:eastAsia="Lato" w:cs="Lato"/>
          <w:b w:val="0"/>
          <w:i w:val="0"/>
          <w:sz w:val="20"/>
          <w:u w:val="none"/>
        </w:rPr>
        <w:t>: Focused on machine learning and text mining.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Study Sessions</w:t>
      </w:r>
      <w:r>
        <w:rPr>
          <w:rFonts w:ascii="Lato" w:hAnsi="Lato" w:eastAsia="Lato" w:cs="Lato"/>
          <w:b w:val="0"/>
          <w:i w:val="0"/>
          <w:sz w:val="20"/>
          <w:u w:val="none"/>
        </w:rPr>
        <w:t>: Conducted three machine learning projects.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3. Data Science Lab (Yonsei University Data Science Society)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February 2019 – June 2020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The 1st President</w:t>
      </w:r>
      <w:r>
        <w:rPr>
          <w:rFonts w:ascii="Lato" w:hAnsi="Lato" w:eastAsia="Lato" w:cs="Lato"/>
          <w:b w:val="0"/>
          <w:i w:val="0"/>
          <w:sz w:val="20"/>
          <w:u w:val="none"/>
        </w:rPr>
        <w:t>: Organized regular sessions and study groups on ML and DL.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Regular Sessions</w:t>
      </w:r>
      <w:r>
        <w:rPr>
          <w:rFonts w:ascii="Lato" w:hAnsi="Lato" w:eastAsia="Lato" w:cs="Lato"/>
          <w:b w:val="0"/>
          <w:i w:val="0"/>
          <w:sz w:val="20"/>
          <w:u w:val="none"/>
        </w:rPr>
        <w:t xml:space="preserve">: 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① Studied the entire data science workflow, from data collection and preprocessing to modeling.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② Conducted training sessions for society members on:</w:t>
      </w:r>
    </w:p>
    <w:p>
      <w:pPr>
        <w:spacing w:before="0" w:after="0"/>
        <w:ind w:left="1987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–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Data Preprocessing, Association Analysis, SVM, Boosting, CNN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Study Sessions</w:t>
      </w:r>
      <w:r>
        <w:rPr>
          <w:rFonts w:ascii="Lato" w:hAnsi="Lato" w:eastAsia="Lato" w:cs="Lato"/>
          <w:b w:val="0"/>
          <w:i w:val="0"/>
          <w:sz w:val="20"/>
          <w:u w:val="none"/>
        </w:rPr>
        <w:t>: Group projects and data science competitions.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20"/>
          <w:u w:val="none"/>
        </w:rPr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10" w:space="0" w:color="0F3D57"/>
          <w:bottom w:val="single" w:sz="10" w:space="0" w:color="0F3D57"/>
          <w:left w:val="none" w:sz="0" w:space="0" w:color="FFFFFF"/>
          <w:right w:val="none" w:sz="0" w:space="0" w:color="FFFFFF"/>
          <w:insideH w:val="single" w:sz="4" w:space="0" w:color="C9CFD6"/>
          <w:insideV w:val="none" w:sz="0" w:space="0" w:color="FFFFFF"/>
        </w:tblBorders>
      </w:tblPr>
      <w:tblGrid>
        <w:gridCol w:w="1814"/>
        <w:gridCol w:w="3628"/>
        <w:gridCol w:w="1814"/>
        <w:gridCol w:w="2494"/>
      </w:tblGrid>
      <w:tr>
        <w:tc>
          <w:tcPr>
            <w:tcW w:type="dxa" w:w="1814"/>
            <w:shd w:val="clear" w:fill="E6EDF2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/>
                <w:i w:val="0"/>
                <w:sz w:val="21"/>
                <w:u w:val="none"/>
              </w:rPr>
              <w:t>Name</w:t>
            </w:r>
          </w:p>
        </w:tc>
        <w:tc>
          <w:tcPr>
            <w:tcW w:type="dxa" w:w="3628"/>
            <w:shd w:val="clear" w:fill="E6EDF2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/>
                <w:i w:val="0"/>
                <w:sz w:val="21"/>
                <w:u w:val="none"/>
              </w:rPr>
              <w:t>Details</w:t>
            </w:r>
          </w:p>
        </w:tc>
        <w:tc>
          <w:tcPr>
            <w:tcW w:type="dxa" w:w="1814"/>
            <w:shd w:val="clear" w:fill="E6EDF2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/>
                <w:i w:val="0"/>
                <w:sz w:val="21"/>
                <w:u w:val="none"/>
              </w:rPr>
              <w:t>Period</w:t>
            </w:r>
          </w:p>
        </w:tc>
        <w:tc>
          <w:tcPr>
            <w:tcW w:type="dxa" w:w="2494"/>
            <w:shd w:val="clear" w:fill="E6EDF2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/>
                <w:i w:val="0"/>
                <w:sz w:val="21"/>
                <w:u w:val="none"/>
              </w:rPr>
              <w:t>Etc.</w:t>
            </w:r>
          </w:p>
        </w:tc>
      </w:tr>
      <w:tr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ISSU</w:t>
            </w:r>
          </w:p>
        </w:tc>
        <w:tc>
          <w:tcPr>
            <w:tcW w:type="dxa" w:w="3628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Yonsei Univ. IT Management Strategy Society</w:t>
            </w:r>
          </w:p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2018.03 - 2018.12</w:t>
            </w:r>
          </w:p>
        </w:tc>
        <w:tc>
          <w:tcPr>
            <w:tcW w:type="dxa" w:w="2494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Industry-academia collaboration projects.</w:t>
            </w:r>
          </w:p>
          <w:p>
            <w:pPr>
              <w:spacing w:after="0" w:line="240" w:lineRule="auto"/>
            </w:pP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Python mentor.</w:t>
            </w:r>
          </w:p>
        </w:tc>
      </w:tr>
      <w:tr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Bitamin</w:t>
            </w:r>
          </w:p>
        </w:tc>
        <w:tc>
          <w:tcPr>
            <w:tcW w:type="dxa" w:w="3628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Big Data Analytics Club</w:t>
            </w:r>
          </w:p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2018.07 - 2019.06</w:t>
            </w:r>
          </w:p>
        </w:tc>
        <w:tc>
          <w:tcPr>
            <w:tcW w:type="dxa" w:w="2494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</w:r>
          </w:p>
        </w:tc>
      </w:tr>
      <w:tr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Data Science Lab</w:t>
            </w:r>
          </w:p>
        </w:tc>
        <w:tc>
          <w:tcPr>
            <w:tcW w:type="dxa" w:w="3628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Yonsei Univ. Data Science Society</w:t>
            </w:r>
          </w:p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2019.01 - 2020.06</w:t>
            </w:r>
          </w:p>
        </w:tc>
        <w:tc>
          <w:tcPr>
            <w:tcW w:type="dxa" w:w="2494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The 1st President</w:t>
            </w:r>
          </w:p>
        </w:tc>
      </w:tr>
    </w:tbl>
    <w:p>
      <w:pPr>
        <w:spacing w:before="352" w:after="20"/>
      </w:pPr>
      <w:r>
        <w:rPr>
          <w:rFonts w:ascii="Lato" w:hAnsi="Lato" w:eastAsia="Lato" w:cs="Lato"/>
          <w:b/>
          <w:i w:val="0"/>
          <w:sz w:val="21"/>
          <w:u w:val="none"/>
        </w:rPr>
        <w:t>4. OWOP (One Week One Paper)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January 2021 – June 2021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Conducted a research paper study group with five graduate students from the Department of Statistics and Data Science at Yonsei University.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Topics</w:t>
      </w:r>
      <w:r>
        <w:rPr>
          <w:rFonts w:ascii="Lato" w:hAnsi="Lato" w:eastAsia="Lato" w:cs="Lato"/>
          <w:b w:val="0"/>
          <w:i w:val="0"/>
          <w:sz w:val="20"/>
          <w:u w:val="none"/>
        </w:rPr>
        <w:t>: AI and statistics-related subjects, including CV, NLP, BNN, Recommender Systems, Deep Generative Models (VAE, Normalizing Flow).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5. Deep Learning Paper Reading Study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May 2021 – September 2021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Conducted a research paper study group with five graduate students from the Department of Statistics and Data Science at Yonsei University.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Topics</w:t>
      </w:r>
      <w:r>
        <w:rPr>
          <w:rFonts w:ascii="Lato" w:hAnsi="Lato" w:eastAsia="Lato" w:cs="Lato"/>
          <w:b w:val="0"/>
          <w:i w:val="0"/>
          <w:sz w:val="20"/>
          <w:u w:val="none"/>
        </w:rPr>
        <w:t>: Meta Learning, Continual Learning, Interpretable/Reliable Learning</w:t>
      </w:r>
    </w:p>
    <w:p>
      <w:r>
        <w:rPr>
          <w:rFonts w:ascii="Lato" w:hAnsi="Lato" w:cs="Lato" w:eastAsia="Lato"/>
          <w:u w:val="none"/>
        </w:rPr>
        <w:br w:type="page"/>
      </w:r>
    </w:p>
    <w:p>
      <w:pPr>
        <w:pBdr>
          <w:bottom w:val="single" w:sz="14" w:space="2" w:color="C4761A"/>
        </w:pBdr>
        <w:spacing w:before="0" w:after="200" w:line="240" w:lineRule="auto"/>
      </w:pPr>
      <w:r>
        <w:rPr>
          <w:rFonts w:ascii="Lato" w:hAnsi="Lato" w:eastAsia="Lato" w:cs="Lato"/>
          <w:b/>
          <w:i w:val="0"/>
          <w:color w:val="0F3D57"/>
          <w:sz w:val="29"/>
          <w:u w:val="none"/>
        </w:rPr>
        <w:t>12. Certifications &amp; Awards</w:t>
      </w:r>
    </w:p>
    <w:p>
      <w:pPr>
        <w:spacing w:before="44" w:after="80"/>
      </w:pPr>
      <w:r>
        <w:rPr>
          <w:rFonts w:ascii="Lato" w:hAnsi="Lato" w:eastAsia="Lato" w:cs="Lato"/>
          <w:b/>
          <w:i w:val="0"/>
          <w:sz w:val="21"/>
          <w:u w:val="none"/>
        </w:rPr>
        <w:t>Certifications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10" w:space="0" w:color="0F3D57"/>
          <w:bottom w:val="single" w:sz="10" w:space="0" w:color="0F3D57"/>
          <w:left w:val="none" w:sz="0" w:space="0" w:color="FFFFFF"/>
          <w:right w:val="none" w:sz="0" w:space="0" w:color="FFFFFF"/>
          <w:insideH w:val="single" w:sz="4" w:space="0" w:color="C9CFD6"/>
          <w:insideV w:val="none" w:sz="0" w:space="0" w:color="FFFFFF"/>
        </w:tblBorders>
      </w:tblPr>
      <w:tblGrid>
        <w:gridCol w:w="1247"/>
        <w:gridCol w:w="5216"/>
        <w:gridCol w:w="1474"/>
        <w:gridCol w:w="1814"/>
      </w:tblGrid>
      <w:tr>
        <w:tc>
          <w:tcPr>
            <w:tcW w:type="dxa" w:w="1247"/>
            <w:shd w:val="clear" w:fill="E6EDF2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/>
                <w:i w:val="0"/>
                <w:sz w:val="21"/>
                <w:u w:val="none"/>
              </w:rPr>
              <w:t>Field</w:t>
            </w:r>
          </w:p>
        </w:tc>
        <w:tc>
          <w:tcPr>
            <w:tcW w:type="dxa" w:w="5216"/>
            <w:shd w:val="clear" w:fill="E6EDF2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/>
                <w:i w:val="0"/>
                <w:sz w:val="21"/>
                <w:u w:val="none"/>
              </w:rPr>
              <w:t>Certifications</w:t>
            </w:r>
          </w:p>
        </w:tc>
        <w:tc>
          <w:tcPr>
            <w:tcW w:type="dxa" w:w="1474"/>
            <w:shd w:val="clear" w:fill="E6EDF2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/>
                <w:i w:val="0"/>
                <w:sz w:val="21"/>
                <w:u w:val="none"/>
              </w:rPr>
              <w:t>Score</w:t>
            </w:r>
          </w:p>
        </w:tc>
        <w:tc>
          <w:tcPr>
            <w:tcW w:type="dxa" w:w="1814"/>
            <w:shd w:val="clear" w:fill="E6EDF2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/>
                <w:i w:val="0"/>
                <w:sz w:val="21"/>
                <w:u w:val="none"/>
              </w:rPr>
              <w:t>Date</w:t>
            </w:r>
          </w:p>
        </w:tc>
      </w:tr>
      <w:tr>
        <w:tc>
          <w:tcPr>
            <w:tcW w:type="dxa" w:w="1247"/>
            <w:vMerge w:val="restart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10"/>
                <w:u w:val="none"/>
              </w:rPr>
              <w:t>CS/Data</w:t>
            </w:r>
          </w:p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ADSP (Associate Data Science Professional)</w:t>
            </w:r>
          </w:p>
        </w:tc>
        <w:tc>
          <w:tcPr>
            <w:tcW w:type="dxa" w:w="1474"/>
            <w:vMerge w:val="restart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10"/>
                <w:u w:val="none"/>
              </w:rPr>
              <w:t>-</w:t>
            </w:r>
          </w:p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2018.09</w:t>
            </w:r>
          </w:p>
        </w:tc>
      </w:tr>
      <w:tr>
        <w:tc>
          <w:tcPr>
            <w:tcW w:type="dxa" w:w="1247"/>
            <w:vMerge/>
          </w:tcPr>
          <w:p/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Computer Proficiency Level 1</w:t>
            </w:r>
          </w:p>
        </w:tc>
        <w:tc>
          <w:tcPr>
            <w:tcW w:type="dxa" w:w="1474"/>
            <w:vMerge/>
          </w:tcPr>
          <w:p/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2019.03</w:t>
            </w:r>
          </w:p>
        </w:tc>
      </w:tr>
      <w:tr>
        <w:tc>
          <w:tcPr>
            <w:tcW w:type="dxa" w:w="1247"/>
            <w:vMerge/>
          </w:tcPr>
          <w:p/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SQLD (SQL Developer)</w:t>
            </w:r>
          </w:p>
        </w:tc>
        <w:tc>
          <w:tcPr>
            <w:tcW w:type="dxa" w:w="1474"/>
            <w:vMerge/>
          </w:tcPr>
          <w:p/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2020.06</w:t>
            </w:r>
          </w:p>
        </w:tc>
      </w:tr>
      <w:tr>
        <w:tc>
          <w:tcPr>
            <w:tcW w:type="dxa" w:w="1247"/>
            <w:vMerge/>
          </w:tcPr>
          <w:p/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Big Data Analyst</w:t>
            </w:r>
          </w:p>
        </w:tc>
        <w:tc>
          <w:tcPr>
            <w:tcW w:type="dxa" w:w="1474"/>
            <w:vMerge/>
          </w:tcPr>
          <w:p/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2021.07</w:t>
            </w:r>
          </w:p>
        </w:tc>
      </w:tr>
      <w:tr>
        <w:tc>
          <w:tcPr>
            <w:tcW w:type="dxa" w:w="1247"/>
            <w:vMerge/>
          </w:tcPr>
          <w:p/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AWS Cloud Practitioner</w:t>
            </w:r>
          </w:p>
        </w:tc>
        <w:tc>
          <w:tcPr>
            <w:tcW w:type="dxa" w:w="1474"/>
            <w:vMerge/>
          </w:tcPr>
          <w:p/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2021.08</w:t>
            </w:r>
          </w:p>
        </w:tc>
      </w:tr>
      <w:tr>
        <w:tc>
          <w:tcPr>
            <w:tcW w:type="dxa" w:w="1247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Linguistics</w:t>
            </w:r>
          </w:p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TOEIC</w:t>
            </w:r>
          </w:p>
        </w:tc>
        <w:tc>
          <w:tcPr>
            <w:tcW w:type="dxa" w:w="147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965/990</w:t>
            </w:r>
          </w:p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2020.08</w:t>
            </w:r>
          </w:p>
        </w:tc>
      </w:tr>
      <w:tr>
        <w:tc>
          <w:tcPr>
            <w:tcW w:type="dxa" w:w="1247"/>
            <w:vMerge w:val="restart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17"/>
                <w:u w:val="none"/>
              </w:rPr>
              <w:t>Etc.</w:t>
            </w:r>
          </w:p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Korean History Proficiency Test</w:t>
            </w:r>
          </w:p>
        </w:tc>
        <w:tc>
          <w:tcPr>
            <w:tcW w:type="dxa" w:w="147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Level 1</w:t>
            </w:r>
          </w:p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2012.08</w:t>
            </w:r>
          </w:p>
        </w:tc>
      </w:tr>
      <w:tr>
        <w:tc>
          <w:tcPr>
            <w:tcW w:type="dxa" w:w="1247"/>
            <w:vMerge/>
          </w:tcPr>
          <w:p/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TESAT (Korean Economic Newspaper)</w:t>
            </w:r>
          </w:p>
        </w:tc>
        <w:tc>
          <w:tcPr>
            <w:tcW w:type="dxa" w:w="147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S-Level</w:t>
            </w:r>
          </w:p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2013.05</w:t>
            </w:r>
          </w:p>
        </w:tc>
      </w:tr>
    </w:tbl>
    <w:p>
      <w:pPr>
        <w:spacing w:before="352" w:after="80"/>
      </w:pPr>
      <w:r>
        <w:rPr>
          <w:rFonts w:ascii="Lato" w:hAnsi="Lato" w:eastAsia="Lato" w:cs="Lato"/>
          <w:b/>
          <w:i w:val="0"/>
          <w:sz w:val="21"/>
          <w:u w:val="none"/>
        </w:rPr>
        <w:t>Awards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10" w:space="0" w:color="0F3D57"/>
          <w:bottom w:val="single" w:sz="10" w:space="0" w:color="0F3D57"/>
          <w:left w:val="none" w:sz="0" w:space="0" w:color="FFFFFF"/>
          <w:right w:val="none" w:sz="0" w:space="0" w:color="FFFFFF"/>
          <w:insideH w:val="single" w:sz="4" w:space="0" w:color="C9CFD6"/>
          <w:insideV w:val="none" w:sz="0" w:space="0" w:color="FFFFFF"/>
        </w:tblBorders>
      </w:tblPr>
      <w:tblGrid>
        <w:gridCol w:w="1247"/>
        <w:gridCol w:w="5216"/>
        <w:gridCol w:w="1474"/>
        <w:gridCol w:w="1814"/>
      </w:tblGrid>
      <w:tr>
        <w:tc>
          <w:tcPr>
            <w:tcW w:type="dxa" w:w="1247"/>
            <w:shd w:val="clear" w:fill="E6EDF2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/>
                <w:i w:val="0"/>
                <w:sz w:val="21"/>
                <w:u w:val="none"/>
              </w:rPr>
              <w:t>Field</w:t>
            </w:r>
          </w:p>
        </w:tc>
        <w:tc>
          <w:tcPr>
            <w:tcW w:type="dxa" w:w="5216"/>
            <w:shd w:val="clear" w:fill="E6EDF2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/>
                <w:i w:val="0"/>
                <w:sz w:val="21"/>
                <w:u w:val="none"/>
              </w:rPr>
              <w:t>Awards</w:t>
            </w:r>
          </w:p>
        </w:tc>
        <w:tc>
          <w:tcPr>
            <w:tcW w:type="dxa" w:w="1474"/>
            <w:shd w:val="clear" w:fill="E6EDF2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/>
                <w:i w:val="0"/>
                <w:sz w:val="21"/>
                <w:u w:val="none"/>
              </w:rPr>
              <w:t>Rank</w:t>
            </w:r>
          </w:p>
        </w:tc>
        <w:tc>
          <w:tcPr>
            <w:tcW w:type="dxa" w:w="1814"/>
            <w:shd w:val="clear" w:fill="E6EDF2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/>
                <w:i w:val="0"/>
                <w:sz w:val="21"/>
                <w:u w:val="none"/>
              </w:rPr>
              <w:t>Date</w:t>
            </w:r>
          </w:p>
        </w:tc>
      </w:tr>
      <w:tr>
        <w:tc>
          <w:tcPr>
            <w:tcW w:type="dxa" w:w="1247"/>
            <w:vMerge w:val="restart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17"/>
                <w:u w:val="none"/>
              </w:rPr>
              <w:t>Academic</w:t>
            </w:r>
          </w:p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Academic Excellence Awards</w:t>
            </w:r>
          </w:p>
        </w:tc>
        <w:tc>
          <w:tcPr>
            <w:tcW w:type="dxa" w:w="1474"/>
            <w:vMerge w:val="restart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17"/>
                <w:u w:val="none"/>
              </w:rPr>
            </w:r>
          </w:p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2018.12 / 2019.06</w:t>
            </w:r>
          </w:p>
        </w:tc>
      </w:tr>
      <w:tr>
        <w:tc>
          <w:tcPr>
            <w:tcW w:type="dxa" w:w="1247"/>
            <w:vMerge/>
          </w:tcPr>
          <w:p/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Summa Cum Laude Graduation</w:t>
            </w:r>
          </w:p>
        </w:tc>
        <w:tc>
          <w:tcPr>
            <w:tcW w:type="dxa" w:w="1474"/>
            <w:vMerge/>
          </w:tcPr>
          <w:p/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2020.08</w:t>
            </w:r>
          </w:p>
        </w:tc>
      </w:tr>
      <w:tr>
        <w:tc>
          <w:tcPr>
            <w:tcW w:type="dxa" w:w="1247"/>
            <w:vMerge w:val="restart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10"/>
                <w:u w:val="none"/>
              </w:rPr>
              <w:t>CS</w:t>
            </w:r>
          </w:p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Yonsei Data Science Competition</w:t>
            </w:r>
          </w:p>
        </w:tc>
        <w:tc>
          <w:tcPr>
            <w:tcW w:type="dxa" w:w="147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2nd</w:t>
            </w:r>
          </w:p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2019.11</w:t>
            </w:r>
          </w:p>
        </w:tc>
      </w:tr>
      <w:tr>
        <w:tc>
          <w:tcPr>
            <w:tcW w:type="dxa" w:w="1247"/>
            <w:vMerge/>
          </w:tcPr>
          <w:p/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Sony Pictures Audience Prediction</w:t>
            </w:r>
          </w:p>
        </w:tc>
        <w:tc>
          <w:tcPr>
            <w:tcW w:type="dxa" w:w="147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4th</w:t>
            </w:r>
          </w:p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2020.01</w:t>
            </w:r>
          </w:p>
        </w:tc>
      </w:tr>
      <w:tr>
        <w:tc>
          <w:tcPr>
            <w:tcW w:type="dxa" w:w="1247"/>
            <w:vMerge/>
          </w:tcPr>
          <w:p/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Yonsei Data Science Competition</w:t>
            </w:r>
          </w:p>
        </w:tc>
        <w:tc>
          <w:tcPr>
            <w:tcW w:type="dxa" w:w="147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2nd</w:t>
            </w:r>
          </w:p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2021.12</w:t>
            </w:r>
          </w:p>
        </w:tc>
      </w:tr>
      <w:tr>
        <w:tc>
          <w:tcPr>
            <w:tcW w:type="dxa" w:w="1247"/>
            <w:vMerge/>
          </w:tcPr>
          <w:p/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BK Winter Academic Conference</w:t>
            </w:r>
          </w:p>
        </w:tc>
        <w:tc>
          <w:tcPr>
            <w:tcW w:type="dxa" w:w="147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4th</w:t>
            </w:r>
          </w:p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2022.12</w:t>
            </w:r>
          </w:p>
        </w:tc>
      </w:tr>
      <w:tr>
        <w:tc>
          <w:tcPr>
            <w:tcW w:type="dxa" w:w="1247"/>
            <w:vMerge/>
          </w:tcPr>
          <w:p/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Yonsei Data Science Competition</w:t>
            </w:r>
          </w:p>
        </w:tc>
        <w:tc>
          <w:tcPr>
            <w:tcW w:type="dxa" w:w="147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1st</w:t>
            </w:r>
          </w:p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2023.02</w:t>
            </w:r>
          </w:p>
        </w:tc>
      </w:tr>
      <w:tr>
        <w:tc>
          <w:tcPr>
            <w:tcW w:type="dxa" w:w="1247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Economy</w:t>
            </w:r>
          </w:p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TESAT Team Excellence Award</w:t>
            </w:r>
          </w:p>
        </w:tc>
        <w:tc>
          <w:tcPr>
            <w:tcW w:type="dxa" w:w="147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2nd</w:t>
            </w:r>
          </w:p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2013.05</w:t>
            </w:r>
          </w:p>
        </w:tc>
      </w:tr>
    </w:tbl>
    <w:p>
      <w:r>
        <w:rPr>
          <w:rFonts w:ascii="Lato" w:hAnsi="Lato" w:cs="Lato" w:eastAsia="Lato"/>
          <w:u w:val="none"/>
        </w:rPr>
        <w:br w:type="page"/>
      </w:r>
    </w:p>
    <w:p>
      <w:pPr>
        <w:pBdr>
          <w:bottom w:val="single" w:sz="14" w:space="2" w:color="C4761A"/>
        </w:pBdr>
        <w:spacing w:before="0" w:after="160" w:line="240" w:lineRule="auto"/>
      </w:pPr>
      <w:r>
        <w:rPr>
          <w:rFonts w:ascii="Lato" w:hAnsi="Lato" w:eastAsia="Lato" w:cs="Lato"/>
          <w:b/>
          <w:i w:val="0"/>
          <w:color w:val="0F3D57"/>
          <w:sz w:val="29"/>
          <w:u w:val="none"/>
        </w:rPr>
        <w:t>13. Projects</w:t>
      </w:r>
    </w:p>
    <w:p>
      <w:pPr>
        <w:spacing w:before="44" w:after="20"/>
      </w:pPr>
      <w:r>
        <w:rPr>
          <w:rFonts w:ascii="Lato" w:hAnsi="Lato" w:eastAsia="Lato" w:cs="Lato"/>
          <w:b/>
          <w:i w:val="0"/>
          <w:sz w:val="21"/>
          <w:u w:val="none"/>
        </w:rPr>
        <w:t>1. Fine-tuning LLM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February 2025 – March 2025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 xml:space="preserve">: 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(1) Fine-tuning LLaMA with Q-LoRA (Single-GPU)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(2) Fine-tuning LLaMA with Q-LoRA &amp; FFT (Multi-GPU)</w:t>
      </w:r>
    </w:p>
    <w:p>
      <w:pPr>
        <w:spacing w:before="0" w:after="0"/>
        <w:ind w:left="1987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–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Axolotl, code-based</w:t>
      </w:r>
    </w:p>
    <w:p>
      <w:pPr>
        <w:spacing w:before="0" w:after="0"/>
        <w:ind w:left="1987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–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Distributed training: MP, FSDP, ZeRO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(3) Fine-tuning LLaMA for the insurance domain</w:t>
      </w:r>
    </w:p>
    <w:p>
      <w:pPr>
        <w:spacing w:before="0" w:after="0"/>
        <w:ind w:left="1987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–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One-cycle project: Data construction – SFT – DPO – Inference</w:t>
      </w:r>
    </w:p>
    <w:p>
      <w:pPr>
        <w:spacing w:before="0" w:after="0"/>
        <w:ind w:left="1987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–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Extract text from PDFs using OCR, generate additional questions with WizardLM (i.e., evolving), and build SFT &amp; DPO datasets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4A4A4A"/>
          <w:sz w:val="21"/>
          <w:u w:val="none"/>
        </w:rPr>
        <w:t>2. Hands-on practice with Ollama, RAG pipeline, Vector DB, and UI/UX tools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February 2025 – March 2025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 xml:space="preserve">: 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color w:val="4A4A4A"/>
          <w:sz w:val="20"/>
          <w:u w:val="none"/>
        </w:rPr>
        <w:t>(1) Ollama + RAG (PDF upload) + ChromaDB + Streamlit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color w:val="4A4A4A"/>
          <w:sz w:val="20"/>
          <w:u w:val="none"/>
        </w:rPr>
        <w:t>(2) Ollama + RAG (Repository) + ChromaDB + Chainlit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color w:val="4A4A4A"/>
          <w:sz w:val="20"/>
          <w:u w:val="none"/>
        </w:rPr>
        <w:t>(3) Ollama + RAG (Repository) + ChromaDB + Gradio</w:t>
      </w:r>
    </w:p>
    <w:p>
      <w:r>
        <w:rPr>
          <w:rFonts w:ascii="Lato" w:hAnsi="Lato" w:cs="Lato" w:eastAsia="Lato"/>
          <w:u w:val="none"/>
        </w:rPr>
        <w:br w:type="page"/>
      </w:r>
    </w:p>
    <w:p>
      <w:pPr>
        <w:pBdr>
          <w:bottom w:val="single" w:sz="14" w:space="2" w:color="C4761A"/>
        </w:pBdr>
        <w:spacing w:before="0" w:after="160" w:line="240" w:lineRule="auto"/>
      </w:pPr>
      <w:r>
        <w:rPr>
          <w:rFonts w:ascii="Lato" w:hAnsi="Lato" w:eastAsia="Lato" w:cs="Lato"/>
          <w:b/>
          <w:i w:val="0"/>
          <w:color w:val="0F3D57"/>
          <w:sz w:val="29"/>
          <w:u w:val="none"/>
        </w:rPr>
        <w:t>14. Competitions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1. [Dacon] 2019 KBO Baseball Player Performance Prediction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January 2019 – February 2019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Predicting KBO baseball player performance for the first half of 2019.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MA, ARIMA, Random Forest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2. [Yonsei Data Science Competition] Embrain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March 2019 – May 2019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Developing a marketing strategy for highly meticulous consumers.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Random Forest, NN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Result</w:t>
      </w:r>
      <w:r>
        <w:rPr>
          <w:rFonts w:ascii="Lato" w:hAnsi="Lato" w:eastAsia="Lato" w:cs="Lato"/>
          <w:b w:val="0"/>
          <w:i w:val="0"/>
          <w:sz w:val="20"/>
          <w:u w:val="none"/>
        </w:rPr>
        <w:t>: 4th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3. [Yonsei Data Science Competition] PACKUS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September 2019 – November 2019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 xml:space="preserve">: 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① Customer segmentation and personalized strategy development.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② Future sales prediction for key products.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③ Created a dashboard for CRM using R Shiny.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RNN, XGBoost, LightGBM, SOM, Association Analysis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Result</w:t>
      </w:r>
      <w:r>
        <w:rPr>
          <w:rFonts w:ascii="Lato" w:hAnsi="Lato" w:eastAsia="Lato" w:cs="Lato"/>
          <w:b w:val="0"/>
          <w:i w:val="0"/>
          <w:sz w:val="20"/>
          <w:u w:val="none"/>
        </w:rPr>
        <w:t>: 2nd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4. [Sony Pictures] Movie Audience Prediction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November 2019 – January 2020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Predicting cumulative audience numbers for the first 14 days after a movie's release.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Random Forest, XGBoost, Stacking, NN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Result</w:t>
      </w:r>
      <w:r>
        <w:rPr>
          <w:rFonts w:ascii="Lato" w:hAnsi="Lato" w:eastAsia="Lato" w:cs="Lato"/>
          <w:b w:val="0"/>
          <w:i w:val="0"/>
          <w:sz w:val="20"/>
          <w:u w:val="none"/>
        </w:rPr>
        <w:t>: 4th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5. [Kakao] Melon Playlist Continuation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May 2019 – July 2019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Predicting missing songs and tags in a given playlist.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Collaborative Filtering, Spectrogram Analysis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6. [IGA Works] CTR Prediction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December 2019 – February 2020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Predicting click-through probability when a user is exposed to an ad.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</w:t>
      </w:r>
      <w:r>
        <w:rPr>
          <w:rFonts w:ascii="Lato" w:hAnsi="Lato" w:eastAsia="Lato" w:cs="Lato"/>
          <w:b w:val="0"/>
          <w:i w:val="0"/>
          <w:sz w:val="20"/>
          <w:u w:val="none"/>
        </w:rPr>
        <w:t>: Deep CTR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7. [Dacon] AI Competition for Psychological Tendency Prediction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September 2020 – November 2020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Developing an algorithm for psychological test analysis and voter prediction.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AutoML, Deep CTR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8. [BigCon Test] NS Home Shopping Schedule Optimization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July 2020 – October 2020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Optimizing home shopping schedules to maximize sales.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CatBoost, LightGBM, Bayesian Optimization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9. [Hyundai Industries] Big Data/AI Competition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January 2021 – February 2021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Predicting manufacturing process task durations and optimizing task allocation.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Bayesian Neural Network, LightGBM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Result</w:t>
      </w:r>
      <w:r>
        <w:rPr>
          <w:rFonts w:ascii="Lato" w:hAnsi="Lato" w:eastAsia="Lato" w:cs="Lato"/>
          <w:b w:val="0"/>
          <w:i w:val="0"/>
          <w:sz w:val="20"/>
          <w:u w:val="none"/>
        </w:rPr>
        <w:t>: Finalist (18th place out of 284 teams)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10. [Yonsei Data Science Competition] Hyodol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September 2021 – December 2021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Customer clustering and predicting optimal engagement times for personalized care.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Multi-task Learning, Self-Organizing Map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Result</w:t>
      </w:r>
      <w:r>
        <w:rPr>
          <w:rFonts w:ascii="Lato" w:hAnsi="Lato" w:eastAsia="Lato" w:cs="Lato"/>
          <w:b w:val="0"/>
          <w:i w:val="0"/>
          <w:sz w:val="20"/>
          <w:u w:val="none"/>
        </w:rPr>
        <w:t>: 2nd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11. [Conference] 2022 Winter BK Academic Conference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December 2022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Multivariate time series forecasting using Spatio-Temporal GNN.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Spatio-Temporal GNN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Result</w:t>
      </w:r>
      <w:r>
        <w:rPr>
          <w:rFonts w:ascii="Lato" w:hAnsi="Lato" w:eastAsia="Lato" w:cs="Lato"/>
          <w:b w:val="0"/>
          <w:i w:val="0"/>
          <w:sz w:val="20"/>
          <w:u w:val="none"/>
        </w:rPr>
        <w:t>: 4th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12. [Yonsei Data Science Competition] KCB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December 2022 – February 2023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Multi-task learning with self-supervised learning.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① Regression: Credit score prediction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② Classification: Credit rating prediction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③ Time Series Forecasting: Future revenue prediction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④ Clustering: Customer segmentation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SSL with Tabular Data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Result</w:t>
      </w:r>
      <w:r>
        <w:rPr>
          <w:rFonts w:ascii="Lato" w:hAnsi="Lato" w:eastAsia="Lato" w:cs="Lato"/>
          <w:b w:val="0"/>
          <w:i w:val="0"/>
          <w:sz w:val="20"/>
          <w:u w:val="none"/>
        </w:rPr>
        <w:t>: 1st</w:t>
      </w:r>
    </w:p>
    <w:sectPr w:rsidR="00FC693F" w:rsidRPr="0006063C" w:rsidSect="00034616">
      <w:headerReference w:type="default" r:id="rId38"/>
      <w:footerReference w:type="default" r:id="rId39"/>
      <w:pgSz w:w="11906" w:h="16838"/>
      <w:pgMar w:top="1020" w:right="964" w:bottom="1020" w:left="1077" w:header="0" w:footer="51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Lato">
    <w:charset w:val="00"/>
    <w:family w:val="swiss"/>
    <w:pitch w:val="variable"/>
    <w:embedRegular r:id="rIdFont1" w:fontKey="{AB353769-B8D1-4482-958F-9CC188D80111}" w:subsetted="0"/>
    <w:embedBold r:id="rIdFont2" w:fontKey="{4C48DA50-169C-4956-B584-78084F9A5272}" w:subsetted="0"/>
    <w:embedItalic r:id="rIdFont3" w:fontKey="{2CE83D41-198A-4F50-BFD2-8B4E69F83CB0}" w:subsetted="0"/>
    <w:embedBoldItalic r:id="rIdFont4" w:fontKey="{2F3EA66F-E659-49A5-B93A-0CFDA31F3ECB}" w:subsetted="0"/>
  </w:font>
  <w:font w:name="Calibri">
    <w:charset w:val="00"/>
    <w:family w:val="swiss"/>
    <w:pitch w:val="variable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865" w:val="right"/>
      </w:tabs>
      <w:spacing w:before="0"/>
    </w:pPr>
    <w:r/>
    <w:r>
      <w:rPr>
        <w:rFonts w:ascii="Lato" w:hAnsi="Lato" w:cs="Lato" w:eastAsia="Lato"/>
        <w:color w:val="8A8F96"/>
        <w:sz w:val="15"/>
      </w:rPr>
      <w:t>Seunghan Lee · Curriculum Vitae</w:t>
      <w:tab/>
    </w:r>
    <w:fldSimple w:instr="PAGE">
      <w:r>
        <w:rPr>
          <w:rFonts w:ascii="Lato" w:hAnsi="Lato"/>
          <w:sz w:val="15"/>
          <w:color w:val="8A8F96"/>
        </w:rP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</w:pPr>
    <w:r/>
    <w:r>
      <w:rPr>
        <w:sz w:val="2"/>
      </w:rPr>
      <w:pict>
        <v:rect style="position:absolute;margin-left:0;margin-top:0;width:595.5pt;height:12pt;z-index:-251658240;mso-position-horizontal:left;mso-position-horizontal-relative:page;mso-position-vertical:top;mso-position-vertical-relative:page" fillcolor="#0F3D57" stroked="f"/>
      </w:pic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saveSubsetFonts w:val="false"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76" w:lineRule="auto"/>
    </w:pPr>
    <w:rPr>
      <w:rFonts w:ascii="Lato" w:hAnsi="Lato" w:eastAsia="Lato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hyperlink" Target="mailto:seunghan9612@gmail.com" TargetMode="External"/><Relationship Id="rId11" Type="http://schemas.openxmlformats.org/officeDocument/2006/relationships/hyperlink" Target="https://www.linkedin.com/in/seunghan-lee-0bba49169/" TargetMode="External"/><Relationship Id="rId12" Type="http://schemas.openxmlformats.org/officeDocument/2006/relationships/hyperlink" Target="https://seunghan96.github.io/seunghanlee/" TargetMode="External"/><Relationship Id="rId13" Type="http://schemas.openxmlformats.org/officeDocument/2006/relationships/hyperlink" Target="https://seunghan96.github.io/" TargetMode="External"/><Relationship Id="rId14" Type="http://schemas.openxmlformats.org/officeDocument/2006/relationships/hyperlink" Target="https://dslab-with.github.io/web/" TargetMode="External"/><Relationship Id="rId15" Type="http://schemas.openxmlformats.org/officeDocument/2006/relationships/hyperlink" Target="https://ml.yonsei.ac.kr/" TargetMode="External"/><Relationship Id="rId16" Type="http://schemas.openxmlformats.org/officeDocument/2006/relationships/hyperlink" Target="https://arxiv.org/abs/2610.16219" TargetMode="External"/><Relationship Id="rId17" Type="http://schemas.openxmlformats.org/officeDocument/2006/relationships/hyperlink" Target="https://arxiv.org/abs/2609.30880" TargetMode="External"/><Relationship Id="rId18" Type="http://schemas.openxmlformats.org/officeDocument/2006/relationships/hyperlink" Target="https://arxiv.org/abs/2609.30316" TargetMode="External"/><Relationship Id="rId19" Type="http://schemas.openxmlformats.org/officeDocument/2006/relationships/hyperlink" Target="https://arxiv.org/abs/2609.04239" TargetMode="External"/><Relationship Id="rId20" Type="http://schemas.openxmlformats.org/officeDocument/2006/relationships/hyperlink" Target="https://arxiv.org/abs/2609.12639" TargetMode="External"/><Relationship Id="rId21" Type="http://schemas.openxmlformats.org/officeDocument/2006/relationships/hyperlink" Target="https://arxiv.org/abs/2608.03259" TargetMode="External"/><Relationship Id="rId22" Type="http://schemas.openxmlformats.org/officeDocument/2006/relationships/hyperlink" Target="https://arxiv.org/abs/2608.01875" TargetMode="External"/><Relationship Id="rId23" Type="http://schemas.openxmlformats.org/officeDocument/2006/relationships/hyperlink" Target="https://arxiv.org/abs/2608.01857" TargetMode="External"/><Relationship Id="rId24" Type="http://schemas.openxmlformats.org/officeDocument/2006/relationships/hyperlink" Target="https://arxiv.org/abs/2606.29251" TargetMode="External"/><Relationship Id="rId25" Type="http://schemas.openxmlformats.org/officeDocument/2006/relationships/hyperlink" Target="https://arxiv.org/abs/2605.07121" TargetMode="External"/><Relationship Id="rId26" Type="http://schemas.openxmlformats.org/officeDocument/2006/relationships/hyperlink" Target="https://arxiv.org/abs/2605.03460" TargetMode="External"/><Relationship Id="rId27" Type="http://schemas.openxmlformats.org/officeDocument/2006/relationships/hyperlink" Target="https://arxiv.org/abs/2603.14709" TargetMode="External"/><Relationship Id="rId28" Type="http://schemas.openxmlformats.org/officeDocument/2006/relationships/hyperlink" Target="https://arxiv.org/abs/2603.22372" TargetMode="External"/><Relationship Id="rId29" Type="http://schemas.openxmlformats.org/officeDocument/2006/relationships/hyperlink" Target="https://arxiv.org/abs/2603.02702" TargetMode="External"/><Relationship Id="rId30" Type="http://schemas.openxmlformats.org/officeDocument/2006/relationships/hyperlink" Target="https://arxiv.org/abs/2605.04363" TargetMode="External"/><Relationship Id="rId31" Type="http://schemas.openxmlformats.org/officeDocument/2006/relationships/hyperlink" Target="https://arxiv.org/abs/2410.23222" TargetMode="External"/><Relationship Id="rId32" Type="http://schemas.openxmlformats.org/officeDocument/2006/relationships/hyperlink" Target="https://arxiv.org/abs/2506.00432" TargetMode="External"/><Relationship Id="rId33" Type="http://schemas.openxmlformats.org/officeDocument/2006/relationships/hyperlink" Target="https://arxiv.org/abs/2410.23356" TargetMode="External"/><Relationship Id="rId34" Type="http://schemas.openxmlformats.org/officeDocument/2006/relationships/hyperlink" Target="https://arxiv.org/abs/2410.14488" TargetMode="External"/><Relationship Id="rId35" Type="http://schemas.openxmlformats.org/officeDocument/2006/relationships/hyperlink" Target="https://arxiv.org/abs/2312.16427" TargetMode="External"/><Relationship Id="rId36" Type="http://schemas.openxmlformats.org/officeDocument/2006/relationships/hyperlink" Target="https://arxiv.org/abs/2312.16424" TargetMode="External"/><Relationship Id="rId37" Type="http://schemas.openxmlformats.org/officeDocument/2006/relationships/hyperlink" Target="http://it.chosun.com/site/data/html_dir/2018/06/28/2018062802823.html" TargetMode="External"/><Relationship Id="rId38" Type="http://schemas.openxmlformats.org/officeDocument/2006/relationships/header" Target="header1.xml"/><Relationship Id="rId39" Type="http://schemas.openxmlformats.org/officeDocument/2006/relationships/footer" Target="footer1.xml"/></Relationships>
</file>

<file path=word/_rels/fontTable.xml.rels><?xml version="1.0" encoding="UTF-8" standalone="yes"?>
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