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6968BE1B-994D-4998-83D5-2B2B354568AE}" w:subsetted="0"/>
    <w:embedBold r:id="rIdFont2" w:fontKey="{6F79ADBA-553B-4E2C-9999-181E4C2DBAE5}" w:subsetted="0"/>
    <w:embedItalic r:id="rIdFont3" w:fontKey="{CEEDC60E-D0F2-4FB1-9A9C-3A1A447050C7}" w:subsetted="0"/>
    <w:embedBoldItalic r:id="rIdFont4" w:fontKey="{CF21C2C5-69D3-4B29-9F5B-AEF58DA57294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