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5657C" w14:textId="6777D4EE" w:rsidR="00EB4D95" w:rsidRPr="004A62F4" w:rsidRDefault="004A62F4">
      <w:pPr>
        <w:rPr>
          <w:b/>
          <w:bCs/>
          <w:sz w:val="36"/>
          <w:szCs w:val="36"/>
        </w:rPr>
      </w:pPr>
      <w:r w:rsidRPr="004A62F4">
        <w:rPr>
          <w:b/>
          <w:bCs/>
          <w:sz w:val="36"/>
          <w:szCs w:val="36"/>
        </w:rPr>
        <w:t>Problem Set#4</w:t>
      </w:r>
    </w:p>
    <w:p w14:paraId="7B309CE7" w14:textId="13004015" w:rsidR="004A62F4" w:rsidRDefault="004A62F4"/>
    <w:p w14:paraId="0BA72A57" w14:textId="30FA10A6" w:rsidR="004A62F4" w:rsidRPr="004A62F4" w:rsidRDefault="004A62F4" w:rsidP="004A62F4">
      <w:pPr>
        <w:rPr>
          <w:b/>
          <w:bCs/>
          <w:u w:val="single"/>
        </w:rPr>
      </w:pPr>
      <w:r w:rsidRPr="004A62F4">
        <w:rPr>
          <w:b/>
          <w:bCs/>
          <w:u w:val="single"/>
        </w:rPr>
        <w:t>1. Short answer problems [60 points]</w:t>
      </w:r>
      <w:r w:rsidR="005B27A9" w:rsidRPr="005B27A9">
        <w:t xml:space="preserve"> </w:t>
      </w:r>
      <w:r w:rsidR="005B27A9" w:rsidRPr="005B27A9">
        <w:rPr>
          <w:b/>
          <w:bCs/>
          <w:u w:val="single"/>
        </w:rPr>
        <w:t>susceptible</w:t>
      </w:r>
    </w:p>
    <w:p w14:paraId="424F56C6" w14:textId="7CE89881" w:rsid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1. In the boosting algorithm AdaBoost, an ensemble of classifiers </w:t>
      </w:r>
      <w:r w:rsidR="00A74F83" w:rsidRPr="004A62F4">
        <w:rPr>
          <w:rFonts w:ascii="Times New Roman" w:eastAsia="Times New Roman" w:hAnsi="Times New Roman" w:cs="Times New Roman"/>
        </w:rPr>
        <w:t>is</w:t>
      </w:r>
      <w:r w:rsidRPr="004A62F4">
        <w:rPr>
          <w:rFonts w:ascii="Times New Roman" w:eastAsia="Times New Roman" w:hAnsi="Times New Roman" w:cs="Times New Roman"/>
        </w:rPr>
        <w:t xml:space="preserve"> selected in sequence, and the weight wi on each labeled training example xi is adjusted from iteration to iteration. What is the purpose of these weights? How do they influence which feature+classifier combination is selected in the next round? [10 points] </w:t>
      </w:r>
    </w:p>
    <w:p w14:paraId="1E8CE96F" w14:textId="4804CC6D" w:rsidR="007A387D" w:rsidRPr="009E1FE3" w:rsidRDefault="00A624BF" w:rsidP="004A62F4">
      <w:pPr>
        <w:spacing w:before="100" w:beforeAutospacing="1" w:after="100" w:afterAutospacing="1"/>
        <w:rPr>
          <w:rFonts w:ascii="Times New Roman" w:eastAsia="Times New Roman" w:hAnsi="Times New Roman" w:cs="Times New Roman"/>
          <w:color w:val="0070C0"/>
        </w:rPr>
      </w:pPr>
      <w:r w:rsidRPr="009E1FE3">
        <w:rPr>
          <w:rFonts w:ascii="Times New Roman" w:eastAsia="Times New Roman" w:hAnsi="Times New Roman" w:cs="Times New Roman"/>
          <w:color w:val="0070C0"/>
        </w:rPr>
        <w:t>An</w:t>
      </w:r>
      <w:r w:rsidR="005B27A9" w:rsidRPr="009E1FE3">
        <w:rPr>
          <w:rFonts w:ascii="Times New Roman" w:eastAsia="Times New Roman" w:hAnsi="Times New Roman" w:cs="Times New Roman"/>
          <w:color w:val="0070C0"/>
        </w:rPr>
        <w:t xml:space="preserve"> AdaBoost</w:t>
      </w:r>
      <w:r w:rsidR="00187E1C" w:rsidRPr="009E1FE3">
        <w:rPr>
          <w:rFonts w:ascii="Times New Roman" w:eastAsia="Times New Roman" w:hAnsi="Times New Roman" w:cs="Times New Roman"/>
          <w:color w:val="0070C0"/>
        </w:rPr>
        <w:t xml:space="preserve">, </w:t>
      </w:r>
      <w:r w:rsidR="005B27A9" w:rsidRPr="009E1FE3">
        <w:rPr>
          <w:rFonts w:ascii="Times New Roman" w:eastAsia="Times New Roman" w:hAnsi="Times New Roman" w:cs="Times New Roman"/>
          <w:color w:val="0070C0"/>
        </w:rPr>
        <w:t xml:space="preserve">‘Adaptive Boosting’ algorithm, </w:t>
      </w:r>
      <w:r w:rsidR="00187E1C" w:rsidRPr="009E1FE3">
        <w:rPr>
          <w:rFonts w:ascii="Times New Roman" w:eastAsia="Times New Roman" w:hAnsi="Times New Roman" w:cs="Times New Roman"/>
          <w:color w:val="0070C0"/>
        </w:rPr>
        <w:t>helps to combine multiple weak classifiers and convert into a single strong classifier. The AdaBoost set weights to the training example xi to indicate the amount of difficulty to correctly classify it, namely, weight of each training example is directly proportional to its accuracy – more weight on incorrectly classified and less weight on correctly classified.</w:t>
      </w:r>
      <w:r w:rsidR="00A74F83" w:rsidRPr="009E1FE3">
        <w:rPr>
          <w:rFonts w:ascii="Times New Roman" w:eastAsia="Times New Roman" w:hAnsi="Times New Roman" w:cs="Times New Roman"/>
          <w:color w:val="0070C0"/>
        </w:rPr>
        <w:t xml:space="preserve"> For every round, the AdaBoost reweights the examples according to errors, updates the weights, and choose the best feature+classifier combination, the classifier with the lowest weighted classification error</w:t>
      </w:r>
      <w:r w:rsidR="009E1FE3">
        <w:rPr>
          <w:rFonts w:ascii="Times New Roman" w:eastAsia="Times New Roman" w:hAnsi="Times New Roman" w:cs="Times New Roman"/>
          <w:color w:val="0070C0"/>
        </w:rPr>
        <w:t>, for the next round.</w:t>
      </w:r>
      <w:r w:rsidR="00A74F83" w:rsidRPr="009E1FE3">
        <w:rPr>
          <w:rFonts w:ascii="Times New Roman" w:eastAsia="Times New Roman" w:hAnsi="Times New Roman" w:cs="Times New Roman"/>
          <w:color w:val="0070C0"/>
        </w:rPr>
        <w:t xml:space="preserve"> </w:t>
      </w:r>
    </w:p>
    <w:p w14:paraId="438A7ED8" w14:textId="77777777" w:rsidR="00156CD7" w:rsidRPr="004A62F4" w:rsidRDefault="00156CD7" w:rsidP="004A62F4">
      <w:pPr>
        <w:spacing w:before="100" w:beforeAutospacing="1" w:after="100" w:afterAutospacing="1"/>
        <w:rPr>
          <w:rFonts w:ascii="Times New Roman" w:eastAsia="Times New Roman" w:hAnsi="Times New Roman" w:cs="Times New Roman"/>
        </w:rPr>
      </w:pPr>
    </w:p>
    <w:p w14:paraId="305A324A" w14:textId="0C8410BC" w:rsidR="00E07188"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2. Invariant interest point detection and geometric verification using a parametric transformation are both commonly used in “instance” recognition (e.g., to recognize a landmark building in a tourist photo), but not in object category recognition (e.g., to recognize any dog). Explain why. [10 points] </w:t>
      </w:r>
    </w:p>
    <w:p w14:paraId="4C7AF90A" w14:textId="3F50D65B" w:rsidR="00E07188" w:rsidRPr="009E1FE3" w:rsidRDefault="00E07188" w:rsidP="004A62F4">
      <w:pPr>
        <w:spacing w:before="100" w:beforeAutospacing="1" w:after="100" w:afterAutospacing="1"/>
        <w:rPr>
          <w:rFonts w:ascii="Times New Roman" w:eastAsia="Times New Roman" w:hAnsi="Times New Roman" w:cs="Times New Roman"/>
          <w:color w:val="0070C0"/>
        </w:rPr>
      </w:pPr>
      <w:r w:rsidRPr="009E1FE3">
        <w:rPr>
          <w:rFonts w:ascii="Times New Roman" w:eastAsia="Times New Roman" w:hAnsi="Times New Roman" w:cs="Times New Roman"/>
          <w:color w:val="0070C0"/>
        </w:rPr>
        <w:t>Both invariant interest point detection and geometric verification using a parametric transformation aim for matching specific instances, local features</w:t>
      </w:r>
      <w:r w:rsidR="00D368C0" w:rsidRPr="009E1FE3">
        <w:rPr>
          <w:rFonts w:ascii="Times New Roman" w:eastAsia="Times New Roman" w:hAnsi="Times New Roman" w:cs="Times New Roman"/>
          <w:color w:val="0070C0"/>
        </w:rPr>
        <w:t>. T</w:t>
      </w:r>
      <w:r w:rsidRPr="009E1FE3">
        <w:rPr>
          <w:rFonts w:ascii="Times New Roman" w:eastAsia="Times New Roman" w:hAnsi="Times New Roman" w:cs="Times New Roman"/>
          <w:color w:val="0070C0"/>
        </w:rPr>
        <w:t xml:space="preserve">hey are based on an assumption that they are able to find reliable features within clutter. </w:t>
      </w:r>
      <w:r w:rsidR="00BD5D20" w:rsidRPr="009E1FE3">
        <w:rPr>
          <w:rFonts w:ascii="Times New Roman" w:eastAsia="Times New Roman" w:hAnsi="Times New Roman" w:cs="Times New Roman"/>
          <w:color w:val="0070C0"/>
        </w:rPr>
        <w:t>The instance based parametric transformation is not suited for generic category recognition. On the other hand</w:t>
      </w:r>
      <w:r w:rsidRPr="009E1FE3">
        <w:rPr>
          <w:rFonts w:ascii="Times New Roman" w:eastAsia="Times New Roman" w:hAnsi="Times New Roman" w:cs="Times New Roman"/>
          <w:color w:val="0070C0"/>
        </w:rPr>
        <w:t xml:space="preserve">, </w:t>
      </w:r>
      <w:r w:rsidR="00663F2C" w:rsidRPr="009E1FE3">
        <w:rPr>
          <w:rFonts w:ascii="Times New Roman" w:eastAsia="Times New Roman" w:hAnsi="Times New Roman" w:cs="Times New Roman"/>
          <w:color w:val="0070C0"/>
        </w:rPr>
        <w:t xml:space="preserve">the </w:t>
      </w:r>
      <w:r w:rsidR="00DE67A1" w:rsidRPr="009E1FE3">
        <w:rPr>
          <w:rFonts w:ascii="Times New Roman" w:eastAsia="Times New Roman" w:hAnsi="Times New Roman" w:cs="Times New Roman"/>
          <w:color w:val="0070C0"/>
        </w:rPr>
        <w:t>goal</w:t>
      </w:r>
      <w:r w:rsidR="00663F2C" w:rsidRPr="009E1FE3">
        <w:rPr>
          <w:rFonts w:ascii="Times New Roman" w:eastAsia="Times New Roman" w:hAnsi="Times New Roman" w:cs="Times New Roman"/>
          <w:color w:val="0070C0"/>
        </w:rPr>
        <w:t xml:space="preserve"> of</w:t>
      </w:r>
      <w:r w:rsidRPr="009E1FE3">
        <w:rPr>
          <w:rFonts w:ascii="Times New Roman" w:eastAsia="Times New Roman" w:hAnsi="Times New Roman" w:cs="Times New Roman"/>
          <w:color w:val="0070C0"/>
        </w:rPr>
        <w:t xml:space="preserve"> </w:t>
      </w:r>
      <w:r w:rsidR="002834EF" w:rsidRPr="009E1FE3">
        <w:rPr>
          <w:rFonts w:ascii="Times New Roman" w:eastAsia="Times New Roman" w:hAnsi="Times New Roman" w:cs="Times New Roman"/>
          <w:color w:val="0070C0"/>
        </w:rPr>
        <w:t xml:space="preserve">an </w:t>
      </w:r>
      <w:r w:rsidRPr="009E1FE3">
        <w:rPr>
          <w:rFonts w:ascii="Times New Roman" w:eastAsia="Times New Roman" w:hAnsi="Times New Roman" w:cs="Times New Roman"/>
          <w:color w:val="0070C0"/>
        </w:rPr>
        <w:t>object category recognition</w:t>
      </w:r>
      <w:r w:rsidR="00663F2C" w:rsidRPr="009E1FE3">
        <w:rPr>
          <w:rFonts w:ascii="Times New Roman" w:eastAsia="Times New Roman" w:hAnsi="Times New Roman" w:cs="Times New Roman"/>
          <w:color w:val="0070C0"/>
        </w:rPr>
        <w:t xml:space="preserve"> is given a small number of training images of a category, to recognize a-priori </w:t>
      </w:r>
      <w:r w:rsidR="00DE67A1" w:rsidRPr="009E1FE3">
        <w:rPr>
          <w:rFonts w:ascii="Times New Roman" w:eastAsia="Times New Roman" w:hAnsi="Times New Roman" w:cs="Times New Roman"/>
          <w:color w:val="0070C0"/>
        </w:rPr>
        <w:t>‘</w:t>
      </w:r>
      <w:r w:rsidR="00663F2C" w:rsidRPr="009E1FE3">
        <w:rPr>
          <w:rFonts w:ascii="Times New Roman" w:eastAsia="Times New Roman" w:hAnsi="Times New Roman" w:cs="Times New Roman"/>
          <w:color w:val="0070C0"/>
        </w:rPr>
        <w:t>unknown instances</w:t>
      </w:r>
      <w:r w:rsidR="002834EF" w:rsidRPr="009E1FE3">
        <w:rPr>
          <w:rFonts w:ascii="Times New Roman" w:eastAsia="Times New Roman" w:hAnsi="Times New Roman" w:cs="Times New Roman"/>
          <w:color w:val="0070C0"/>
        </w:rPr>
        <w:t>’</w:t>
      </w:r>
      <w:r w:rsidR="00663F2C" w:rsidRPr="009E1FE3">
        <w:rPr>
          <w:rFonts w:ascii="Times New Roman" w:eastAsia="Times New Roman" w:hAnsi="Times New Roman" w:cs="Times New Roman"/>
          <w:color w:val="0070C0"/>
        </w:rPr>
        <w:t xml:space="preserve"> of that category and assign the correct label of category</w:t>
      </w:r>
      <w:r w:rsidR="002834EF" w:rsidRPr="009E1FE3">
        <w:rPr>
          <w:rFonts w:ascii="Times New Roman" w:eastAsia="Times New Roman" w:hAnsi="Times New Roman" w:cs="Times New Roman"/>
          <w:color w:val="0070C0"/>
        </w:rPr>
        <w:t xml:space="preserve"> to it</w:t>
      </w:r>
      <w:r w:rsidR="00663F2C" w:rsidRPr="009E1FE3">
        <w:rPr>
          <w:rFonts w:ascii="Times New Roman" w:eastAsia="Times New Roman" w:hAnsi="Times New Roman" w:cs="Times New Roman"/>
          <w:color w:val="0070C0"/>
        </w:rPr>
        <w:t xml:space="preserve">. </w:t>
      </w:r>
      <w:r w:rsidR="002834EF" w:rsidRPr="009E1FE3">
        <w:rPr>
          <w:rFonts w:ascii="Times New Roman" w:eastAsia="Times New Roman" w:hAnsi="Times New Roman" w:cs="Times New Roman"/>
          <w:color w:val="0070C0"/>
        </w:rPr>
        <w:t xml:space="preserve">The assumption </w:t>
      </w:r>
      <w:r w:rsidR="00DE67A1" w:rsidRPr="009E1FE3">
        <w:rPr>
          <w:rFonts w:ascii="Times New Roman" w:eastAsia="Times New Roman" w:hAnsi="Times New Roman" w:cs="Times New Roman"/>
          <w:color w:val="0070C0"/>
        </w:rPr>
        <w:t>of</w:t>
      </w:r>
      <w:r w:rsidR="002834EF" w:rsidRPr="009E1FE3">
        <w:rPr>
          <w:rFonts w:ascii="Times New Roman" w:eastAsia="Times New Roman" w:hAnsi="Times New Roman" w:cs="Times New Roman"/>
          <w:color w:val="0070C0"/>
        </w:rPr>
        <w:t xml:space="preserve"> ‘instance’ recognition is not applicable to the object category recognition.</w:t>
      </w:r>
      <w:r w:rsidR="00663F2C" w:rsidRPr="009E1FE3">
        <w:rPr>
          <w:rFonts w:ascii="Times New Roman" w:eastAsia="Times New Roman" w:hAnsi="Times New Roman" w:cs="Times New Roman"/>
          <w:color w:val="0070C0"/>
        </w:rPr>
        <w:t xml:space="preserve"> </w:t>
      </w:r>
    </w:p>
    <w:p w14:paraId="3A1B8697" w14:textId="77777777" w:rsidR="00E07188" w:rsidRDefault="00E07188" w:rsidP="004A62F4">
      <w:pPr>
        <w:spacing w:before="100" w:beforeAutospacing="1" w:after="100" w:afterAutospacing="1"/>
        <w:rPr>
          <w:rFonts w:ascii="Times New Roman" w:eastAsia="Times New Roman" w:hAnsi="Times New Roman" w:cs="Times New Roman"/>
        </w:rPr>
      </w:pPr>
    </w:p>
    <w:p w14:paraId="4B64013D" w14:textId="5F8501A8" w:rsidR="00631DCC"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3. How does a k-nearest neighbor classifier use the k nearest neighbors to make a label prediction? [10 points] </w:t>
      </w:r>
    </w:p>
    <w:p w14:paraId="77208AD2" w14:textId="77777777" w:rsidR="00156CD7" w:rsidRPr="009E1FE3" w:rsidRDefault="00DA2D16" w:rsidP="004A62F4">
      <w:pPr>
        <w:spacing w:before="100" w:beforeAutospacing="1" w:after="100" w:afterAutospacing="1"/>
        <w:rPr>
          <w:rFonts w:ascii="Times New Roman" w:eastAsia="Times New Roman" w:hAnsi="Times New Roman" w:cs="Times New Roman"/>
          <w:color w:val="0070C0"/>
        </w:rPr>
      </w:pPr>
      <w:r w:rsidRPr="009E1FE3">
        <w:rPr>
          <w:rFonts w:ascii="Times New Roman" w:eastAsia="Times New Roman" w:hAnsi="Times New Roman" w:cs="Times New Roman"/>
          <w:color w:val="0070C0"/>
        </w:rPr>
        <w:t>A k-nearest neighbor, the algorithm which stores all the available cases and classifies the new data based on a measure of the similarity, is used to classify a data point based on how its neighbors are classified.</w:t>
      </w:r>
      <w:r w:rsidR="008436BB" w:rsidRPr="009E1FE3">
        <w:rPr>
          <w:rFonts w:ascii="Times New Roman" w:eastAsia="Times New Roman" w:hAnsi="Times New Roman" w:cs="Times New Roman"/>
          <w:color w:val="0070C0"/>
        </w:rPr>
        <w:t xml:space="preserve"> In order to make a label prediction, k-nearest neighbor classifier finds the k nearest neighbors from a new data point and </w:t>
      </w:r>
      <w:r w:rsidR="006F341D" w:rsidRPr="009E1FE3">
        <w:rPr>
          <w:rFonts w:ascii="Times New Roman" w:eastAsia="Times New Roman" w:hAnsi="Times New Roman" w:cs="Times New Roman"/>
          <w:color w:val="0070C0"/>
        </w:rPr>
        <w:t>classifies the new data point by forming</w:t>
      </w:r>
      <w:r w:rsidR="008436BB" w:rsidRPr="009E1FE3">
        <w:rPr>
          <w:rFonts w:ascii="Times New Roman" w:eastAsia="Times New Roman" w:hAnsi="Times New Roman" w:cs="Times New Roman"/>
          <w:color w:val="0070C0"/>
        </w:rPr>
        <w:t xml:space="preserve"> a majority vot</w:t>
      </w:r>
      <w:r w:rsidR="006F341D" w:rsidRPr="009E1FE3">
        <w:rPr>
          <w:rFonts w:ascii="Times New Roman" w:eastAsia="Times New Roman" w:hAnsi="Times New Roman" w:cs="Times New Roman"/>
          <w:color w:val="0070C0"/>
        </w:rPr>
        <w:t xml:space="preserve">e from the </w:t>
      </w:r>
      <w:r w:rsidR="0087719F" w:rsidRPr="009E1FE3">
        <w:rPr>
          <w:rFonts w:ascii="Times New Roman" w:eastAsia="Times New Roman" w:hAnsi="Times New Roman" w:cs="Times New Roman"/>
          <w:color w:val="0070C0"/>
        </w:rPr>
        <w:t xml:space="preserve">(labels of) </w:t>
      </w:r>
      <w:r w:rsidR="006F341D" w:rsidRPr="009E1FE3">
        <w:rPr>
          <w:rFonts w:ascii="Times New Roman" w:eastAsia="Times New Roman" w:hAnsi="Times New Roman" w:cs="Times New Roman"/>
          <w:color w:val="0070C0"/>
        </w:rPr>
        <w:t>k nearest neighbors</w:t>
      </w:r>
      <w:r w:rsidR="00570819" w:rsidRPr="009E1FE3">
        <w:rPr>
          <w:rFonts w:ascii="Times New Roman" w:eastAsia="Times New Roman" w:hAnsi="Times New Roman" w:cs="Times New Roman"/>
          <w:color w:val="0070C0"/>
        </w:rPr>
        <w:t xml:space="preserve"> to the new data point</w:t>
      </w:r>
      <w:r w:rsidR="001A0B2C" w:rsidRPr="009E1FE3">
        <w:rPr>
          <w:rFonts w:ascii="Times New Roman" w:eastAsia="Times New Roman" w:hAnsi="Times New Roman" w:cs="Times New Roman"/>
          <w:color w:val="0070C0"/>
        </w:rPr>
        <w:t>.</w:t>
      </w:r>
    </w:p>
    <w:p w14:paraId="68677834" w14:textId="367A8BF5" w:rsidR="001A0B2C" w:rsidRDefault="006F341D" w:rsidP="004A62F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p>
    <w:p w14:paraId="1EE7FF04" w14:textId="1BEB35F0" w:rsid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lastRenderedPageBreak/>
        <w:t xml:space="preserve">4. A deep neural network has multiple layers with non-linear activation functions (e.g., </w:t>
      </w:r>
      <w:proofErr w:type="spellStart"/>
      <w:r w:rsidRPr="004A62F4">
        <w:rPr>
          <w:rFonts w:ascii="Times New Roman" w:eastAsia="Times New Roman" w:hAnsi="Times New Roman" w:cs="Times New Roman"/>
        </w:rPr>
        <w:t>ReLU</w:t>
      </w:r>
      <w:proofErr w:type="spellEnd"/>
      <w:r w:rsidRPr="004A62F4">
        <w:rPr>
          <w:rFonts w:ascii="Times New Roman" w:eastAsia="Times New Roman" w:hAnsi="Times New Roman" w:cs="Times New Roman"/>
        </w:rPr>
        <w:t>) in between each layer, which allows it to learn a complex non-linear function. Suppose instead we had a deep neural network without any non-linear activation functions. Concisely describe what effect this would have on the network. (Hint: can it still be considered a deep network?) [10 points]</w:t>
      </w:r>
    </w:p>
    <w:p w14:paraId="63FAD3EA" w14:textId="0204FBF0" w:rsidR="00237AE1" w:rsidRDefault="00210560" w:rsidP="004A62F4">
      <w:pPr>
        <w:spacing w:before="100" w:beforeAutospacing="1" w:after="100" w:afterAutospacing="1"/>
        <w:rPr>
          <w:rFonts w:ascii="Times New Roman" w:eastAsia="Times New Roman" w:hAnsi="Times New Roman" w:cs="Times New Roman"/>
          <w:color w:val="0070C0"/>
        </w:rPr>
      </w:pPr>
      <w:r w:rsidRPr="009E1FE3">
        <w:rPr>
          <w:rFonts w:ascii="Times New Roman" w:eastAsia="Times New Roman" w:hAnsi="Times New Roman" w:cs="Times New Roman"/>
          <w:color w:val="0070C0"/>
        </w:rPr>
        <w:t>The non-linear activation functions allow the model to create complex mappings between the network’s inputs and outputs, which are the essential for learning and modeling complex data. A deep neural network without any non-linear activation functions in the network will just operate like a single-layer perceptron because the adding up all the layers, linear combinations of linear functions, is another linear function, a line again</w:t>
      </w:r>
      <w:r w:rsidR="00E86449">
        <w:rPr>
          <w:rFonts w:ascii="Times New Roman" w:eastAsia="Times New Roman" w:hAnsi="Times New Roman" w:cs="Times New Roman"/>
          <w:color w:val="0070C0"/>
        </w:rPr>
        <w:t xml:space="preserve"> – not the complex relations</w:t>
      </w:r>
      <w:r w:rsidRPr="009E1FE3">
        <w:rPr>
          <w:rFonts w:ascii="Times New Roman" w:eastAsia="Times New Roman" w:hAnsi="Times New Roman" w:cs="Times New Roman"/>
          <w:color w:val="0070C0"/>
        </w:rPr>
        <w:t>.</w:t>
      </w:r>
      <w:r w:rsidR="009B52C2">
        <w:rPr>
          <w:rFonts w:ascii="Times New Roman" w:eastAsia="Times New Roman" w:hAnsi="Times New Roman" w:cs="Times New Roman"/>
          <w:color w:val="0070C0"/>
        </w:rPr>
        <w:t xml:space="preserve"> Whereas, the real deep neural networks involve complex relations between each layer</w:t>
      </w:r>
      <w:r w:rsidR="00D94706">
        <w:rPr>
          <w:rFonts w:ascii="Times New Roman" w:eastAsia="Times New Roman" w:hAnsi="Times New Roman" w:cs="Times New Roman"/>
          <w:color w:val="0070C0"/>
        </w:rPr>
        <w:t xml:space="preserve"> and the non-linear activation functions enable that complex relations</w:t>
      </w:r>
      <w:r w:rsidR="009B52C2">
        <w:rPr>
          <w:rFonts w:ascii="Times New Roman" w:eastAsia="Times New Roman" w:hAnsi="Times New Roman" w:cs="Times New Roman"/>
          <w:color w:val="0070C0"/>
        </w:rPr>
        <w:t>.</w:t>
      </w:r>
      <w:r w:rsidRPr="009E1FE3">
        <w:rPr>
          <w:rFonts w:ascii="Times New Roman" w:eastAsia="Times New Roman" w:hAnsi="Times New Roman" w:cs="Times New Roman"/>
          <w:color w:val="0070C0"/>
        </w:rPr>
        <w:t xml:space="preserve"> Namely, without non-linear activation functions, the ‘deep neural network’ </w:t>
      </w:r>
      <w:r w:rsidR="00FD3753" w:rsidRPr="009E1FE3">
        <w:rPr>
          <w:rFonts w:ascii="Times New Roman" w:eastAsia="Times New Roman" w:hAnsi="Times New Roman" w:cs="Times New Roman"/>
          <w:color w:val="0070C0"/>
        </w:rPr>
        <w:t>is no longer</w:t>
      </w:r>
      <w:r w:rsidRPr="009E1FE3">
        <w:rPr>
          <w:rFonts w:ascii="Times New Roman" w:eastAsia="Times New Roman" w:hAnsi="Times New Roman" w:cs="Times New Roman"/>
          <w:color w:val="0070C0"/>
        </w:rPr>
        <w:t xml:space="preserve"> consider</w:t>
      </w:r>
      <w:r w:rsidR="00B92CC3" w:rsidRPr="009E1FE3">
        <w:rPr>
          <w:rFonts w:ascii="Times New Roman" w:eastAsia="Times New Roman" w:hAnsi="Times New Roman" w:cs="Times New Roman"/>
          <w:color w:val="0070C0"/>
        </w:rPr>
        <w:t>ed</w:t>
      </w:r>
      <w:r w:rsidRPr="009E1FE3">
        <w:rPr>
          <w:rFonts w:ascii="Times New Roman" w:eastAsia="Times New Roman" w:hAnsi="Times New Roman" w:cs="Times New Roman"/>
          <w:color w:val="0070C0"/>
        </w:rPr>
        <w:t xml:space="preserve"> as a ‘deep network.’</w:t>
      </w:r>
    </w:p>
    <w:p w14:paraId="55E8B64E" w14:textId="77777777" w:rsidR="009B52C2" w:rsidRPr="009B52C2" w:rsidRDefault="009B52C2" w:rsidP="004A62F4">
      <w:pPr>
        <w:spacing w:before="100" w:beforeAutospacing="1" w:after="100" w:afterAutospacing="1"/>
        <w:rPr>
          <w:rFonts w:ascii="Times New Roman" w:eastAsia="Times New Roman" w:hAnsi="Times New Roman" w:cs="Times New Roman"/>
          <w:color w:val="0070C0"/>
        </w:rPr>
      </w:pPr>
    </w:p>
    <w:p w14:paraId="3951DA1C" w14:textId="394210A6" w:rsidR="004A62F4" w:rsidRP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5. One module of a standard convolutional neural network is the max-pooling operation. Given the 4x4 image below, perform max-pooling with a stride of 2 and a pooling window of 2x2. [10 points] </w:t>
      </w:r>
    </w:p>
    <w:tbl>
      <w:tblPr>
        <w:tblW w:w="1852" w:type="dxa"/>
        <w:tblCellMar>
          <w:top w:w="15" w:type="dxa"/>
          <w:left w:w="15" w:type="dxa"/>
          <w:bottom w:w="15" w:type="dxa"/>
          <w:right w:w="15" w:type="dxa"/>
        </w:tblCellMar>
        <w:tblLook w:val="04A0" w:firstRow="1" w:lastRow="0" w:firstColumn="1" w:lastColumn="0" w:noHBand="0" w:noVBand="1"/>
      </w:tblPr>
      <w:tblGrid>
        <w:gridCol w:w="521"/>
        <w:gridCol w:w="289"/>
        <w:gridCol w:w="521"/>
        <w:gridCol w:w="521"/>
      </w:tblGrid>
      <w:tr w:rsidR="004A62F4" w:rsidRPr="004A62F4" w14:paraId="7E3B95D0" w14:textId="77777777" w:rsidTr="007A387D">
        <w:trPr>
          <w:trHeight w:val="34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4293BEA" w14:textId="4C5C44E7"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EC4E63" w14:textId="0ACC258B"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87DF4A" w14:textId="54C8EDE2"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8E03FB" w14:textId="3B5ACD45"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56</w:t>
            </w:r>
          </w:p>
        </w:tc>
      </w:tr>
      <w:tr w:rsidR="004A62F4" w:rsidRPr="004A62F4" w14:paraId="7502A73C" w14:textId="77777777" w:rsidTr="007A387D">
        <w:trPr>
          <w:trHeight w:val="3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EF4067" w14:textId="2581A590"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6825D" w14:textId="79B94273"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4068D" w14:textId="53373E5F"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BFDC2" w14:textId="0960A173"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32</w:t>
            </w:r>
          </w:p>
        </w:tc>
      </w:tr>
      <w:tr w:rsidR="004A62F4" w:rsidRPr="004A62F4" w14:paraId="10E2D786" w14:textId="77777777" w:rsidTr="007A387D">
        <w:trPr>
          <w:trHeight w:val="34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D69CA1" w14:textId="5B1E7192"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439027" w14:textId="39F7E21B"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FDDC79" w14:textId="75A9E725"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FD032" w14:textId="12155F45"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46</w:t>
            </w:r>
          </w:p>
        </w:tc>
      </w:tr>
      <w:tr w:rsidR="004A62F4" w:rsidRPr="004A62F4" w14:paraId="5B99FA83" w14:textId="77777777" w:rsidTr="00B33DFD">
        <w:trPr>
          <w:trHeight w:val="343"/>
        </w:trPr>
        <w:tc>
          <w:tcPr>
            <w:tcW w:w="0" w:type="auto"/>
            <w:tcBorders>
              <w:top w:val="single" w:sz="4" w:space="0" w:color="auto"/>
              <w:left w:val="single" w:sz="6" w:space="0" w:color="000000"/>
              <w:bottom w:val="single" w:sz="6" w:space="0" w:color="000000"/>
              <w:right w:val="single" w:sz="6" w:space="0" w:color="000000"/>
            </w:tcBorders>
            <w:vAlign w:val="center"/>
            <w:hideMark/>
          </w:tcPr>
          <w:p w14:paraId="6972DC7C" w14:textId="58F49209"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4</w:t>
            </w:r>
          </w:p>
        </w:tc>
        <w:tc>
          <w:tcPr>
            <w:tcW w:w="0" w:type="auto"/>
            <w:tcBorders>
              <w:top w:val="single" w:sz="4" w:space="0" w:color="auto"/>
              <w:left w:val="single" w:sz="6" w:space="0" w:color="000000"/>
              <w:bottom w:val="single" w:sz="6" w:space="0" w:color="000000"/>
              <w:right w:val="single" w:sz="6" w:space="0" w:color="000000"/>
            </w:tcBorders>
            <w:vAlign w:val="center"/>
            <w:hideMark/>
          </w:tcPr>
          <w:p w14:paraId="768172B6" w14:textId="39935769"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3</w:t>
            </w:r>
          </w:p>
        </w:tc>
        <w:tc>
          <w:tcPr>
            <w:tcW w:w="0" w:type="auto"/>
            <w:tcBorders>
              <w:top w:val="single" w:sz="4" w:space="0" w:color="auto"/>
              <w:left w:val="single" w:sz="6" w:space="0" w:color="000000"/>
              <w:bottom w:val="single" w:sz="6" w:space="0" w:color="000000"/>
              <w:right w:val="single" w:sz="6" w:space="0" w:color="000000"/>
            </w:tcBorders>
            <w:vAlign w:val="center"/>
            <w:hideMark/>
          </w:tcPr>
          <w:p w14:paraId="5F1A9F02" w14:textId="648D1F73"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12</w:t>
            </w:r>
          </w:p>
        </w:tc>
        <w:tc>
          <w:tcPr>
            <w:tcW w:w="0" w:type="auto"/>
            <w:tcBorders>
              <w:top w:val="single" w:sz="4" w:space="0" w:color="auto"/>
              <w:left w:val="single" w:sz="6" w:space="0" w:color="000000"/>
              <w:bottom w:val="single" w:sz="6" w:space="0" w:color="000000"/>
              <w:right w:val="single" w:sz="6" w:space="0" w:color="000000"/>
            </w:tcBorders>
            <w:vAlign w:val="center"/>
            <w:hideMark/>
          </w:tcPr>
          <w:p w14:paraId="1B530956" w14:textId="14FC637C" w:rsidR="004A62F4" w:rsidRPr="004A62F4" w:rsidRDefault="004A62F4" w:rsidP="0004113C">
            <w:pPr>
              <w:spacing w:before="100" w:beforeAutospacing="1" w:after="100" w:afterAutospacing="1"/>
              <w:jc w:val="center"/>
              <w:rPr>
                <w:rFonts w:ascii="Times New Roman" w:eastAsia="Times New Roman" w:hAnsi="Times New Roman" w:cs="Times New Roman"/>
                <w:color w:val="000000"/>
              </w:rPr>
            </w:pPr>
            <w:r w:rsidRPr="004A62F4">
              <w:rPr>
                <w:rFonts w:ascii="Times New Roman" w:eastAsia="Times New Roman" w:hAnsi="Times New Roman" w:cs="Times New Roman"/>
                <w:color w:val="000000"/>
              </w:rPr>
              <w:t>23</w:t>
            </w:r>
          </w:p>
        </w:tc>
      </w:tr>
    </w:tbl>
    <w:p w14:paraId="5D62BBEE" w14:textId="39671C79" w:rsidR="00B33DFD" w:rsidRDefault="00011E88" w:rsidP="004A62F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Max pooling is a sample-based discretization process with the purpose of down-sampling an input representation. We take the maximum of each region represented by the filter and create new, output matrix where each element is the maximum of the region in the original input.</w:t>
      </w:r>
    </w:p>
    <w:tbl>
      <w:tblPr>
        <w:tblStyle w:val="TableGrid"/>
        <w:tblW w:w="0" w:type="auto"/>
        <w:tblLook w:val="04A0" w:firstRow="1" w:lastRow="0" w:firstColumn="1" w:lastColumn="0" w:noHBand="0" w:noVBand="1"/>
      </w:tblPr>
      <w:tblGrid>
        <w:gridCol w:w="456"/>
        <w:gridCol w:w="456"/>
      </w:tblGrid>
      <w:tr w:rsidR="00BF6F70" w:rsidRPr="00BF6F70" w14:paraId="1B735BE2" w14:textId="77777777" w:rsidTr="00FE210B">
        <w:trPr>
          <w:trHeight w:val="369"/>
        </w:trPr>
        <w:tc>
          <w:tcPr>
            <w:tcW w:w="357" w:type="dxa"/>
          </w:tcPr>
          <w:p w14:paraId="56D29BDD" w14:textId="267BEC16" w:rsidR="00B33DFD" w:rsidRPr="00BF6F70" w:rsidRDefault="00B33DFD" w:rsidP="004A62F4">
            <w:pPr>
              <w:spacing w:before="100" w:beforeAutospacing="1" w:after="100" w:afterAutospacing="1"/>
              <w:rPr>
                <w:rFonts w:ascii="Times New Roman" w:eastAsia="Times New Roman" w:hAnsi="Times New Roman" w:cs="Times New Roman"/>
                <w:color w:val="0070C0"/>
              </w:rPr>
            </w:pPr>
            <w:r w:rsidRPr="00BF6F70">
              <w:rPr>
                <w:rFonts w:ascii="Times New Roman" w:eastAsia="Times New Roman" w:hAnsi="Times New Roman" w:cs="Times New Roman"/>
                <w:color w:val="0070C0"/>
              </w:rPr>
              <w:t>20</w:t>
            </w:r>
          </w:p>
        </w:tc>
        <w:tc>
          <w:tcPr>
            <w:tcW w:w="357" w:type="dxa"/>
          </w:tcPr>
          <w:p w14:paraId="68B24E51" w14:textId="1AA3C17F" w:rsidR="00B33DFD" w:rsidRPr="00BF6F70" w:rsidRDefault="00B33DFD" w:rsidP="004A62F4">
            <w:pPr>
              <w:spacing w:before="100" w:beforeAutospacing="1" w:after="100" w:afterAutospacing="1"/>
              <w:rPr>
                <w:rFonts w:ascii="Times New Roman" w:eastAsia="Times New Roman" w:hAnsi="Times New Roman" w:cs="Times New Roman"/>
                <w:color w:val="0070C0"/>
              </w:rPr>
            </w:pPr>
            <w:r w:rsidRPr="00BF6F70">
              <w:rPr>
                <w:rFonts w:ascii="Times New Roman" w:eastAsia="Times New Roman" w:hAnsi="Times New Roman" w:cs="Times New Roman"/>
                <w:color w:val="0070C0"/>
              </w:rPr>
              <w:t>56</w:t>
            </w:r>
          </w:p>
        </w:tc>
      </w:tr>
      <w:tr w:rsidR="00BF6F70" w:rsidRPr="00BF6F70" w14:paraId="44CF033F" w14:textId="77777777" w:rsidTr="00FE210B">
        <w:trPr>
          <w:trHeight w:val="352"/>
        </w:trPr>
        <w:tc>
          <w:tcPr>
            <w:tcW w:w="357" w:type="dxa"/>
          </w:tcPr>
          <w:p w14:paraId="3398BA81" w14:textId="1742F58A" w:rsidR="00B33DFD" w:rsidRPr="00BF6F70" w:rsidRDefault="00B33DFD" w:rsidP="004A62F4">
            <w:pPr>
              <w:spacing w:before="100" w:beforeAutospacing="1" w:after="100" w:afterAutospacing="1"/>
              <w:rPr>
                <w:rFonts w:ascii="Times New Roman" w:eastAsia="Times New Roman" w:hAnsi="Times New Roman" w:cs="Times New Roman"/>
                <w:color w:val="0070C0"/>
              </w:rPr>
            </w:pPr>
            <w:r w:rsidRPr="00BF6F70">
              <w:rPr>
                <w:rFonts w:ascii="Times New Roman" w:eastAsia="Times New Roman" w:hAnsi="Times New Roman" w:cs="Times New Roman"/>
                <w:color w:val="0070C0"/>
              </w:rPr>
              <w:t>4</w:t>
            </w:r>
          </w:p>
        </w:tc>
        <w:tc>
          <w:tcPr>
            <w:tcW w:w="357" w:type="dxa"/>
          </w:tcPr>
          <w:p w14:paraId="0537B2B2" w14:textId="678B32F0" w:rsidR="00B33DFD" w:rsidRPr="00BF6F70" w:rsidRDefault="00B33DFD" w:rsidP="004A62F4">
            <w:pPr>
              <w:spacing w:before="100" w:beforeAutospacing="1" w:after="100" w:afterAutospacing="1"/>
              <w:rPr>
                <w:rFonts w:ascii="Times New Roman" w:eastAsia="Times New Roman" w:hAnsi="Times New Roman" w:cs="Times New Roman"/>
                <w:color w:val="0070C0"/>
              </w:rPr>
            </w:pPr>
            <w:r w:rsidRPr="00BF6F70">
              <w:rPr>
                <w:rFonts w:ascii="Times New Roman" w:eastAsia="Times New Roman" w:hAnsi="Times New Roman" w:cs="Times New Roman"/>
                <w:color w:val="0070C0"/>
              </w:rPr>
              <w:t>46</w:t>
            </w:r>
          </w:p>
        </w:tc>
      </w:tr>
    </w:tbl>
    <w:p w14:paraId="5B943A83" w14:textId="77777777" w:rsidR="001A0B2C" w:rsidRDefault="001A0B2C" w:rsidP="004A62F4">
      <w:pPr>
        <w:spacing w:before="100" w:beforeAutospacing="1" w:after="100" w:afterAutospacing="1"/>
        <w:rPr>
          <w:rFonts w:ascii="Times New Roman" w:eastAsia="Times New Roman" w:hAnsi="Times New Roman" w:cs="Times New Roman"/>
        </w:rPr>
      </w:pPr>
    </w:p>
    <w:p w14:paraId="3D2C5E5D" w14:textId="23DC757E" w:rsidR="004A62F4" w:rsidRP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6. Determine whether each statement is true or false (no need to explain your answer) [10 points]: </w:t>
      </w:r>
    </w:p>
    <w:p w14:paraId="06B610DF" w14:textId="3FA859B5" w:rsidR="00085DE8" w:rsidRP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a. To detect profile (side) views of faces with the boosting-based Viola-Jones face detector, one should re-train and select a new set of discriminative features using profile face images. </w:t>
      </w:r>
      <w:r w:rsidR="00085DE8">
        <w:rPr>
          <w:rFonts w:ascii="Times New Roman" w:eastAsia="Times New Roman" w:hAnsi="Times New Roman" w:cs="Times New Roman"/>
        </w:rPr>
        <w:t xml:space="preserve">- </w:t>
      </w:r>
      <w:r w:rsidR="00FE6E12" w:rsidRPr="00BF6F70">
        <w:rPr>
          <w:rFonts w:ascii="Times New Roman" w:eastAsia="Times New Roman" w:hAnsi="Times New Roman" w:cs="Times New Roman"/>
          <w:color w:val="0070C0"/>
        </w:rPr>
        <w:t>True</w:t>
      </w:r>
    </w:p>
    <w:p w14:paraId="6FBB5E3D" w14:textId="307ADC16" w:rsidR="00085DE8" w:rsidRPr="004A62F4" w:rsidRDefault="004A62F4" w:rsidP="004A62F4">
      <w:pPr>
        <w:spacing w:before="100" w:beforeAutospacing="1" w:after="100" w:afterAutospacing="1"/>
        <w:rPr>
          <w:rFonts w:ascii="Times New Roman" w:eastAsia="Times New Roman" w:hAnsi="Times New Roman" w:cs="Times New Roman"/>
        </w:rPr>
      </w:pPr>
      <w:r w:rsidRPr="004A62F4">
        <w:rPr>
          <w:rFonts w:ascii="Times New Roman" w:eastAsia="Times New Roman" w:hAnsi="Times New Roman" w:cs="Times New Roman"/>
        </w:rPr>
        <w:t xml:space="preserve">b. A key idea of deep learning for visual recognition is to learn a feature hierarchy all the way from pixels to classifier. </w:t>
      </w:r>
      <w:r w:rsidR="00085DE8">
        <w:rPr>
          <w:rFonts w:ascii="Times New Roman" w:eastAsia="Times New Roman" w:hAnsi="Times New Roman" w:cs="Times New Roman"/>
        </w:rPr>
        <w:t xml:space="preserve">- </w:t>
      </w:r>
      <w:r w:rsidR="00085DE8" w:rsidRPr="00BF6F70">
        <w:rPr>
          <w:rFonts w:ascii="Times New Roman" w:eastAsia="Times New Roman" w:hAnsi="Times New Roman" w:cs="Times New Roman"/>
          <w:color w:val="0070C0"/>
        </w:rPr>
        <w:t>True</w:t>
      </w:r>
    </w:p>
    <w:p w14:paraId="02CC4672" w14:textId="1657FE9D" w:rsidR="004A62F4" w:rsidRDefault="004A62F4" w:rsidP="004A62F4"/>
    <w:p w14:paraId="48CF80E3" w14:textId="77777777" w:rsidR="00156CD7" w:rsidRDefault="00156CD7" w:rsidP="004A62F4"/>
    <w:p w14:paraId="38805434" w14:textId="709CBBA0" w:rsidR="004A62F4" w:rsidRDefault="004A62F4" w:rsidP="004A62F4">
      <w:pPr>
        <w:rPr>
          <w:b/>
          <w:bCs/>
          <w:u w:val="single"/>
        </w:rPr>
      </w:pPr>
      <w:r w:rsidRPr="004A62F4">
        <w:rPr>
          <w:b/>
          <w:bCs/>
          <w:u w:val="single"/>
        </w:rPr>
        <w:t>2. Backpropagation [40 points]</w:t>
      </w:r>
    </w:p>
    <w:p w14:paraId="4D0B5742" w14:textId="340751DB" w:rsidR="005B27A9" w:rsidRPr="005B27A9" w:rsidRDefault="005B27A9" w:rsidP="005B27A9">
      <w:r w:rsidRPr="005B27A9">
        <w:t>Consider the following function:</w:t>
      </w:r>
    </w:p>
    <w:p w14:paraId="1E8D074D" w14:textId="51FDF9F8" w:rsidR="005B27A9" w:rsidRPr="005B27A9" w:rsidRDefault="005B27A9" w:rsidP="005B27A9">
      <w:r>
        <w:rPr>
          <w:noProof/>
        </w:rPr>
        <w:drawing>
          <wp:inline distT="0" distB="0" distL="0" distR="0" wp14:anchorId="176B6DB2" wp14:editId="598DE7ED">
            <wp:extent cx="44577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4 at 11.04.03 PM.png"/>
                    <pic:cNvPicPr/>
                  </pic:nvPicPr>
                  <pic:blipFill>
                    <a:blip r:embed="rId6">
                      <a:extLst>
                        <a:ext uri="{28A0092B-C50C-407E-A947-70E740481C1C}">
                          <a14:useLocalDpi xmlns:a14="http://schemas.microsoft.com/office/drawing/2010/main" val="0"/>
                        </a:ext>
                      </a:extLst>
                    </a:blip>
                    <a:stretch>
                      <a:fillRect/>
                    </a:stretch>
                  </pic:blipFill>
                  <pic:spPr>
                    <a:xfrm>
                      <a:off x="0" y="0"/>
                      <a:ext cx="4457700" cy="381000"/>
                    </a:xfrm>
                    <a:prstGeom prst="rect">
                      <a:avLst/>
                    </a:prstGeom>
                  </pic:spPr>
                </pic:pic>
              </a:graphicData>
            </a:graphic>
          </wp:inline>
        </w:drawing>
      </w:r>
    </w:p>
    <w:p w14:paraId="47D6EF52" w14:textId="7C6DE25E" w:rsidR="005B27A9" w:rsidRDefault="005B27A9" w:rsidP="005B27A9">
      <w:r w:rsidRPr="005B27A9">
        <w:t xml:space="preserve">Draw the computational graph for this </w:t>
      </w:r>
      <w:r w:rsidR="00D822AA" w:rsidRPr="005B27A9">
        <w:t>function and</w:t>
      </w:r>
      <w:r w:rsidRPr="005B27A9">
        <w:t xml:space="preserve"> write all the intermediate variable output values as well as their partial derivatives (i.e.</w:t>
      </w:r>
      <w:r w:rsidR="00D822AA" w:rsidRPr="005B27A9">
        <w:t>,)</w:t>
      </w:r>
      <w:r w:rsidRPr="005B27A9">
        <w:t>. Clearly define any intermediate variables that you use (Hint: there should be two). Ultimately, we are interested in computing the following four quantities:</w:t>
      </w:r>
    </w:p>
    <w:p w14:paraId="6E313A4C" w14:textId="620A5C40" w:rsidR="005B27A9" w:rsidRDefault="005B27A9" w:rsidP="005B27A9">
      <w:r>
        <w:rPr>
          <w:noProof/>
        </w:rPr>
        <w:drawing>
          <wp:inline distT="0" distB="0" distL="0" distR="0" wp14:anchorId="1BE7550A" wp14:editId="29817896">
            <wp:extent cx="44577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4 at 11.04.29 PM.png"/>
                    <pic:cNvPicPr/>
                  </pic:nvPicPr>
                  <pic:blipFill>
                    <a:blip r:embed="rId7">
                      <a:extLst>
                        <a:ext uri="{28A0092B-C50C-407E-A947-70E740481C1C}">
                          <a14:useLocalDpi xmlns:a14="http://schemas.microsoft.com/office/drawing/2010/main" val="0"/>
                        </a:ext>
                      </a:extLst>
                    </a:blip>
                    <a:stretch>
                      <a:fillRect/>
                    </a:stretch>
                  </pic:blipFill>
                  <pic:spPr>
                    <a:xfrm>
                      <a:off x="0" y="0"/>
                      <a:ext cx="4457700" cy="317500"/>
                    </a:xfrm>
                    <a:prstGeom prst="rect">
                      <a:avLst/>
                    </a:prstGeom>
                  </pic:spPr>
                </pic:pic>
              </a:graphicData>
            </a:graphic>
          </wp:inline>
        </w:drawing>
      </w:r>
    </w:p>
    <w:p w14:paraId="4281DC1D" w14:textId="0AE62EB6" w:rsidR="00692335" w:rsidRDefault="00692335" w:rsidP="005B27A9"/>
    <w:p w14:paraId="3B9ABE5B" w14:textId="77777777" w:rsidR="00692335" w:rsidRDefault="00692335" w:rsidP="005B27A9"/>
    <w:p w14:paraId="65B27812" w14:textId="75E4D6FC" w:rsidR="005B27A9" w:rsidRPr="005B27A9" w:rsidRDefault="006F18FA" w:rsidP="005B27A9">
      <w:r>
        <w:rPr>
          <w:noProof/>
        </w:rPr>
        <w:drawing>
          <wp:inline distT="0" distB="0" distL="0" distR="0" wp14:anchorId="67187C0D" wp14:editId="4B16DC9B">
            <wp:extent cx="5943600" cy="4744720"/>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5 at 12.06.2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sectPr w:rsidR="005B27A9" w:rsidRPr="005B27A9" w:rsidSect="0019364C">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36A2E" w14:textId="77777777" w:rsidR="00FC5D7D" w:rsidRDefault="00FC5D7D" w:rsidP="004A62F4">
      <w:r>
        <w:separator/>
      </w:r>
    </w:p>
  </w:endnote>
  <w:endnote w:type="continuationSeparator" w:id="0">
    <w:p w14:paraId="502A15D0" w14:textId="77777777" w:rsidR="00FC5D7D" w:rsidRDefault="00FC5D7D" w:rsidP="004A6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B9EE7" w14:textId="77777777" w:rsidR="00FC5D7D" w:rsidRDefault="00FC5D7D" w:rsidP="004A62F4">
      <w:r>
        <w:separator/>
      </w:r>
    </w:p>
  </w:footnote>
  <w:footnote w:type="continuationSeparator" w:id="0">
    <w:p w14:paraId="5CBA684A" w14:textId="77777777" w:rsidR="00FC5D7D" w:rsidRDefault="00FC5D7D" w:rsidP="004A6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itle"/>
      <w:tag w:val=""/>
      <w:id w:val="1116400235"/>
      <w:placeholder>
        <w:docPart w:val="BE4C2DFB54FC4E439D159E99927464EC"/>
      </w:placeholder>
      <w:dataBinding w:prefixMappings="xmlns:ns0='http://purl.org/dc/elements/1.1/' xmlns:ns1='http://schemas.openxmlformats.org/package/2006/metadata/core-properties' " w:xpath="/ns1:coreProperties[1]/ns0:title[1]" w:storeItemID="{6C3C8BC8-F283-45AE-878A-BAB7291924A1}"/>
      <w:text/>
    </w:sdtPr>
    <w:sdtEndPr/>
    <w:sdtContent>
      <w:p w14:paraId="4EB5C29C" w14:textId="23C6F78B" w:rsidR="004A62F4" w:rsidRDefault="004A62F4">
        <w:pPr>
          <w:pStyle w:val="Header"/>
          <w:tabs>
            <w:tab w:val="clear" w:pos="4680"/>
            <w:tab w:val="clear" w:pos="9360"/>
          </w:tabs>
          <w:jc w:val="right"/>
          <w:rPr>
            <w:color w:val="7F7F7F" w:themeColor="text1" w:themeTint="80"/>
          </w:rPr>
        </w:pPr>
        <w:r>
          <w:rPr>
            <w:color w:val="7F7F7F" w:themeColor="text1" w:themeTint="80"/>
          </w:rPr>
          <w:t>Seunghyup Alex Oh (916201993)</w:t>
        </w:r>
      </w:p>
    </w:sdtContent>
  </w:sdt>
  <w:p w14:paraId="2229D4C8" w14:textId="77777777" w:rsidR="004A62F4" w:rsidRDefault="004A62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F4"/>
    <w:rsid w:val="00011E88"/>
    <w:rsid w:val="0004113C"/>
    <w:rsid w:val="0007211C"/>
    <w:rsid w:val="00085DE8"/>
    <w:rsid w:val="0011071C"/>
    <w:rsid w:val="00156CD7"/>
    <w:rsid w:val="00187E1C"/>
    <w:rsid w:val="0019364C"/>
    <w:rsid w:val="001A0B2C"/>
    <w:rsid w:val="00210560"/>
    <w:rsid w:val="00237AE1"/>
    <w:rsid w:val="00263D34"/>
    <w:rsid w:val="002834EF"/>
    <w:rsid w:val="00287EA5"/>
    <w:rsid w:val="002F1CD0"/>
    <w:rsid w:val="003A5BB0"/>
    <w:rsid w:val="004A62F4"/>
    <w:rsid w:val="00570819"/>
    <w:rsid w:val="005B27A9"/>
    <w:rsid w:val="005D5204"/>
    <w:rsid w:val="00631DCC"/>
    <w:rsid w:val="00663F2C"/>
    <w:rsid w:val="00692335"/>
    <w:rsid w:val="006F18FA"/>
    <w:rsid w:val="006F341D"/>
    <w:rsid w:val="007527B6"/>
    <w:rsid w:val="007A387D"/>
    <w:rsid w:val="007C4A34"/>
    <w:rsid w:val="008436BB"/>
    <w:rsid w:val="0087719F"/>
    <w:rsid w:val="009B52C2"/>
    <w:rsid w:val="009E1FE3"/>
    <w:rsid w:val="00A61DCF"/>
    <w:rsid w:val="00A624BF"/>
    <w:rsid w:val="00A74F83"/>
    <w:rsid w:val="00B33DFD"/>
    <w:rsid w:val="00B92CC3"/>
    <w:rsid w:val="00BB34B6"/>
    <w:rsid w:val="00BD5D20"/>
    <w:rsid w:val="00BF6F70"/>
    <w:rsid w:val="00D368C0"/>
    <w:rsid w:val="00D51A5A"/>
    <w:rsid w:val="00D822AA"/>
    <w:rsid w:val="00D94706"/>
    <w:rsid w:val="00DA2D16"/>
    <w:rsid w:val="00DE67A1"/>
    <w:rsid w:val="00DF6FF6"/>
    <w:rsid w:val="00E07188"/>
    <w:rsid w:val="00E86449"/>
    <w:rsid w:val="00EB4D95"/>
    <w:rsid w:val="00F46A05"/>
    <w:rsid w:val="00FC5D7D"/>
    <w:rsid w:val="00FD3753"/>
    <w:rsid w:val="00FE210B"/>
    <w:rsid w:val="00FE6E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002D4CB"/>
  <w15:chartTrackingRefBased/>
  <w15:docId w15:val="{63567583-B4D6-3441-918E-BFEE7A46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2F4"/>
    <w:pPr>
      <w:ind w:left="720"/>
      <w:contextualSpacing/>
    </w:pPr>
  </w:style>
  <w:style w:type="paragraph" w:styleId="NormalWeb">
    <w:name w:val="Normal (Web)"/>
    <w:basedOn w:val="Normal"/>
    <w:uiPriority w:val="99"/>
    <w:semiHidden/>
    <w:unhideWhenUsed/>
    <w:rsid w:val="004A62F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A62F4"/>
    <w:pPr>
      <w:tabs>
        <w:tab w:val="center" w:pos="4680"/>
        <w:tab w:val="right" w:pos="9360"/>
      </w:tabs>
    </w:pPr>
  </w:style>
  <w:style w:type="character" w:customStyle="1" w:styleId="HeaderChar">
    <w:name w:val="Header Char"/>
    <w:basedOn w:val="DefaultParagraphFont"/>
    <w:link w:val="Header"/>
    <w:uiPriority w:val="99"/>
    <w:rsid w:val="004A62F4"/>
  </w:style>
  <w:style w:type="paragraph" w:styleId="Footer">
    <w:name w:val="footer"/>
    <w:basedOn w:val="Normal"/>
    <w:link w:val="FooterChar"/>
    <w:uiPriority w:val="99"/>
    <w:unhideWhenUsed/>
    <w:rsid w:val="004A62F4"/>
    <w:pPr>
      <w:tabs>
        <w:tab w:val="center" w:pos="4680"/>
        <w:tab w:val="right" w:pos="9360"/>
      </w:tabs>
    </w:pPr>
  </w:style>
  <w:style w:type="character" w:customStyle="1" w:styleId="FooterChar">
    <w:name w:val="Footer Char"/>
    <w:basedOn w:val="DefaultParagraphFont"/>
    <w:link w:val="Footer"/>
    <w:uiPriority w:val="99"/>
    <w:rsid w:val="004A62F4"/>
  </w:style>
  <w:style w:type="table" w:styleId="TableGrid">
    <w:name w:val="Table Grid"/>
    <w:basedOn w:val="TableNormal"/>
    <w:uiPriority w:val="39"/>
    <w:rsid w:val="00B33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7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E4C2DFB54FC4E439D159E99927464EC"/>
        <w:category>
          <w:name w:val="General"/>
          <w:gallery w:val="placeholder"/>
        </w:category>
        <w:types>
          <w:type w:val="bbPlcHdr"/>
        </w:types>
        <w:behaviors>
          <w:behavior w:val="content"/>
        </w:behaviors>
        <w:guid w:val="{0CA66D3E-012C-2D4B-9224-AD213D2BC9B9}"/>
      </w:docPartPr>
      <w:docPartBody>
        <w:p w:rsidR="004B2A05" w:rsidRDefault="003F709C" w:rsidP="003F709C">
          <w:pPr>
            <w:pStyle w:val="BE4C2DFB54FC4E439D159E99927464E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09C"/>
    <w:rsid w:val="003E2D8B"/>
    <w:rsid w:val="003F709C"/>
    <w:rsid w:val="004B2A05"/>
    <w:rsid w:val="009230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4C2DFB54FC4E439D159E99927464EC">
    <w:name w:val="BE4C2DFB54FC4E439D159E99927464EC"/>
    <w:rsid w:val="003F70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3</Pages>
  <Words>862</Words>
  <Characters>4173</Characters>
  <Application>Microsoft Office Word</Application>
  <DocSecurity>0</DocSecurity>
  <Lines>68</Lines>
  <Paragraphs>20</Paragraphs>
  <ScaleCrop>false</ScaleCrop>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Seunghyup Alex Oh (916201993)</dc:title>
  <dc:subject/>
  <dc:creator>Seunghyup Oh</dc:creator>
  <cp:keywords/>
  <dc:description/>
  <cp:lastModifiedBy>Seunghyup Oh</cp:lastModifiedBy>
  <cp:revision>57</cp:revision>
  <dcterms:created xsi:type="dcterms:W3CDTF">2020-06-04T18:21:00Z</dcterms:created>
  <dcterms:modified xsi:type="dcterms:W3CDTF">2020-06-08T21:36:00Z</dcterms:modified>
</cp:coreProperties>
</file>