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t>CHGO</w:t>
      </w:r>
    </w:p>
    <w:p>
      <w:pPr>
        <w:jc w:val="center"/>
      </w:pPr>
      <w:r>
        <w:rPr>
          <w:b/>
          <w:sz w:val="54"/>
        </w:rPr>
        <w:t>5-Layer Architecture Standard 1.0</w:t>
      </w:r>
    </w:p>
    <w:p>
      <w:pPr>
        <w:jc w:val="center"/>
      </w:pPr>
      <w:r>
        <w:rPr>
          <w:sz w:val="26"/>
        </w:rPr>
        <w:t>Christian Human Growth Ontology</w:t>
        <w:br/>
        <w:t>Official Architecture Standard</w:t>
      </w:r>
    </w:p>
    <w:p>
      <w:r>
        <w:br/>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Metadata</w:t>
            </w:r>
          </w:p>
        </w:tc>
        <w:tc>
          <w:tcPr>
            <w:tcW w:type="dxa" w:w="5083"/>
            <w:shd w:fill="D9EAF7"/>
            <w:vAlign w:val="center"/>
          </w:tcPr>
          <w:p>
            <w:r>
              <w:rPr>
                <w:b/>
                <w:sz w:val="17"/>
              </w:rPr>
              <w:t>Value</w:t>
            </w:r>
          </w:p>
        </w:tc>
      </w:tr>
      <w:tr>
        <w:tc>
          <w:tcPr>
            <w:tcW w:type="dxa" w:w="5083"/>
            <w:vAlign w:val="top"/>
          </w:tcPr>
          <w:p>
            <w:r>
              <w:rPr>
                <w:sz w:val="16"/>
              </w:rPr>
              <w:t>Document ID</w:t>
            </w:r>
          </w:p>
        </w:tc>
        <w:tc>
          <w:tcPr>
            <w:tcW w:type="dxa" w:w="5083"/>
            <w:vAlign w:val="top"/>
          </w:tcPr>
          <w:p>
            <w:r>
              <w:rPr>
                <w:sz w:val="16"/>
              </w:rPr>
              <w:t>CHGO-ARCH-STD-01</w:t>
            </w:r>
          </w:p>
        </w:tc>
      </w:tr>
      <w:tr>
        <w:tc>
          <w:tcPr>
            <w:tcW w:type="dxa" w:w="5083"/>
            <w:vAlign w:val="top"/>
          </w:tcPr>
          <w:p>
            <w:r>
              <w:rPr>
                <w:sz w:val="16"/>
              </w:rPr>
              <w:t>Version</w:t>
            </w:r>
          </w:p>
        </w:tc>
        <w:tc>
          <w:tcPr>
            <w:tcW w:type="dxa" w:w="5083"/>
            <w:vAlign w:val="top"/>
          </w:tcPr>
          <w:p>
            <w:r>
              <w:rPr>
                <w:sz w:val="16"/>
              </w:rPr>
              <w:t>1.0</w:t>
            </w:r>
          </w:p>
        </w:tc>
      </w:tr>
      <w:tr>
        <w:tc>
          <w:tcPr>
            <w:tcW w:type="dxa" w:w="5083"/>
            <w:vAlign w:val="top"/>
          </w:tcPr>
          <w:p>
            <w:r>
              <w:rPr>
                <w:sz w:val="16"/>
              </w:rPr>
              <w:t>Status</w:t>
            </w:r>
          </w:p>
        </w:tc>
        <w:tc>
          <w:tcPr>
            <w:tcW w:type="dxa" w:w="5083"/>
            <w:vAlign w:val="top"/>
          </w:tcPr>
          <w:p>
            <w:r>
              <w:rPr>
                <w:sz w:val="16"/>
              </w:rPr>
              <w:t>OFFICIAL ARCHITECTURE STANDARD / BASELINE</w:t>
            </w:r>
          </w:p>
        </w:tc>
      </w:tr>
      <w:tr>
        <w:tc>
          <w:tcPr>
            <w:tcW w:type="dxa" w:w="5083"/>
            <w:vAlign w:val="top"/>
          </w:tcPr>
          <w:p>
            <w:r>
              <w:rPr>
                <w:sz w:val="16"/>
              </w:rPr>
              <w:t>Architecture Scope</w:t>
            </w:r>
          </w:p>
        </w:tc>
        <w:tc>
          <w:tcPr>
            <w:tcW w:type="dxa" w:w="5083"/>
            <w:vAlign w:val="top"/>
          </w:tcPr>
          <w:p>
            <w:r>
              <w:rPr>
                <w:sz w:val="16"/>
              </w:rPr>
              <w:t>CHGO ecosystem: Canonical Meaning → Knowledge → Intelligence → Application → Trust</w:t>
            </w:r>
          </w:p>
        </w:tc>
      </w:tr>
      <w:tr>
        <w:tc>
          <w:tcPr>
            <w:tcW w:type="dxa" w:w="5083"/>
            <w:vAlign w:val="top"/>
          </w:tcPr>
          <w:p>
            <w:r>
              <w:rPr>
                <w:sz w:val="16"/>
              </w:rPr>
              <w:t>Parent Architecture</w:t>
            </w:r>
          </w:p>
        </w:tc>
        <w:tc>
          <w:tcPr>
            <w:tcW w:type="dxa" w:w="5083"/>
            <w:vAlign w:val="top"/>
          </w:tcPr>
          <w:p>
            <w:r>
              <w:rPr>
                <w:sz w:val="16"/>
              </w:rPr>
              <w:t>CHGO Master System Architecture 2.0</w:t>
            </w:r>
          </w:p>
        </w:tc>
      </w:tr>
      <w:tr>
        <w:tc>
          <w:tcPr>
            <w:tcW w:type="dxa" w:w="5083"/>
            <w:vAlign w:val="top"/>
          </w:tcPr>
          <w:p>
            <w:r>
              <w:rPr>
                <w:sz w:val="16"/>
              </w:rPr>
              <w:t>Applies To</w:t>
            </w:r>
          </w:p>
        </w:tc>
        <w:tc>
          <w:tcPr>
            <w:tcW w:type="dxa" w:w="5083"/>
            <w:vAlign w:val="top"/>
          </w:tcPr>
          <w:p>
            <w:r>
              <w:rPr>
                <w:sz w:val="16"/>
              </w:rPr>
              <w:t>JesusLife Ontology, CHGO Engine, Life OS, AI Coach, Coach OS, Church OS, Academy OS, Research/Validation</w:t>
            </w:r>
          </w:p>
        </w:tc>
      </w:tr>
      <w:tr>
        <w:tc>
          <w:tcPr>
            <w:tcW w:type="dxa" w:w="5083"/>
            <w:vAlign w:val="top"/>
          </w:tcPr>
          <w:p>
            <w:r>
              <w:rPr>
                <w:sz w:val="16"/>
              </w:rPr>
              <w:t>Change Class</w:t>
            </w:r>
          </w:p>
        </w:tc>
        <w:tc>
          <w:tcPr>
            <w:tcW w:type="dxa" w:w="5083"/>
            <w:vAlign w:val="top"/>
          </w:tcPr>
          <w:p>
            <w:r>
              <w:rPr>
                <w:sz w:val="16"/>
              </w:rPr>
              <w:t>Architecture-governed; material layer/boundary changes require review and versioning</w:t>
            </w:r>
          </w:p>
        </w:tc>
      </w:tr>
    </w:tbl>
    <w:p>
      <w:pPr>
        <w:jc w:val="center"/>
      </w:pPr>
      <w:r>
        <w:rPr>
          <w:i/>
        </w:rPr>
        <w:br/>
        <w:t>Core rule: Meaning is not rewritten by implementation; applications do not redefine ontology; AI does not create canonical truth.</w:t>
      </w:r>
    </w:p>
    <w:p>
      <w:r>
        <w:br w:type="page"/>
      </w:r>
    </w:p>
    <w:p>
      <w:pPr>
        <w:pStyle w:val="Heading1"/>
      </w:pPr>
      <w:r>
        <w:t>1. Purpose and Standard Status</w:t>
      </w:r>
    </w:p>
    <w:p>
      <w:r>
        <w:t>This standard fixes the official five-layer architecture for CHGO. Its purpose is not to freeze every feature, UI, database technology, or product decision. It freezes the responsibility boundaries, dependency direction, authority model, and cross-cutting governance rules that all future CHGO documents and implementations must follow.</w:t>
      </w:r>
    </w:p>
    <w:p>
      <w:r>
        <w:t>The standard exists to prevent architecture drift: theological meaning must not be silently changed by AI or product code; ontology must not become a growth score; Growth Measurement must not redefine JesusLife; and Church OS must remain an application of CHGO rather than a competing source of truth.</w:t>
      </w:r>
    </w:p>
    <w:p>
      <w:pPr>
        <w:pStyle w:val="Heading2"/>
      </w:pPr>
      <w:r>
        <w:t>1.1 Normative language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Term</w:t>
            </w:r>
          </w:p>
        </w:tc>
        <w:tc>
          <w:tcPr>
            <w:tcW w:type="dxa" w:w="5083"/>
            <w:shd w:fill="D9EAF7"/>
            <w:vAlign w:val="center"/>
          </w:tcPr>
          <w:p>
            <w:r>
              <w:rPr>
                <w:b/>
                <w:sz w:val="17"/>
              </w:rPr>
              <w:t>Meaning</w:t>
            </w:r>
          </w:p>
        </w:tc>
      </w:tr>
      <w:tr>
        <w:tc>
          <w:tcPr>
            <w:tcW w:type="dxa" w:w="5083"/>
            <w:vAlign w:val="top"/>
          </w:tcPr>
          <w:p>
            <w:r>
              <w:rPr>
                <w:sz w:val="16"/>
              </w:rPr>
              <w:t>MUST / MUST NOT</w:t>
            </w:r>
          </w:p>
        </w:tc>
        <w:tc>
          <w:tcPr>
            <w:tcW w:type="dxa" w:w="5083"/>
            <w:vAlign w:val="top"/>
          </w:tcPr>
          <w:p>
            <w:r>
              <w:rPr>
                <w:sz w:val="16"/>
              </w:rPr>
              <w:t>Mandatory architecture rule.</w:t>
            </w:r>
          </w:p>
        </w:tc>
      </w:tr>
      <w:tr>
        <w:tc>
          <w:tcPr>
            <w:tcW w:type="dxa" w:w="5083"/>
            <w:vAlign w:val="top"/>
          </w:tcPr>
          <w:p>
            <w:r>
              <w:rPr>
                <w:sz w:val="16"/>
              </w:rPr>
              <w:t>SHOULD / SHOULD NOT</w:t>
            </w:r>
          </w:p>
        </w:tc>
        <w:tc>
          <w:tcPr>
            <w:tcW w:type="dxa" w:w="5083"/>
            <w:vAlign w:val="top"/>
          </w:tcPr>
          <w:p>
            <w:r>
              <w:rPr>
                <w:sz w:val="16"/>
              </w:rPr>
              <w:t>Default rule; deviation requires documented rationale.</w:t>
            </w:r>
          </w:p>
        </w:tc>
      </w:tr>
      <w:tr>
        <w:tc>
          <w:tcPr>
            <w:tcW w:type="dxa" w:w="5083"/>
            <w:vAlign w:val="top"/>
          </w:tcPr>
          <w:p>
            <w:r>
              <w:rPr>
                <w:sz w:val="16"/>
              </w:rPr>
              <w:t>MAY</w:t>
            </w:r>
          </w:p>
        </w:tc>
        <w:tc>
          <w:tcPr>
            <w:tcW w:type="dxa" w:w="5083"/>
            <w:vAlign w:val="top"/>
          </w:tcPr>
          <w:p>
            <w:r>
              <w:rPr>
                <w:sz w:val="16"/>
              </w:rPr>
              <w:t>Permitted implementation choice.</w:t>
            </w:r>
          </w:p>
        </w:tc>
      </w:tr>
      <w:tr>
        <w:tc>
          <w:tcPr>
            <w:tcW w:type="dxa" w:w="5083"/>
            <w:vAlign w:val="top"/>
          </w:tcPr>
          <w:p>
            <w:r>
              <w:rPr>
                <w:sz w:val="16"/>
              </w:rPr>
              <w:t>OPEN</w:t>
            </w:r>
          </w:p>
        </w:tc>
        <w:tc>
          <w:tcPr>
            <w:tcW w:type="dxa" w:w="5083"/>
            <w:vAlign w:val="top"/>
          </w:tcPr>
          <w:p>
            <w:r>
              <w:rPr>
                <w:sz w:val="16"/>
              </w:rPr>
              <w:t>Intentionally unresolved; must not be silently hard-coded as canonical.</w:t>
            </w:r>
          </w:p>
        </w:tc>
      </w:tr>
    </w:tbl>
    <w:p>
      <w:pPr>
        <w:pStyle w:val="Heading1"/>
      </w:pPr>
      <w:r>
        <w:t>2. Official Five-Layer Model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vAlign w:val="center"/>
          </w:tcPr>
          <w:p>
            <w:r>
              <w:rPr>
                <w:b/>
                <w:sz w:val="17"/>
              </w:rPr>
              <w:t>Layer</w:t>
            </w:r>
          </w:p>
        </w:tc>
        <w:tc>
          <w:tcPr>
            <w:tcW w:type="dxa" w:w="2541"/>
            <w:shd w:fill="D9EAF7"/>
            <w:vAlign w:val="center"/>
          </w:tcPr>
          <w:p>
            <w:r>
              <w:rPr>
                <w:b/>
                <w:sz w:val="17"/>
              </w:rPr>
              <w:t>Official Name</w:t>
            </w:r>
          </w:p>
        </w:tc>
        <w:tc>
          <w:tcPr>
            <w:tcW w:type="dxa" w:w="2541"/>
            <w:shd w:fill="D9EAF7"/>
            <w:vAlign w:val="center"/>
          </w:tcPr>
          <w:p>
            <w:r>
              <w:rPr>
                <w:b/>
                <w:sz w:val="17"/>
              </w:rPr>
              <w:t>Primary Question</w:t>
            </w:r>
          </w:p>
        </w:tc>
        <w:tc>
          <w:tcPr>
            <w:tcW w:type="dxa" w:w="2541"/>
            <w:shd w:fill="D9EAF7"/>
            <w:vAlign w:val="center"/>
          </w:tcPr>
          <w:p>
            <w:r>
              <w:rPr>
                <w:b/>
                <w:sz w:val="17"/>
              </w:rPr>
              <w:t>Representative Scope</w:t>
            </w:r>
          </w:p>
        </w:tc>
      </w:tr>
      <w:tr>
        <w:tc>
          <w:tcPr>
            <w:tcW w:type="dxa" w:w="2541"/>
            <w:vAlign w:val="top"/>
          </w:tcPr>
          <w:p>
            <w:r>
              <w:rPr>
                <w:sz w:val="16"/>
              </w:rPr>
              <w:t>L0</w:t>
            </w:r>
          </w:p>
        </w:tc>
        <w:tc>
          <w:tcPr>
            <w:tcW w:type="dxa" w:w="2541"/>
            <w:vAlign w:val="top"/>
          </w:tcPr>
          <w:p>
            <w:r>
              <w:rPr>
                <w:sz w:val="16"/>
              </w:rPr>
              <w:t>Canonical Meaning</w:t>
            </w:r>
          </w:p>
        </w:tc>
        <w:tc>
          <w:tcPr>
            <w:tcW w:type="dxa" w:w="2541"/>
            <w:vAlign w:val="top"/>
          </w:tcPr>
          <w:p>
            <w:r>
              <w:rPr>
                <w:sz w:val="16"/>
              </w:rPr>
              <w:t>What does CHGO/JesusLife mean?</w:t>
            </w:r>
          </w:p>
        </w:tc>
        <w:tc>
          <w:tcPr>
            <w:tcW w:type="dxa" w:w="2541"/>
            <w:vAlign w:val="top"/>
          </w:tcPr>
          <w:p>
            <w:r>
              <w:rPr>
                <w:sz w:val="16"/>
              </w:rPr>
              <w:t>JesusLife Canonical Meaning; approved Ecclesiology Extension</w:t>
            </w:r>
          </w:p>
        </w:tc>
      </w:tr>
      <w:tr>
        <w:tc>
          <w:tcPr>
            <w:tcW w:type="dxa" w:w="2541"/>
            <w:vAlign w:val="top"/>
          </w:tcPr>
          <w:p>
            <w:r>
              <w:rPr>
                <w:sz w:val="16"/>
              </w:rPr>
              <w:t>L1</w:t>
            </w:r>
          </w:p>
        </w:tc>
        <w:tc>
          <w:tcPr>
            <w:tcW w:type="dxa" w:w="2541"/>
            <w:vAlign w:val="top"/>
          </w:tcPr>
          <w:p>
            <w:r>
              <w:rPr>
                <w:sz w:val="16"/>
              </w:rPr>
              <w:t>Ontology &amp; Knowledge</w:t>
            </w:r>
          </w:p>
        </w:tc>
        <w:tc>
          <w:tcPr>
            <w:tcW w:type="dxa" w:w="2541"/>
            <w:vAlign w:val="top"/>
          </w:tcPr>
          <w:p>
            <w:r>
              <w:rPr>
                <w:sz w:val="16"/>
              </w:rPr>
              <w:t>How is approved meaning represented as machine-readable knowledge?</w:t>
            </w:r>
          </w:p>
        </w:tc>
        <w:tc>
          <w:tcPr>
            <w:tcW w:type="dxa" w:w="2541"/>
            <w:vAlign w:val="top"/>
          </w:tcPr>
          <w:p>
            <w:r>
              <w:rPr>
                <w:sz w:val="16"/>
              </w:rPr>
              <w:t>Textbook, Education, Life Diary, Church Ontologies; registry; graph; CQ</w:t>
            </w:r>
          </w:p>
        </w:tc>
      </w:tr>
      <w:tr>
        <w:tc>
          <w:tcPr>
            <w:tcW w:type="dxa" w:w="2541"/>
            <w:vAlign w:val="top"/>
          </w:tcPr>
          <w:p>
            <w:r>
              <w:rPr>
                <w:sz w:val="16"/>
              </w:rPr>
              <w:t>L2</w:t>
            </w:r>
          </w:p>
        </w:tc>
        <w:tc>
          <w:tcPr>
            <w:tcW w:type="dxa" w:w="2541"/>
            <w:vAlign w:val="top"/>
          </w:tcPr>
          <w:p>
            <w:r>
              <w:rPr>
                <w:sz w:val="16"/>
              </w:rPr>
              <w:t>Intelligence &amp; Reasoning</w:t>
            </w:r>
          </w:p>
        </w:tc>
        <w:tc>
          <w:tcPr>
            <w:tcW w:type="dxa" w:w="2541"/>
            <w:vAlign w:val="top"/>
          </w:tcPr>
          <w:p>
            <w:r>
              <w:rPr>
                <w:sz w:val="16"/>
              </w:rPr>
              <w:t>How is knowledge used to reason, ask, detect patterns, and support growth?</w:t>
            </w:r>
          </w:p>
        </w:tc>
        <w:tc>
          <w:tcPr>
            <w:tcW w:type="dxa" w:w="2541"/>
            <w:vAlign w:val="top"/>
          </w:tcPr>
          <w:p>
            <w:r>
              <w:rPr>
                <w:sz w:val="16"/>
              </w:rPr>
              <w:t>Grounding, AI Reasoning, Question, Growth Signal, Dynamics, Community Intelligence, Safety Routing</w:t>
            </w:r>
          </w:p>
        </w:tc>
      </w:tr>
      <w:tr>
        <w:tc>
          <w:tcPr>
            <w:tcW w:type="dxa" w:w="2541"/>
            <w:vAlign w:val="top"/>
          </w:tcPr>
          <w:p>
            <w:r>
              <w:rPr>
                <w:sz w:val="16"/>
              </w:rPr>
              <w:t>L3</w:t>
            </w:r>
          </w:p>
        </w:tc>
        <w:tc>
          <w:tcPr>
            <w:tcW w:type="dxa" w:w="2541"/>
            <w:vAlign w:val="top"/>
          </w:tcPr>
          <w:p>
            <w:r>
              <w:rPr>
                <w:sz w:val="16"/>
              </w:rPr>
              <w:t>Application OS</w:t>
            </w:r>
          </w:p>
        </w:tc>
        <w:tc>
          <w:tcPr>
            <w:tcW w:type="dxa" w:w="2541"/>
            <w:vAlign w:val="top"/>
          </w:tcPr>
          <w:p>
            <w:r>
              <w:rPr>
                <w:sz w:val="16"/>
              </w:rPr>
              <w:t>How do people and churches use the capabilities?</w:t>
            </w:r>
          </w:p>
        </w:tc>
        <w:tc>
          <w:tcPr>
            <w:tcW w:type="dxa" w:w="2541"/>
            <w:vAlign w:val="top"/>
          </w:tcPr>
          <w:p>
            <w:r>
              <w:rPr>
                <w:sz w:val="16"/>
              </w:rPr>
              <w:t>Life OS, AI Coach, Coach OS, Church OS, Academy OS, Passport/Certification</w:t>
            </w:r>
          </w:p>
        </w:tc>
      </w:tr>
      <w:tr>
        <w:tc>
          <w:tcPr>
            <w:tcW w:type="dxa" w:w="2541"/>
            <w:vAlign w:val="top"/>
          </w:tcPr>
          <w:p>
            <w:r>
              <w:rPr>
                <w:sz w:val="16"/>
              </w:rPr>
              <w:t>L4</w:t>
            </w:r>
          </w:p>
        </w:tc>
        <w:tc>
          <w:tcPr>
            <w:tcW w:type="dxa" w:w="2541"/>
            <w:vAlign w:val="top"/>
          </w:tcPr>
          <w:p>
            <w:r>
              <w:rPr>
                <w:sz w:val="16"/>
              </w:rPr>
              <w:t>Trust, Governance &amp; Validation</w:t>
            </w:r>
          </w:p>
        </w:tc>
        <w:tc>
          <w:tcPr>
            <w:tcW w:type="dxa" w:w="2541"/>
            <w:vAlign w:val="top"/>
          </w:tcPr>
          <w:p>
            <w:r>
              <w:rPr>
                <w:sz w:val="16"/>
              </w:rPr>
              <w:t>How is the whole system constrained, protected, audited, validated, and changed?</w:t>
            </w:r>
          </w:p>
        </w:tc>
        <w:tc>
          <w:tcPr>
            <w:tcW w:type="dxa" w:w="2541"/>
            <w:vAlign w:val="top"/>
          </w:tcPr>
          <w:p>
            <w:r>
              <w:rPr>
                <w:sz w:val="16"/>
              </w:rPr>
              <w:t>Privacy, consent, access, security, audit, governance, research, validation, release gates</w:t>
            </w:r>
          </w:p>
        </w:tc>
      </w:tr>
    </w:tbl>
    <w:p>
      <w:r>
        <w:t>L0→L1→L2→L3 is the primary semantic and functional dependency direction. L4 is numbered as the fifth official layer but is cross-cutting: it governs L0 through L3 at design time and runtime.</w:t>
      </w:r>
    </w:p>
    <w:p>
      <w:r>
        <w:br w:type="page"/>
      </w:r>
    </w:p>
    <w:p>
      <w:pPr>
        <w:pStyle w:val="Heading1"/>
      </w:pPr>
      <w:r>
        <w:t>3. Layer L0 — Canonical Meaning</w:t>
      </w:r>
    </w:p>
    <w:p>
      <w:r>
        <w:t>L0 is the authoritative meaning layer. It defines the approved theological and conceptual meaning that downstream systems consume. JesusLife Canonical Meaning is not generated from product behavior, user analytics, model output, or popularity.</w:t>
      </w:r>
    </w:p>
    <w:p>
      <w:pPr>
        <w:pStyle w:val="Heading2"/>
      </w:pPr>
      <w:r>
        <w:t>3.1 L0 contains</w:t>
      </w:r>
    </w:p>
    <w:p>
      <w:pPr>
        <w:pStyle w:val="ListBullet"/>
      </w:pPr>
      <w:r>
        <w:t>JesusLife Canonical Meaning (A1).</w:t>
      </w:r>
    </w:p>
    <w:p>
      <w:pPr>
        <w:pStyle w:val="ListBullet"/>
      </w:pPr>
      <w:r>
        <w:t>JesusLife Ecclesiology Extension (A1E), explicitly separated from A1.</w:t>
      </w:r>
    </w:p>
    <w:p>
      <w:pPr>
        <w:pStyle w:val="ListBullet"/>
      </w:pPr>
      <w:r>
        <w:t>Approved definitions, doctrinal/conceptual boundaries, canonical source references, and meaning-level change lineage.</w:t>
      </w:r>
    </w:p>
    <w:p>
      <w:pPr>
        <w:pStyle w:val="Heading2"/>
      </w:pPr>
      <w:r>
        <w:t>3.2 L0 MUST NOT</w:t>
      </w:r>
    </w:p>
    <w:p>
      <w:pPr>
        <w:pStyle w:val="ListBullet"/>
      </w:pPr>
      <w:r>
        <w:t>Be rewritten automatically by AI, Growth Measurement, Church OS, Academy OS, or analytics.</w:t>
      </w:r>
    </w:p>
    <w:p>
      <w:pPr>
        <w:pStyle w:val="ListBullet"/>
      </w:pPr>
      <w:r>
        <w:t>Treat user journals, survey responses, model summaries, or observed behavior as canonical theological sources.</w:t>
      </w:r>
    </w:p>
    <w:p>
      <w:pPr>
        <w:pStyle w:val="ListBullet"/>
      </w:pPr>
      <w:r>
        <w:t>Allow an implementation convenience to become a semantic definition without governance approval.</w:t>
      </w:r>
    </w:p>
    <w:p>
      <w:pPr>
        <w:pStyle w:val="Heading2"/>
      </w:pPr>
      <w:r>
        <w:t>3.3 L0 output contract</w:t>
      </w:r>
    </w:p>
    <w:p>
      <w:r>
        <w:t>L0 supplies approved meaning, authority, source, scope, version, and change lineage to L1. It does not directly implement user workflows.</w:t>
      </w:r>
    </w:p>
    <w:p>
      <w:pPr>
        <w:pStyle w:val="Heading1"/>
      </w:pPr>
      <w:r>
        <w:t>4. Layer L1 — Ontology &amp; Knowledge</w:t>
      </w:r>
    </w:p>
    <w:p>
      <w:r>
        <w:t>L1 converts approved meaning into stable, queryable, versioned knowledge structures. It is the machine-readable knowledge layer, not the product UI and not the growth scoring layer.</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L1 Domain</w:t>
            </w:r>
          </w:p>
        </w:tc>
        <w:tc>
          <w:tcPr>
            <w:tcW w:type="dxa" w:w="5083"/>
            <w:shd w:fill="D9EAF7"/>
            <w:vAlign w:val="center"/>
          </w:tcPr>
          <w:p>
            <w:r>
              <w:rPr>
                <w:b/>
                <w:sz w:val="17"/>
              </w:rPr>
              <w:t>Purpose</w:t>
            </w:r>
          </w:p>
        </w:tc>
      </w:tr>
      <w:tr>
        <w:tc>
          <w:tcPr>
            <w:tcW w:type="dxa" w:w="5083"/>
            <w:vAlign w:val="top"/>
          </w:tcPr>
          <w:p>
            <w:r>
              <w:rPr>
                <w:sz w:val="16"/>
              </w:rPr>
              <w:t>JesusLife Textbook Ontology</w:t>
            </w:r>
          </w:p>
        </w:tc>
        <w:tc>
          <w:tcPr>
            <w:tcW w:type="dxa" w:w="5083"/>
            <w:vAlign w:val="top"/>
          </w:tcPr>
          <w:p>
            <w:r>
              <w:rPr>
                <w:sz w:val="16"/>
              </w:rPr>
              <w:t>Represent canonical concepts, relations, axioms, sources, aliases, versions and competency questions.</w:t>
            </w:r>
          </w:p>
        </w:tc>
      </w:tr>
      <w:tr>
        <w:tc>
          <w:tcPr>
            <w:tcW w:type="dxa" w:w="5083"/>
            <w:vAlign w:val="top"/>
          </w:tcPr>
          <w:p>
            <w:r>
              <w:rPr>
                <w:sz w:val="16"/>
              </w:rPr>
              <w:t>JesusLife Education Ontology</w:t>
            </w:r>
          </w:p>
        </w:tc>
        <w:tc>
          <w:tcPr>
            <w:tcW w:type="dxa" w:w="5083"/>
            <w:vAlign w:val="top"/>
          </w:tcPr>
          <w:p>
            <w:r>
              <w:rPr>
                <w:sz w:val="16"/>
              </w:rPr>
              <w:t>Represent learning units, objectives, prerequisites, activities, formation outcomes and completion evidence.</w:t>
            </w:r>
          </w:p>
        </w:tc>
      </w:tr>
      <w:tr>
        <w:tc>
          <w:tcPr>
            <w:tcW w:type="dxa" w:w="5083"/>
            <w:vAlign w:val="top"/>
          </w:tcPr>
          <w:p>
            <w:r>
              <w:rPr>
                <w:sz w:val="16"/>
              </w:rPr>
              <w:t>Life Diary / Practice Ontology</w:t>
            </w:r>
          </w:p>
        </w:tc>
        <w:tc>
          <w:tcPr>
            <w:tcW w:type="dxa" w:w="5083"/>
            <w:vAlign w:val="top"/>
          </w:tcPr>
          <w:p>
            <w:r>
              <w:rPr>
                <w:sz w:val="16"/>
              </w:rPr>
              <w:t>Represent life event, inner response, old-person observation, cross reflection, kingdom reflection and practice.</w:t>
            </w:r>
          </w:p>
        </w:tc>
      </w:tr>
      <w:tr>
        <w:tc>
          <w:tcPr>
            <w:tcW w:type="dxa" w:w="5083"/>
            <w:vAlign w:val="top"/>
          </w:tcPr>
          <w:p>
            <w:r>
              <w:rPr>
                <w:sz w:val="16"/>
              </w:rPr>
              <w:t>Church Ontology</w:t>
            </w:r>
          </w:p>
        </w:tc>
        <w:tc>
          <w:tcPr>
            <w:tcW w:type="dxa" w:w="5083"/>
            <w:vAlign w:val="top"/>
          </w:tcPr>
          <w:p>
            <w:r>
              <w:rPr>
                <w:sz w:val="16"/>
              </w:rPr>
              <w:t>Represent church/community, body relations, roles, shared fruit, relational climate and community practices.</w:t>
            </w:r>
          </w:p>
        </w:tc>
      </w:tr>
    </w:tbl>
    <w:p>
      <w:pPr>
        <w:pStyle w:val="Heading2"/>
      </w:pPr>
      <w:r>
        <w:t>4.1 L1 implementation rule</w:t>
      </w:r>
    </w:p>
    <w:p>
      <w:r>
        <w:t>The Canonical Registry is the source of truth for executable ontology identity and version lineage. Graph/RDF, search, vector retrieval, and caches are projections or auxiliary indexes unless a later governed decision changes this.</w:t>
      </w:r>
    </w:p>
    <w:p>
      <w:pPr>
        <w:pStyle w:val="Heading2"/>
      </w:pPr>
      <w:r>
        <w:t>4.2 Stable identity</w:t>
      </w:r>
    </w:p>
    <w:p>
      <w:r>
        <w:t>Concept IDs and relation semantics MUST remain stable across label changes. Semantic split/merge/deprecation requires explicit lineage and versioned governance.</w:t>
      </w:r>
    </w:p>
    <w:p>
      <w:r>
        <w:br w:type="page"/>
      </w:r>
    </w:p>
    <w:p>
      <w:pPr>
        <w:pStyle w:val="Heading1"/>
      </w:pPr>
      <w:r>
        <w:t>5. Layer L2 — Intelligence &amp; Reasoning</w:t>
      </w:r>
    </w:p>
    <w:p>
      <w:r>
        <w:t>L2 is the CHGO intelligence layer. It consumes L1 knowledge and approved L4 policies to produce grounded reasoning, questions, candidates, evidence workflows, dynamics, and community intelligence.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Engine</w:t>
            </w:r>
          </w:p>
        </w:tc>
        <w:tc>
          <w:tcPr>
            <w:tcW w:type="dxa" w:w="3389"/>
            <w:shd w:fill="D9EAF7"/>
            <w:vAlign w:val="center"/>
          </w:tcPr>
          <w:p>
            <w:r>
              <w:rPr>
                <w:b/>
                <w:sz w:val="17"/>
              </w:rPr>
              <w:t>Responsibility</w:t>
            </w:r>
          </w:p>
        </w:tc>
        <w:tc>
          <w:tcPr>
            <w:tcW w:type="dxa" w:w="3389"/>
            <w:shd w:fill="D9EAF7"/>
            <w:vAlign w:val="center"/>
          </w:tcPr>
          <w:p>
            <w:r>
              <w:rPr>
                <w:b/>
                <w:sz w:val="17"/>
              </w:rPr>
              <w:t>Boundary</w:t>
            </w:r>
          </w:p>
        </w:tc>
      </w:tr>
      <w:tr>
        <w:tc>
          <w:tcPr>
            <w:tcW w:type="dxa" w:w="3389"/>
            <w:vAlign w:val="top"/>
          </w:tcPr>
          <w:p>
            <w:r>
              <w:rPr>
                <w:sz w:val="16"/>
              </w:rPr>
              <w:t>Knowledge Grounding</w:t>
            </w:r>
          </w:p>
        </w:tc>
        <w:tc>
          <w:tcPr>
            <w:tcW w:type="dxa" w:w="3389"/>
            <w:vAlign w:val="top"/>
          </w:tcPr>
          <w:p>
            <w:r>
              <w:rPr>
                <w:sz w:val="16"/>
              </w:rPr>
              <w:t>Build minimum approved context bundles from active ontology.</w:t>
            </w:r>
          </w:p>
        </w:tc>
        <w:tc>
          <w:tcPr>
            <w:tcW w:type="dxa" w:w="3389"/>
            <w:vAlign w:val="top"/>
          </w:tcPr>
          <w:p>
            <w:r>
              <w:rPr>
                <w:sz w:val="16"/>
              </w:rPr>
              <w:t>Must not rewrite canonical meaning.</w:t>
            </w:r>
          </w:p>
        </w:tc>
      </w:tr>
      <w:tr>
        <w:tc>
          <w:tcPr>
            <w:tcW w:type="dxa" w:w="3389"/>
            <w:vAlign w:val="top"/>
          </w:tcPr>
          <w:p>
            <w:r>
              <w:rPr>
                <w:sz w:val="16"/>
              </w:rPr>
              <w:t>AI Reasoning</w:t>
            </w:r>
          </w:p>
        </w:tc>
        <w:tc>
          <w:tcPr>
            <w:tcW w:type="dxa" w:w="3389"/>
            <w:vAlign w:val="top"/>
          </w:tcPr>
          <w:p>
            <w:r>
              <w:rPr>
                <w:sz w:val="16"/>
              </w:rPr>
              <w:t>Interpret context and support reflective dialogue.</w:t>
            </w:r>
          </w:p>
        </w:tc>
        <w:tc>
          <w:tcPr>
            <w:tcW w:type="dxa" w:w="3389"/>
            <w:vAlign w:val="top"/>
          </w:tcPr>
          <w:p>
            <w:r>
              <w:rPr>
                <w:sz w:val="16"/>
              </w:rPr>
              <w:t>No spiritual judgment; no canonical write-back.</w:t>
            </w:r>
          </w:p>
        </w:tc>
      </w:tr>
      <w:tr>
        <w:tc>
          <w:tcPr>
            <w:tcW w:type="dxa" w:w="3389"/>
            <w:vAlign w:val="top"/>
          </w:tcPr>
          <w:p>
            <w:r>
              <w:rPr>
                <w:sz w:val="16"/>
              </w:rPr>
              <w:t>Question Engine</w:t>
            </w:r>
          </w:p>
        </w:tc>
        <w:tc>
          <w:tcPr>
            <w:tcW w:type="dxa" w:w="3389"/>
            <w:vAlign w:val="top"/>
          </w:tcPr>
          <w:p>
            <w:r>
              <w:rPr>
                <w:sz w:val="16"/>
              </w:rPr>
              <w:t>Select/generate questions under approved routing and ontology constraints.</w:t>
            </w:r>
          </w:p>
        </w:tc>
        <w:tc>
          <w:tcPr>
            <w:tcW w:type="dxa" w:w="3389"/>
            <w:vAlign w:val="top"/>
          </w:tcPr>
          <w:p>
            <w:r>
              <w:rPr>
                <w:sz w:val="16"/>
              </w:rPr>
              <w:t>Question ≠ doctrine definition; Survey ≠ confirmed event.</w:t>
            </w:r>
          </w:p>
        </w:tc>
      </w:tr>
      <w:tr>
        <w:tc>
          <w:tcPr>
            <w:tcW w:type="dxa" w:w="3389"/>
            <w:vAlign w:val="top"/>
          </w:tcPr>
          <w:p>
            <w:r>
              <w:rPr>
                <w:sz w:val="16"/>
              </w:rPr>
              <w:t>Growth Signal Engine</w:t>
            </w:r>
          </w:p>
        </w:tc>
        <w:tc>
          <w:tcPr>
            <w:tcW w:type="dxa" w:w="3389"/>
            <w:vAlign w:val="top"/>
          </w:tcPr>
          <w:p>
            <w:r>
              <w:rPr>
                <w:sz w:val="16"/>
              </w:rPr>
              <w:t>Propose growth-signal candidates from eligible inputs.</w:t>
            </w:r>
          </w:p>
        </w:tc>
        <w:tc>
          <w:tcPr>
            <w:tcW w:type="dxa" w:w="3389"/>
            <w:vAlign w:val="top"/>
          </w:tcPr>
          <w:p>
            <w:r>
              <w:rPr>
                <w:sz w:val="16"/>
              </w:rPr>
              <w:t>Candidate ≠ Evidence.</w:t>
            </w:r>
          </w:p>
        </w:tc>
      </w:tr>
      <w:tr>
        <w:tc>
          <w:tcPr>
            <w:tcW w:type="dxa" w:w="3389"/>
            <w:vAlign w:val="top"/>
          </w:tcPr>
          <w:p>
            <w:r>
              <w:rPr>
                <w:sz w:val="16"/>
              </w:rPr>
              <w:t>Growth Dynamics</w:t>
            </w:r>
          </w:p>
        </w:tc>
        <w:tc>
          <w:tcPr>
            <w:tcW w:type="dxa" w:w="3389"/>
            <w:vAlign w:val="top"/>
          </w:tcPr>
          <w:p>
            <w:r>
              <w:rPr>
                <w:sz w:val="16"/>
              </w:rPr>
              <w:t>Model change over time from eligible evidence/opportunity.</w:t>
            </w:r>
          </w:p>
        </w:tc>
        <w:tc>
          <w:tcPr>
            <w:tcW w:type="dxa" w:w="3389"/>
            <w:vAlign w:val="top"/>
          </w:tcPr>
          <w:p>
            <w:r>
              <w:rPr>
                <w:sz w:val="16"/>
              </w:rPr>
              <w:t>Missing ≠ 0; No Opportunity ≠ Failure.</w:t>
            </w:r>
          </w:p>
        </w:tc>
      </w:tr>
      <w:tr>
        <w:tc>
          <w:tcPr>
            <w:tcW w:type="dxa" w:w="3389"/>
            <w:vAlign w:val="top"/>
          </w:tcPr>
          <w:p>
            <w:r>
              <w:rPr>
                <w:sz w:val="16"/>
              </w:rPr>
              <w:t>Community Intelligence</w:t>
            </w:r>
          </w:p>
        </w:tc>
        <w:tc>
          <w:tcPr>
            <w:tcW w:type="dxa" w:w="3389"/>
            <w:vAlign w:val="top"/>
          </w:tcPr>
          <w:p>
            <w:r>
              <w:rPr>
                <w:sz w:val="16"/>
              </w:rPr>
              <w:t>Aggregate eligible evidence with privacy/suppression.</w:t>
            </w:r>
          </w:p>
        </w:tc>
        <w:tc>
          <w:tcPr>
            <w:tcW w:type="dxa" w:w="3389"/>
            <w:vAlign w:val="top"/>
          </w:tcPr>
          <w:p>
            <w:r>
              <w:rPr>
                <w:sz w:val="16"/>
              </w:rPr>
              <w:t>Community ≠ average personal spiritual score.</w:t>
            </w:r>
          </w:p>
        </w:tc>
      </w:tr>
      <w:tr>
        <w:tc>
          <w:tcPr>
            <w:tcW w:type="dxa" w:w="3389"/>
            <w:vAlign w:val="top"/>
          </w:tcPr>
          <w:p>
            <w:r>
              <w:rPr>
                <w:sz w:val="16"/>
              </w:rPr>
              <w:t>Safety Routing</w:t>
            </w:r>
          </w:p>
        </w:tc>
        <w:tc>
          <w:tcPr>
            <w:tcW w:type="dxa" w:w="3389"/>
            <w:vAlign w:val="top"/>
          </w:tcPr>
          <w:p>
            <w:r>
              <w:rPr>
                <w:sz w:val="16"/>
              </w:rPr>
              <w:t>Stop, redirect, or hand off when safety rules require.</w:t>
            </w:r>
          </w:p>
        </w:tc>
        <w:tc>
          <w:tcPr>
            <w:tcW w:type="dxa" w:w="3389"/>
            <w:vAlign w:val="top"/>
          </w:tcPr>
          <w:p>
            <w:r>
              <w:rPr>
                <w:sz w:val="16"/>
              </w:rPr>
              <w:t>Safety overrides growth flow.</w:t>
            </w:r>
          </w:p>
        </w:tc>
      </w:tr>
    </w:tbl>
    <w:p>
      <w:pPr>
        <w:pStyle w:val="Heading2"/>
      </w:pPr>
      <w:r>
        <w:t>5.1 Evidence contract</w:t>
      </w:r>
    </w:p>
    <w:p>
      <w:r>
        <w:t>LifeEvent → Reflection → GrowthEpisode → AI Reasoning → Question Routing → SignalCandidate → Human Confirmation → Evidence → Practice → Outcome → Dynamics. No downstream implementation may collapse Candidate and Evidence or Practice and Outcome.</w:t>
      </w:r>
    </w:p>
    <w:p>
      <w:pPr>
        <w:pStyle w:val="Heading1"/>
      </w:pPr>
      <w:r>
        <w:t>6. Layer L3 — Application OS</w:t>
      </w:r>
    </w:p>
    <w:p>
      <w:r>
        <w:t>L3 is the user-facing product layer. It orchestrates L2 capabilities for specific actors and contexts. L3 may innovate rapidly, but it MUST consume rather than redefine L0/L1 semantics.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Application</w:t>
            </w:r>
          </w:p>
        </w:tc>
        <w:tc>
          <w:tcPr>
            <w:tcW w:type="dxa" w:w="3389"/>
            <w:shd w:fill="D9EAF7"/>
            <w:vAlign w:val="center"/>
          </w:tcPr>
          <w:p>
            <w:r>
              <w:rPr>
                <w:b/>
                <w:sz w:val="17"/>
              </w:rPr>
              <w:t>Primary Role</w:t>
            </w:r>
          </w:p>
        </w:tc>
        <w:tc>
          <w:tcPr>
            <w:tcW w:type="dxa" w:w="3389"/>
            <w:shd w:fill="D9EAF7"/>
            <w:vAlign w:val="center"/>
          </w:tcPr>
          <w:p>
            <w:r>
              <w:rPr>
                <w:b/>
                <w:sz w:val="17"/>
              </w:rPr>
              <w:t>Architecture Constraint</w:t>
            </w:r>
          </w:p>
        </w:tc>
      </w:tr>
      <w:tr>
        <w:tc>
          <w:tcPr>
            <w:tcW w:type="dxa" w:w="3389"/>
            <w:vAlign w:val="top"/>
          </w:tcPr>
          <w:p>
            <w:r>
              <w:rPr>
                <w:sz w:val="16"/>
              </w:rPr>
              <w:t>Life OS</w:t>
            </w:r>
          </w:p>
        </w:tc>
        <w:tc>
          <w:tcPr>
            <w:tcW w:type="dxa" w:w="3389"/>
            <w:vAlign w:val="top"/>
          </w:tcPr>
          <w:p>
            <w:r>
              <w:rPr>
                <w:sz w:val="16"/>
              </w:rPr>
              <w:t>Personal reflection, Life Diary, questions, practice, personal growth view.</w:t>
            </w:r>
          </w:p>
        </w:tc>
        <w:tc>
          <w:tcPr>
            <w:tcW w:type="dxa" w:w="3389"/>
            <w:vAlign w:val="top"/>
          </w:tcPr>
          <w:p>
            <w:r>
              <w:rPr>
                <w:sz w:val="16"/>
              </w:rPr>
              <w:t>Personal data remains access-controlled; no spiritual ranking.</w:t>
            </w:r>
          </w:p>
        </w:tc>
      </w:tr>
      <w:tr>
        <w:tc>
          <w:tcPr>
            <w:tcW w:type="dxa" w:w="3389"/>
            <w:vAlign w:val="top"/>
          </w:tcPr>
          <w:p>
            <w:r>
              <w:rPr>
                <w:sz w:val="16"/>
              </w:rPr>
              <w:t>AI Coach</w:t>
            </w:r>
          </w:p>
        </w:tc>
        <w:tc>
          <w:tcPr>
            <w:tcW w:type="dxa" w:w="3389"/>
            <w:vAlign w:val="top"/>
          </w:tcPr>
          <w:p>
            <w:r>
              <w:rPr>
                <w:sz w:val="16"/>
              </w:rPr>
              <w:t>Ontology-grounded reflective conversation and routing.</w:t>
            </w:r>
          </w:p>
        </w:tc>
        <w:tc>
          <w:tcPr>
            <w:tcW w:type="dxa" w:w="3389"/>
            <w:vAlign w:val="top"/>
          </w:tcPr>
          <w:p>
            <w:r>
              <w:rPr>
                <w:sz w:val="16"/>
              </w:rPr>
              <w:t>Not the Holy Spirit, pastor, therapist, or spiritual judge; cannot confirm evidence for the user.</w:t>
            </w:r>
          </w:p>
        </w:tc>
      </w:tr>
      <w:tr>
        <w:tc>
          <w:tcPr>
            <w:tcW w:type="dxa" w:w="3389"/>
            <w:vAlign w:val="top"/>
          </w:tcPr>
          <w:p>
            <w:r>
              <w:rPr>
                <w:sz w:val="16"/>
              </w:rPr>
              <w:t>Coach OS</w:t>
            </w:r>
          </w:p>
        </w:tc>
        <w:tc>
          <w:tcPr>
            <w:tcW w:type="dxa" w:w="3389"/>
            <w:vAlign w:val="top"/>
          </w:tcPr>
          <w:p>
            <w:r>
              <w:rPr>
                <w:sz w:val="16"/>
              </w:rPr>
              <w:t>Consent/assignment-bound human coaching support.</w:t>
            </w:r>
          </w:p>
        </w:tc>
        <w:tc>
          <w:tcPr>
            <w:tcW w:type="dxa" w:w="3389"/>
            <w:vAlign w:val="top"/>
          </w:tcPr>
          <w:p>
            <w:r>
              <w:rPr>
                <w:sz w:val="16"/>
              </w:rPr>
              <w:t>Dual gate: valid assignment + valid consent/access.</w:t>
            </w:r>
          </w:p>
        </w:tc>
      </w:tr>
      <w:tr>
        <w:tc>
          <w:tcPr>
            <w:tcW w:type="dxa" w:w="3389"/>
            <w:vAlign w:val="top"/>
          </w:tcPr>
          <w:p>
            <w:r>
              <w:rPr>
                <w:sz w:val="16"/>
              </w:rPr>
              <w:t>Church OS</w:t>
            </w:r>
          </w:p>
        </w:tc>
        <w:tc>
          <w:tcPr>
            <w:tcW w:type="dxa" w:w="3389"/>
            <w:vAlign w:val="top"/>
          </w:tcPr>
          <w:p>
            <w:r>
              <w:rPr>
                <w:sz w:val="16"/>
              </w:rPr>
              <w:t>Church/community operations and CHGO-powered growth intelligence.</w:t>
            </w:r>
          </w:p>
        </w:tc>
        <w:tc>
          <w:tcPr>
            <w:tcW w:type="dxa" w:w="3389"/>
            <w:vAlign w:val="top"/>
          </w:tcPr>
          <w:p>
            <w:r>
              <w:rPr>
                <w:sz w:val="16"/>
              </w:rPr>
              <w:t>Pastor Aggregate Only for protected personal growth data.</w:t>
            </w:r>
          </w:p>
        </w:tc>
      </w:tr>
      <w:tr>
        <w:tc>
          <w:tcPr>
            <w:tcW w:type="dxa" w:w="3389"/>
            <w:vAlign w:val="top"/>
          </w:tcPr>
          <w:p>
            <w:r>
              <w:rPr>
                <w:sz w:val="16"/>
              </w:rPr>
              <w:t>Academy OS</w:t>
            </w:r>
          </w:p>
        </w:tc>
        <w:tc>
          <w:tcPr>
            <w:tcW w:type="dxa" w:w="3389"/>
            <w:vAlign w:val="top"/>
          </w:tcPr>
          <w:p>
            <w:r>
              <w:rPr>
                <w:sz w:val="16"/>
              </w:rPr>
              <w:t>Education, formation journey, coach levels, Passport and certification.</w:t>
            </w:r>
          </w:p>
        </w:tc>
        <w:tc>
          <w:tcPr>
            <w:tcW w:type="dxa" w:w="3389"/>
            <w:vAlign w:val="top"/>
          </w:tcPr>
          <w:p>
            <w:r>
              <w:rPr>
                <w:sz w:val="16"/>
              </w:rPr>
              <w:t>Learning completion must not be equated with spiritual maturity.</w:t>
            </w:r>
          </w:p>
        </w:tc>
      </w:tr>
    </w:tbl>
    <w:p>
      <w:pPr>
        <w:pStyle w:val="Heading2"/>
      </w:pPr>
      <w:r>
        <w:t>6.1 Church OS position</w:t>
      </w:r>
    </w:p>
    <w:p>
      <w:r>
        <w:t>Church OS is officially an L3 application. Its product discovery may send requirements downward to L2 and L1 through governed architecture feedback, but Church OS itself MUST NOT directly redefine canonical meaning, ontology identity, evidence semantics, or privacy boundaries.</w:t>
      </w:r>
    </w:p>
    <w:p>
      <w:r>
        <w:br w:type="page"/>
      </w:r>
    </w:p>
    <w:p>
      <w:pPr>
        <w:pStyle w:val="Heading1"/>
      </w:pPr>
      <w:r>
        <w:t>7. Layer L4 — Trust, Governance &amp; Validation</w:t>
      </w:r>
    </w:p>
    <w:p>
      <w:r>
        <w:t>L4 is a cross-cutting control plane spanning L0–L3. This is deliberate: security, consent, governance, audit, validation, and release control cannot be bolted on after product development. This cross-cutting treatment is consistent with established architecture practice in which governance and security apply across other layers.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L4 Domain</w:t>
            </w:r>
          </w:p>
        </w:tc>
        <w:tc>
          <w:tcPr>
            <w:tcW w:type="dxa" w:w="5083"/>
            <w:shd w:fill="D9EAF7"/>
            <w:vAlign w:val="center"/>
          </w:tcPr>
          <w:p>
            <w:r>
              <w:rPr>
                <w:b/>
                <w:sz w:val="17"/>
              </w:rPr>
              <w:t>Controls</w:t>
            </w:r>
          </w:p>
        </w:tc>
      </w:tr>
      <w:tr>
        <w:tc>
          <w:tcPr>
            <w:tcW w:type="dxa" w:w="5083"/>
            <w:vAlign w:val="top"/>
          </w:tcPr>
          <w:p>
            <w:r>
              <w:rPr>
                <w:sz w:val="16"/>
              </w:rPr>
              <w:t>Privacy &amp; Consent</w:t>
            </w:r>
          </w:p>
        </w:tc>
        <w:tc>
          <w:tcPr>
            <w:tcW w:type="dxa" w:w="5083"/>
            <w:vAlign w:val="top"/>
          </w:tcPr>
          <w:p>
            <w:r>
              <w:rPr>
                <w:sz w:val="16"/>
              </w:rPr>
              <w:t>Purpose limitation, consent, minimization, retention, deletion, raw-text boundaries.</w:t>
            </w:r>
          </w:p>
        </w:tc>
      </w:tr>
      <w:tr>
        <w:tc>
          <w:tcPr>
            <w:tcW w:type="dxa" w:w="5083"/>
            <w:vAlign w:val="top"/>
          </w:tcPr>
          <w:p>
            <w:r>
              <w:rPr>
                <w:sz w:val="16"/>
              </w:rPr>
              <w:t>Access Control</w:t>
            </w:r>
          </w:p>
        </w:tc>
        <w:tc>
          <w:tcPr>
            <w:tcW w:type="dxa" w:w="5083"/>
            <w:vAlign w:val="top"/>
          </w:tcPr>
          <w:p>
            <w:r>
              <w:rPr>
                <w:sz w:val="16"/>
              </w:rPr>
              <w:t>Participant, coach, pastor, researcher and safety-role authorization.</w:t>
            </w:r>
          </w:p>
        </w:tc>
      </w:tr>
      <w:tr>
        <w:tc>
          <w:tcPr>
            <w:tcW w:type="dxa" w:w="5083"/>
            <w:vAlign w:val="top"/>
          </w:tcPr>
          <w:p>
            <w:r>
              <w:rPr>
                <w:sz w:val="16"/>
              </w:rPr>
              <w:t>Security &amp; Audit</w:t>
            </w:r>
          </w:p>
        </w:tc>
        <w:tc>
          <w:tcPr>
            <w:tcW w:type="dxa" w:w="5083"/>
            <w:vAlign w:val="top"/>
          </w:tcPr>
          <w:p>
            <w:r>
              <w:rPr>
                <w:sz w:val="16"/>
              </w:rPr>
              <w:t>Audit events, break-glass, policy changes, sensitive logging restrictions.</w:t>
            </w:r>
          </w:p>
        </w:tc>
      </w:tr>
      <w:tr>
        <w:tc>
          <w:tcPr>
            <w:tcW w:type="dxa" w:w="5083"/>
            <w:vAlign w:val="top"/>
          </w:tcPr>
          <w:p>
            <w:r>
              <w:rPr>
                <w:sz w:val="16"/>
              </w:rPr>
              <w:t>Ontology Governance</w:t>
            </w:r>
          </w:p>
        </w:tc>
        <w:tc>
          <w:tcPr>
            <w:tcW w:type="dxa" w:w="5083"/>
            <w:vAlign w:val="top"/>
          </w:tcPr>
          <w:p>
            <w:r>
              <w:rPr>
                <w:sz w:val="16"/>
              </w:rPr>
              <w:t>Authority, semantic diff, review, activation, rollback, version lineage.</w:t>
            </w:r>
          </w:p>
        </w:tc>
      </w:tr>
      <w:tr>
        <w:tc>
          <w:tcPr>
            <w:tcW w:type="dxa" w:w="5083"/>
            <w:vAlign w:val="top"/>
          </w:tcPr>
          <w:p>
            <w:r>
              <w:rPr>
                <w:sz w:val="16"/>
              </w:rPr>
              <w:t>Research Governance</w:t>
            </w:r>
          </w:p>
        </w:tc>
        <w:tc>
          <w:tcPr>
            <w:tcW w:type="dxa" w:w="5083"/>
            <w:vAlign w:val="top"/>
          </w:tcPr>
          <w:p>
            <w:r>
              <w:rPr>
                <w:sz w:val="16"/>
              </w:rPr>
              <w:t>Approved export snapshots, pseudonymization, claim ledger, isolation from operational access.</w:t>
            </w:r>
          </w:p>
        </w:tc>
      </w:tr>
      <w:tr>
        <w:tc>
          <w:tcPr>
            <w:tcW w:type="dxa" w:w="5083"/>
            <w:vAlign w:val="top"/>
          </w:tcPr>
          <w:p>
            <w:r>
              <w:rPr>
                <w:sz w:val="16"/>
              </w:rPr>
              <w:t>Validation</w:t>
            </w:r>
          </w:p>
        </w:tc>
        <w:tc>
          <w:tcPr>
            <w:tcW w:type="dxa" w:w="5083"/>
            <w:vAlign w:val="top"/>
          </w:tcPr>
          <w:p>
            <w:r>
              <w:rPr>
                <w:sz w:val="16"/>
              </w:rPr>
              <w:t>Construct validation, adjudication, reliability/validity, threshold calibration.</w:t>
            </w:r>
          </w:p>
        </w:tc>
      </w:tr>
      <w:tr>
        <w:tc>
          <w:tcPr>
            <w:tcW w:type="dxa" w:w="5083"/>
            <w:vAlign w:val="top"/>
          </w:tcPr>
          <w:p>
            <w:r>
              <w:rPr>
                <w:sz w:val="16"/>
              </w:rPr>
              <w:t>Release Governance</w:t>
            </w:r>
          </w:p>
        </w:tc>
        <w:tc>
          <w:tcPr>
            <w:tcW w:type="dxa" w:w="5083"/>
            <w:vAlign w:val="top"/>
          </w:tcPr>
          <w:p>
            <w:r>
              <w:rPr>
                <w:sz w:val="16"/>
              </w:rPr>
              <w:t>Contract tests, architecture gates, S30 claim ceiling, change approval.</w:t>
            </w:r>
          </w:p>
        </w:tc>
      </w:tr>
    </w:tbl>
    <w:p>
      <w:pPr>
        <w:pStyle w:val="Heading2"/>
      </w:pPr>
      <w:r>
        <w:t>7.1 Non-negotiable invariant gates</w:t>
      </w:r>
    </w:p>
    <w:p>
      <w:pPr>
        <w:pStyle w:val="ListBullet"/>
      </w:pPr>
      <w:r>
        <w:t>Candidate ≠ Evidence; Human Confirmation is required before eligible evidence.</w:t>
      </w:r>
    </w:p>
    <w:p>
      <w:pPr>
        <w:pStyle w:val="ListBullet"/>
      </w:pPr>
      <w:r>
        <w:t>Missing ≠ 0; No Opportunity ≠ Failure; Practice ≠ Outcome.</w:t>
      </w:r>
    </w:p>
    <w:p>
      <w:pPr>
        <w:pStyle w:val="ListBullet"/>
      </w:pPr>
      <w:r>
        <w:t>Pastor Aggregate Only; protected personal drill-down is prohibited.</w:t>
      </w:r>
    </w:p>
    <w:p>
      <w:pPr>
        <w:pStyle w:val="ListBullet"/>
      </w:pPr>
      <w:r>
        <w:t>Coach access requires assignment and consent/access authorization.</w:t>
      </w:r>
    </w:p>
    <w:p>
      <w:pPr>
        <w:pStyle w:val="ListBullet"/>
      </w:pPr>
      <w:r>
        <w:t>Safety overrides growth flow.</w:t>
      </w:r>
    </w:p>
    <w:p>
      <w:pPr>
        <w:pStyle w:val="ListBullet"/>
      </w:pPr>
      <w:r>
        <w:t>No overall spiritual score, spiritual rank, church spiritual score, or equivalent proxy.</w:t>
      </w:r>
    </w:p>
    <w:p>
      <w:pPr>
        <w:pStyle w:val="ListBullet"/>
      </w:pPr>
      <w:r>
        <w:t>S30 is a field feasibility/construct-validation pilot; confirmatory efficacy claims are outside its claim ceiling.</w:t>
      </w:r>
    </w:p>
    <w:p>
      <w:r>
        <w:br w:type="page"/>
      </w:r>
    </w:p>
    <w:p>
      <w:pPr>
        <w:pStyle w:val="Heading1"/>
      </w:pPr>
      <w:r>
        <w:t>8. Dependency and Communication Standard</w:t>
      </w:r>
    </w:p>
    <w:p>
      <w:r>
        <w:t>The default dependency direction is downward in meaning and upward in service consumption: L3 calls L2; L2 consumes L1; L1 is grounded in L0. Feedback may travel upward as a requirement, but semantic authority does not.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Interaction</w:t>
            </w:r>
          </w:p>
        </w:tc>
        <w:tc>
          <w:tcPr>
            <w:tcW w:type="dxa" w:w="3389"/>
            <w:shd w:fill="D9EAF7"/>
            <w:vAlign w:val="center"/>
          </w:tcPr>
          <w:p>
            <w:r>
              <w:rPr>
                <w:b/>
                <w:sz w:val="17"/>
              </w:rPr>
              <w:t>Allowed?</w:t>
            </w:r>
          </w:p>
        </w:tc>
        <w:tc>
          <w:tcPr>
            <w:tcW w:type="dxa" w:w="3389"/>
            <w:shd w:fill="D9EAF7"/>
            <w:vAlign w:val="center"/>
          </w:tcPr>
          <w:p>
            <w:r>
              <w:rPr>
                <w:b/>
                <w:sz w:val="17"/>
              </w:rPr>
              <w:t>Rule</w:t>
            </w:r>
          </w:p>
        </w:tc>
      </w:tr>
      <w:tr>
        <w:tc>
          <w:tcPr>
            <w:tcW w:type="dxa" w:w="3389"/>
            <w:vAlign w:val="top"/>
          </w:tcPr>
          <w:p>
            <w:r>
              <w:rPr>
                <w:sz w:val="16"/>
              </w:rPr>
              <w:t>L3 → L2 service call</w:t>
            </w:r>
          </w:p>
        </w:tc>
        <w:tc>
          <w:tcPr>
            <w:tcW w:type="dxa" w:w="3389"/>
            <w:vAlign w:val="top"/>
          </w:tcPr>
          <w:p>
            <w:r>
              <w:rPr>
                <w:sz w:val="16"/>
              </w:rPr>
              <w:t>YES</w:t>
            </w:r>
          </w:p>
        </w:tc>
        <w:tc>
          <w:tcPr>
            <w:tcW w:type="dxa" w:w="3389"/>
            <w:vAlign w:val="top"/>
          </w:tcPr>
          <w:p>
            <w:r>
              <w:rPr>
                <w:sz w:val="16"/>
              </w:rPr>
              <w:t>Application requests approved intelligence capability.</w:t>
            </w:r>
          </w:p>
        </w:tc>
      </w:tr>
      <w:tr>
        <w:tc>
          <w:tcPr>
            <w:tcW w:type="dxa" w:w="3389"/>
            <w:vAlign w:val="top"/>
          </w:tcPr>
          <w:p>
            <w:r>
              <w:rPr>
                <w:sz w:val="16"/>
              </w:rPr>
              <w:t>L2 → L1 knowledge query</w:t>
            </w:r>
          </w:p>
        </w:tc>
        <w:tc>
          <w:tcPr>
            <w:tcW w:type="dxa" w:w="3389"/>
            <w:vAlign w:val="top"/>
          </w:tcPr>
          <w:p>
            <w:r>
              <w:rPr>
                <w:sz w:val="16"/>
              </w:rPr>
              <w:t>YES</w:t>
            </w:r>
          </w:p>
        </w:tc>
        <w:tc>
          <w:tcPr>
            <w:tcW w:type="dxa" w:w="3389"/>
            <w:vAlign w:val="top"/>
          </w:tcPr>
          <w:p>
            <w:r>
              <w:rPr>
                <w:sz w:val="16"/>
              </w:rPr>
              <w:t>Use active, versioned ontology/grounding bundle.</w:t>
            </w:r>
          </w:p>
        </w:tc>
      </w:tr>
      <w:tr>
        <w:tc>
          <w:tcPr>
            <w:tcW w:type="dxa" w:w="3389"/>
            <w:vAlign w:val="top"/>
          </w:tcPr>
          <w:p>
            <w:r>
              <w:rPr>
                <w:sz w:val="16"/>
              </w:rPr>
              <w:t>L1 → L0 source grounding</w:t>
            </w:r>
          </w:p>
        </w:tc>
        <w:tc>
          <w:tcPr>
            <w:tcW w:type="dxa" w:w="3389"/>
            <w:vAlign w:val="top"/>
          </w:tcPr>
          <w:p>
            <w:r>
              <w:rPr>
                <w:sz w:val="16"/>
              </w:rPr>
              <w:t>YES</w:t>
            </w:r>
          </w:p>
        </w:tc>
        <w:tc>
          <w:tcPr>
            <w:tcW w:type="dxa" w:w="3389"/>
            <w:vAlign w:val="top"/>
          </w:tcPr>
          <w:p>
            <w:r>
              <w:rPr>
                <w:sz w:val="16"/>
              </w:rPr>
              <w:t>Preserve authority and provenance.</w:t>
            </w:r>
          </w:p>
        </w:tc>
      </w:tr>
      <w:tr>
        <w:tc>
          <w:tcPr>
            <w:tcW w:type="dxa" w:w="3389"/>
            <w:vAlign w:val="top"/>
          </w:tcPr>
          <w:p>
            <w:r>
              <w:rPr>
                <w:sz w:val="16"/>
              </w:rPr>
              <w:t>L3 directly changes L1 concept meaning</w:t>
            </w:r>
          </w:p>
        </w:tc>
        <w:tc>
          <w:tcPr>
            <w:tcW w:type="dxa" w:w="3389"/>
            <w:vAlign w:val="top"/>
          </w:tcPr>
          <w:p>
            <w:r>
              <w:rPr>
                <w:sz w:val="16"/>
              </w:rPr>
              <w:t>NO</w:t>
            </w:r>
          </w:p>
        </w:tc>
        <w:tc>
          <w:tcPr>
            <w:tcW w:type="dxa" w:w="3389"/>
            <w:vAlign w:val="top"/>
          </w:tcPr>
          <w:p>
            <w:r>
              <w:rPr>
                <w:sz w:val="16"/>
              </w:rPr>
              <w:t>Must go through ontology governance.</w:t>
            </w:r>
          </w:p>
        </w:tc>
      </w:tr>
      <w:tr>
        <w:tc>
          <w:tcPr>
            <w:tcW w:type="dxa" w:w="3389"/>
            <w:vAlign w:val="top"/>
          </w:tcPr>
          <w:p>
            <w:r>
              <w:rPr>
                <w:sz w:val="16"/>
              </w:rPr>
              <w:t>L2 AI writes canonical L0/L1 truth</w:t>
            </w:r>
          </w:p>
        </w:tc>
        <w:tc>
          <w:tcPr>
            <w:tcW w:type="dxa" w:w="3389"/>
            <w:vAlign w:val="top"/>
          </w:tcPr>
          <w:p>
            <w:r>
              <w:rPr>
                <w:sz w:val="16"/>
              </w:rPr>
              <w:t>NO</w:t>
            </w:r>
          </w:p>
        </w:tc>
        <w:tc>
          <w:tcPr>
            <w:tcW w:type="dxa" w:w="3389"/>
            <w:vAlign w:val="top"/>
          </w:tcPr>
          <w:p>
            <w:r>
              <w:rPr>
                <w:sz w:val="16"/>
              </w:rPr>
              <w:t>AI may propose only; governed human review required.</w:t>
            </w:r>
          </w:p>
        </w:tc>
      </w:tr>
      <w:tr>
        <w:tc>
          <w:tcPr>
            <w:tcW w:type="dxa" w:w="3389"/>
            <w:vAlign w:val="top"/>
          </w:tcPr>
          <w:p>
            <w:r>
              <w:rPr>
                <w:sz w:val="16"/>
              </w:rPr>
              <w:t>L4 policy applies to L0–L3</w:t>
            </w:r>
          </w:p>
        </w:tc>
        <w:tc>
          <w:tcPr>
            <w:tcW w:type="dxa" w:w="3389"/>
            <w:vAlign w:val="top"/>
          </w:tcPr>
          <w:p>
            <w:r>
              <w:rPr>
                <w:sz w:val="16"/>
              </w:rPr>
              <w:t>YES</w:t>
            </w:r>
          </w:p>
        </w:tc>
        <w:tc>
          <w:tcPr>
            <w:tcW w:type="dxa" w:w="3389"/>
            <w:vAlign w:val="top"/>
          </w:tcPr>
          <w:p>
            <w:r>
              <w:rPr>
                <w:sz w:val="16"/>
              </w:rPr>
              <w:t>Cross-cutting mandatory control.</w:t>
            </w:r>
          </w:p>
        </w:tc>
      </w:tr>
      <w:tr>
        <w:tc>
          <w:tcPr>
            <w:tcW w:type="dxa" w:w="3389"/>
            <w:vAlign w:val="top"/>
          </w:tcPr>
          <w:p>
            <w:r>
              <w:rPr>
                <w:sz w:val="16"/>
              </w:rPr>
              <w:t>Church OS requirement requests new L1/L2 capability</w:t>
            </w:r>
          </w:p>
        </w:tc>
        <w:tc>
          <w:tcPr>
            <w:tcW w:type="dxa" w:w="3389"/>
            <w:vAlign w:val="top"/>
          </w:tcPr>
          <w:p>
            <w:r>
              <w:rPr>
                <w:sz w:val="16"/>
              </w:rPr>
              <w:t>YES</w:t>
            </w:r>
          </w:p>
        </w:tc>
        <w:tc>
          <w:tcPr>
            <w:tcW w:type="dxa" w:w="3389"/>
            <w:vAlign w:val="top"/>
          </w:tcPr>
          <w:p>
            <w:r>
              <w:rPr>
                <w:sz w:val="16"/>
              </w:rPr>
              <w:t>Use Architecture Feedback Gate; no direct semantic mutation.</w:t>
            </w:r>
          </w:p>
        </w:tc>
      </w:tr>
    </w:tbl>
    <w:p>
      <w:pPr>
        <w:pStyle w:val="Heading1"/>
      </w:pPr>
      <w:r>
        <w:t>9. Authority Model and Layer Relationship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Authority</w:t>
            </w:r>
          </w:p>
        </w:tc>
        <w:tc>
          <w:tcPr>
            <w:tcW w:type="dxa" w:w="3389"/>
            <w:shd w:fill="D9EAF7"/>
            <w:vAlign w:val="center"/>
          </w:tcPr>
          <w:p>
            <w:r>
              <w:rPr>
                <w:b/>
                <w:sz w:val="17"/>
              </w:rPr>
              <w:t>Meaning</w:t>
            </w:r>
          </w:p>
        </w:tc>
        <w:tc>
          <w:tcPr>
            <w:tcW w:type="dxa" w:w="3389"/>
            <w:shd w:fill="D9EAF7"/>
            <w:vAlign w:val="center"/>
          </w:tcPr>
          <w:p>
            <w:r>
              <w:rPr>
                <w:b/>
                <w:sz w:val="17"/>
              </w:rPr>
              <w:t>Typical Layer</w:t>
            </w:r>
          </w:p>
        </w:tc>
      </w:tr>
      <w:tr>
        <w:tc>
          <w:tcPr>
            <w:tcW w:type="dxa" w:w="3389"/>
            <w:vAlign w:val="top"/>
          </w:tcPr>
          <w:p>
            <w:r>
              <w:rPr>
                <w:sz w:val="16"/>
              </w:rPr>
              <w:t>A0</w:t>
            </w:r>
          </w:p>
        </w:tc>
        <w:tc>
          <w:tcPr>
            <w:tcW w:type="dxa" w:w="3389"/>
            <w:vAlign w:val="top"/>
          </w:tcPr>
          <w:p>
            <w:r>
              <w:rPr>
                <w:sz w:val="16"/>
              </w:rPr>
              <w:t>Governance / constitutional authority</w:t>
            </w:r>
          </w:p>
        </w:tc>
        <w:tc>
          <w:tcPr>
            <w:tcW w:type="dxa" w:w="3389"/>
            <w:vAlign w:val="top"/>
          </w:tcPr>
          <w:p>
            <w:r>
              <w:rPr>
                <w:sz w:val="16"/>
              </w:rPr>
              <w:t>L4 and cross-system governance</w:t>
            </w:r>
          </w:p>
        </w:tc>
      </w:tr>
      <w:tr>
        <w:tc>
          <w:tcPr>
            <w:tcW w:type="dxa" w:w="3389"/>
            <w:vAlign w:val="top"/>
          </w:tcPr>
          <w:p>
            <w:r>
              <w:rPr>
                <w:sz w:val="16"/>
              </w:rPr>
              <w:t>A1</w:t>
            </w:r>
          </w:p>
        </w:tc>
        <w:tc>
          <w:tcPr>
            <w:tcW w:type="dxa" w:w="3389"/>
            <w:vAlign w:val="top"/>
          </w:tcPr>
          <w:p>
            <w:r>
              <w:rPr>
                <w:sz w:val="16"/>
              </w:rPr>
              <w:t>JesusLife Canonical Meaning</w:t>
            </w:r>
          </w:p>
        </w:tc>
        <w:tc>
          <w:tcPr>
            <w:tcW w:type="dxa" w:w="3389"/>
            <w:vAlign w:val="top"/>
          </w:tcPr>
          <w:p>
            <w:r>
              <w:rPr>
                <w:sz w:val="16"/>
              </w:rPr>
              <w:t>L0</w:t>
            </w:r>
          </w:p>
        </w:tc>
      </w:tr>
      <w:tr>
        <w:tc>
          <w:tcPr>
            <w:tcW w:type="dxa" w:w="3389"/>
            <w:vAlign w:val="top"/>
          </w:tcPr>
          <w:p>
            <w:r>
              <w:rPr>
                <w:sz w:val="16"/>
              </w:rPr>
              <w:t>A1E</w:t>
            </w:r>
          </w:p>
        </w:tc>
        <w:tc>
          <w:tcPr>
            <w:tcW w:type="dxa" w:w="3389"/>
            <w:vAlign w:val="top"/>
          </w:tcPr>
          <w:p>
            <w:r>
              <w:rPr>
                <w:sz w:val="16"/>
              </w:rPr>
              <w:t>Approved JesusLife Ecclesiology Extension</w:t>
            </w:r>
          </w:p>
        </w:tc>
        <w:tc>
          <w:tcPr>
            <w:tcW w:type="dxa" w:w="3389"/>
            <w:vAlign w:val="top"/>
          </w:tcPr>
          <w:p>
            <w:r>
              <w:rPr>
                <w:sz w:val="16"/>
              </w:rPr>
              <w:t>L0, then represented in L1</w:t>
            </w:r>
          </w:p>
        </w:tc>
      </w:tr>
      <w:tr>
        <w:tc>
          <w:tcPr>
            <w:tcW w:type="dxa" w:w="3389"/>
            <w:vAlign w:val="top"/>
          </w:tcPr>
          <w:p>
            <w:r>
              <w:rPr>
                <w:sz w:val="16"/>
              </w:rPr>
              <w:t>A2</w:t>
            </w:r>
          </w:p>
        </w:tc>
        <w:tc>
          <w:tcPr>
            <w:tcW w:type="dxa" w:w="3389"/>
            <w:vAlign w:val="top"/>
          </w:tcPr>
          <w:p>
            <w:r>
              <w:rPr>
                <w:sz w:val="16"/>
              </w:rPr>
              <w:t>CHGO Ontology</w:t>
            </w:r>
          </w:p>
        </w:tc>
        <w:tc>
          <w:tcPr>
            <w:tcW w:type="dxa" w:w="3389"/>
            <w:vAlign w:val="top"/>
          </w:tcPr>
          <w:p>
            <w:r>
              <w:rPr>
                <w:sz w:val="16"/>
              </w:rPr>
              <w:t>L1</w:t>
            </w:r>
          </w:p>
        </w:tc>
      </w:tr>
      <w:tr>
        <w:tc>
          <w:tcPr>
            <w:tcW w:type="dxa" w:w="3389"/>
            <w:vAlign w:val="top"/>
          </w:tcPr>
          <w:p>
            <w:r>
              <w:rPr>
                <w:sz w:val="16"/>
              </w:rPr>
              <w:t>A3</w:t>
            </w:r>
          </w:p>
        </w:tc>
        <w:tc>
          <w:tcPr>
            <w:tcW w:type="dxa" w:w="3389"/>
            <w:vAlign w:val="top"/>
          </w:tcPr>
          <w:p>
            <w:r>
              <w:rPr>
                <w:sz w:val="16"/>
              </w:rPr>
              <w:t>Growth Intelligence / reasoning specifications</w:t>
            </w:r>
          </w:p>
        </w:tc>
        <w:tc>
          <w:tcPr>
            <w:tcW w:type="dxa" w:w="3389"/>
            <w:vAlign w:val="top"/>
          </w:tcPr>
          <w:p>
            <w:r>
              <w:rPr>
                <w:sz w:val="16"/>
              </w:rPr>
              <w:t>L2</w:t>
            </w:r>
          </w:p>
        </w:tc>
      </w:tr>
      <w:tr>
        <w:tc>
          <w:tcPr>
            <w:tcW w:type="dxa" w:w="3389"/>
            <w:vAlign w:val="top"/>
          </w:tcPr>
          <w:p>
            <w:r>
              <w:rPr>
                <w:sz w:val="16"/>
              </w:rPr>
              <w:t>A4</w:t>
            </w:r>
          </w:p>
        </w:tc>
        <w:tc>
          <w:tcPr>
            <w:tcW w:type="dxa" w:w="3389"/>
            <w:vAlign w:val="top"/>
          </w:tcPr>
          <w:p>
            <w:r>
              <w:rPr>
                <w:sz w:val="16"/>
              </w:rPr>
              <w:t>DGM / implementation specifications</w:t>
            </w:r>
          </w:p>
        </w:tc>
        <w:tc>
          <w:tcPr>
            <w:tcW w:type="dxa" w:w="3389"/>
            <w:vAlign w:val="top"/>
          </w:tcPr>
          <w:p>
            <w:r>
              <w:rPr>
                <w:sz w:val="16"/>
              </w:rPr>
              <w:t>L2–L3 implementation</w:t>
            </w:r>
          </w:p>
        </w:tc>
      </w:tr>
      <w:tr>
        <w:tc>
          <w:tcPr>
            <w:tcW w:type="dxa" w:w="3389"/>
            <w:vAlign w:val="top"/>
          </w:tcPr>
          <w:p>
            <w:r>
              <w:rPr>
                <w:sz w:val="16"/>
              </w:rPr>
              <w:t>A5</w:t>
            </w:r>
          </w:p>
        </w:tc>
        <w:tc>
          <w:tcPr>
            <w:tcW w:type="dxa" w:w="3389"/>
            <w:vAlign w:val="top"/>
          </w:tcPr>
          <w:p>
            <w:r>
              <w:rPr>
                <w:sz w:val="16"/>
              </w:rPr>
              <w:t>Data / API contracts</w:t>
            </w:r>
          </w:p>
        </w:tc>
        <w:tc>
          <w:tcPr>
            <w:tcW w:type="dxa" w:w="3389"/>
            <w:vAlign w:val="top"/>
          </w:tcPr>
          <w:p>
            <w:r>
              <w:rPr>
                <w:sz w:val="16"/>
              </w:rPr>
              <w:t>Implementation across L1–L3</w:t>
            </w:r>
          </w:p>
        </w:tc>
      </w:tr>
      <w:tr>
        <w:tc>
          <w:tcPr>
            <w:tcW w:type="dxa" w:w="3389"/>
            <w:vAlign w:val="top"/>
          </w:tcPr>
          <w:p>
            <w:r>
              <w:rPr>
                <w:sz w:val="16"/>
              </w:rPr>
              <w:t>A6</w:t>
            </w:r>
          </w:p>
        </w:tc>
        <w:tc>
          <w:tcPr>
            <w:tcW w:type="dxa" w:w="3389"/>
            <w:vAlign w:val="top"/>
          </w:tcPr>
          <w:p>
            <w:r>
              <w:rPr>
                <w:sz w:val="16"/>
              </w:rPr>
              <w:t>Research / validation</w:t>
            </w:r>
          </w:p>
        </w:tc>
        <w:tc>
          <w:tcPr>
            <w:tcW w:type="dxa" w:w="3389"/>
            <w:vAlign w:val="top"/>
          </w:tcPr>
          <w:p>
            <w:r>
              <w:rPr>
                <w:sz w:val="16"/>
              </w:rPr>
              <w:t>L4</w:t>
            </w:r>
          </w:p>
        </w:tc>
      </w:tr>
    </w:tbl>
    <w:p>
      <w:r>
        <w:t>Layer number and authority level are related but not identical. Layer describes architectural responsibility; authority describes decision precedence. A lower-authority implementation artifact cannot override a higher-authority meaning or governance artifact.</w:t>
      </w:r>
    </w:p>
    <w:p>
      <w:r>
        <w:br w:type="page"/>
      </w:r>
    </w:p>
    <w:p>
      <w:pPr>
        <w:pStyle w:val="Heading1"/>
      </w:pPr>
      <w:r>
        <w:t>10. Data Ownership and Visibility Standard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Data/Artifact</w:t>
            </w:r>
          </w:p>
        </w:tc>
        <w:tc>
          <w:tcPr>
            <w:tcW w:type="dxa" w:w="3389"/>
            <w:shd w:fill="D9EAF7"/>
            <w:vAlign w:val="center"/>
          </w:tcPr>
          <w:p>
            <w:r>
              <w:rPr>
                <w:b/>
                <w:sz w:val="17"/>
              </w:rPr>
              <w:t>Primary Owner/Layer</w:t>
            </w:r>
          </w:p>
        </w:tc>
        <w:tc>
          <w:tcPr>
            <w:tcW w:type="dxa" w:w="3389"/>
            <w:shd w:fill="D9EAF7"/>
            <w:vAlign w:val="center"/>
          </w:tcPr>
          <w:p>
            <w:r>
              <w:rPr>
                <w:b/>
                <w:sz w:val="17"/>
              </w:rPr>
              <w:t>Visibility Rule</w:t>
            </w:r>
          </w:p>
        </w:tc>
      </w:tr>
      <w:tr>
        <w:tc>
          <w:tcPr>
            <w:tcW w:type="dxa" w:w="3389"/>
            <w:vAlign w:val="top"/>
          </w:tcPr>
          <w:p>
            <w:r>
              <w:rPr>
                <w:sz w:val="16"/>
              </w:rPr>
              <w:t>Canonical concept/definition/source</w:t>
            </w:r>
          </w:p>
        </w:tc>
        <w:tc>
          <w:tcPr>
            <w:tcW w:type="dxa" w:w="3389"/>
            <w:vAlign w:val="top"/>
          </w:tcPr>
          <w:p>
            <w:r>
              <w:rPr>
                <w:sz w:val="16"/>
              </w:rPr>
              <w:t>L0/L1</w:t>
            </w:r>
          </w:p>
        </w:tc>
        <w:tc>
          <w:tcPr>
            <w:tcW w:type="dxa" w:w="3389"/>
            <w:vAlign w:val="top"/>
          </w:tcPr>
          <w:p>
            <w:r>
              <w:rPr>
                <w:sz w:val="16"/>
              </w:rPr>
              <w:t>Versioned and governed; no AI auto-write.</w:t>
            </w:r>
          </w:p>
        </w:tc>
      </w:tr>
      <w:tr>
        <w:tc>
          <w:tcPr>
            <w:tcW w:type="dxa" w:w="3389"/>
            <w:vAlign w:val="top"/>
          </w:tcPr>
          <w:p>
            <w:r>
              <w:rPr>
                <w:sz w:val="16"/>
              </w:rPr>
              <w:t>Ontology graph/search projection</w:t>
            </w:r>
          </w:p>
        </w:tc>
        <w:tc>
          <w:tcPr>
            <w:tcW w:type="dxa" w:w="3389"/>
            <w:vAlign w:val="top"/>
          </w:tcPr>
          <w:p>
            <w:r>
              <w:rPr>
                <w:sz w:val="16"/>
              </w:rPr>
              <w:t>L1</w:t>
            </w:r>
          </w:p>
        </w:tc>
        <w:tc>
          <w:tcPr>
            <w:tcW w:type="dxa" w:w="3389"/>
            <w:vAlign w:val="top"/>
          </w:tcPr>
          <w:p>
            <w:r>
              <w:rPr>
                <w:sz w:val="16"/>
              </w:rPr>
              <w:t>Derived from active canonical registry/release.</w:t>
            </w:r>
          </w:p>
        </w:tc>
      </w:tr>
      <w:tr>
        <w:tc>
          <w:tcPr>
            <w:tcW w:type="dxa" w:w="3389"/>
            <w:vAlign w:val="top"/>
          </w:tcPr>
          <w:p>
            <w:r>
              <w:rPr>
                <w:sz w:val="16"/>
              </w:rPr>
              <w:t>Reasoning state / candidate</w:t>
            </w:r>
          </w:p>
        </w:tc>
        <w:tc>
          <w:tcPr>
            <w:tcW w:type="dxa" w:w="3389"/>
            <w:vAlign w:val="top"/>
          </w:tcPr>
          <w:p>
            <w:r>
              <w:rPr>
                <w:sz w:val="16"/>
              </w:rPr>
              <w:t>L2</w:t>
            </w:r>
          </w:p>
        </w:tc>
        <w:tc>
          <w:tcPr>
            <w:tcW w:type="dxa" w:w="3389"/>
            <w:vAlign w:val="top"/>
          </w:tcPr>
          <w:p>
            <w:r>
              <w:rPr>
                <w:sz w:val="16"/>
              </w:rPr>
              <w:t>Operational; candidate is not evidence.</w:t>
            </w:r>
          </w:p>
        </w:tc>
      </w:tr>
      <w:tr>
        <w:tc>
          <w:tcPr>
            <w:tcW w:type="dxa" w:w="3389"/>
            <w:vAlign w:val="top"/>
          </w:tcPr>
          <w:p>
            <w:r>
              <w:rPr>
                <w:sz w:val="16"/>
              </w:rPr>
              <w:t>Confirmed evidence</w:t>
            </w:r>
          </w:p>
        </w:tc>
        <w:tc>
          <w:tcPr>
            <w:tcW w:type="dxa" w:w="3389"/>
            <w:vAlign w:val="top"/>
          </w:tcPr>
          <w:p>
            <w:r>
              <w:rPr>
                <w:sz w:val="16"/>
              </w:rPr>
              <w:t>L2 under L4 rules</w:t>
            </w:r>
          </w:p>
        </w:tc>
        <w:tc>
          <w:tcPr>
            <w:tcW w:type="dxa" w:w="3389"/>
            <w:vAlign w:val="top"/>
          </w:tcPr>
          <w:p>
            <w:r>
              <w:rPr>
                <w:sz w:val="16"/>
              </w:rPr>
              <w:t>Eligible only after required human confirmation.</w:t>
            </w:r>
          </w:p>
        </w:tc>
      </w:tr>
      <w:tr>
        <w:tc>
          <w:tcPr>
            <w:tcW w:type="dxa" w:w="3389"/>
            <w:vAlign w:val="top"/>
          </w:tcPr>
          <w:p>
            <w:r>
              <w:rPr>
                <w:sz w:val="16"/>
              </w:rPr>
              <w:t>Life Diary raw text</w:t>
            </w:r>
          </w:p>
        </w:tc>
        <w:tc>
          <w:tcPr>
            <w:tcW w:type="dxa" w:w="3389"/>
            <w:vAlign w:val="top"/>
          </w:tcPr>
          <w:p>
            <w:r>
              <w:rPr>
                <w:sz w:val="16"/>
              </w:rPr>
              <w:t>L3 operational data under L4 privacy</w:t>
            </w:r>
          </w:p>
        </w:tc>
        <w:tc>
          <w:tcPr>
            <w:tcW w:type="dxa" w:w="3389"/>
            <w:vAlign w:val="top"/>
          </w:tcPr>
          <w:p>
            <w:r>
              <w:rPr>
                <w:sz w:val="16"/>
              </w:rPr>
              <w:t>Not a canonical ontology source; restricted/minimized.</w:t>
            </w:r>
          </w:p>
        </w:tc>
      </w:tr>
      <w:tr>
        <w:tc>
          <w:tcPr>
            <w:tcW w:type="dxa" w:w="3389"/>
            <w:vAlign w:val="top"/>
          </w:tcPr>
          <w:p>
            <w:r>
              <w:rPr>
                <w:sz w:val="16"/>
              </w:rPr>
              <w:t>Personal growth profile</w:t>
            </w:r>
          </w:p>
        </w:tc>
        <w:tc>
          <w:tcPr>
            <w:tcW w:type="dxa" w:w="3389"/>
            <w:vAlign w:val="top"/>
          </w:tcPr>
          <w:p>
            <w:r>
              <w:rPr>
                <w:sz w:val="16"/>
              </w:rPr>
              <w:t>L2/L3</w:t>
            </w:r>
          </w:p>
        </w:tc>
        <w:tc>
          <w:tcPr>
            <w:tcW w:type="dxa" w:w="3389"/>
            <w:vAlign w:val="top"/>
          </w:tcPr>
          <w:p>
            <w:r>
              <w:rPr>
                <w:sz w:val="16"/>
              </w:rPr>
              <w:t>Participant-facing; role-specific access only.</w:t>
            </w:r>
          </w:p>
        </w:tc>
      </w:tr>
      <w:tr>
        <w:tc>
          <w:tcPr>
            <w:tcW w:type="dxa" w:w="3389"/>
            <w:vAlign w:val="top"/>
          </w:tcPr>
          <w:p>
            <w:r>
              <w:rPr>
                <w:sz w:val="16"/>
              </w:rPr>
              <w:t>Community aggregate/profile</w:t>
            </w:r>
          </w:p>
        </w:tc>
        <w:tc>
          <w:tcPr>
            <w:tcW w:type="dxa" w:w="3389"/>
            <w:vAlign w:val="top"/>
          </w:tcPr>
          <w:p>
            <w:r>
              <w:rPr>
                <w:sz w:val="16"/>
              </w:rPr>
              <w:t>L2/L3</w:t>
            </w:r>
          </w:p>
        </w:tc>
        <w:tc>
          <w:tcPr>
            <w:tcW w:type="dxa" w:w="3389"/>
            <w:vAlign w:val="top"/>
          </w:tcPr>
          <w:p>
            <w:r>
              <w:rPr>
                <w:sz w:val="16"/>
              </w:rPr>
              <w:t>Suppression/coverage rules required.</w:t>
            </w:r>
          </w:p>
        </w:tc>
      </w:tr>
      <w:tr>
        <w:tc>
          <w:tcPr>
            <w:tcW w:type="dxa" w:w="3389"/>
            <w:vAlign w:val="top"/>
          </w:tcPr>
          <w:p>
            <w:r>
              <w:rPr>
                <w:sz w:val="16"/>
              </w:rPr>
              <w:t>Pastor dashboard</w:t>
            </w:r>
          </w:p>
        </w:tc>
        <w:tc>
          <w:tcPr>
            <w:tcW w:type="dxa" w:w="3389"/>
            <w:vAlign w:val="top"/>
          </w:tcPr>
          <w:p>
            <w:r>
              <w:rPr>
                <w:sz w:val="16"/>
              </w:rPr>
              <w:t>L3</w:t>
            </w:r>
          </w:p>
        </w:tc>
        <w:tc>
          <w:tcPr>
            <w:tcW w:type="dxa" w:w="3389"/>
            <w:vAlign w:val="top"/>
          </w:tcPr>
          <w:p>
            <w:r>
              <w:rPr>
                <w:sz w:val="16"/>
              </w:rPr>
              <w:t>Aggregate-only protected growth views.</w:t>
            </w:r>
          </w:p>
        </w:tc>
      </w:tr>
      <w:tr>
        <w:tc>
          <w:tcPr>
            <w:tcW w:type="dxa" w:w="3389"/>
            <w:vAlign w:val="top"/>
          </w:tcPr>
          <w:p>
            <w:r>
              <w:rPr>
                <w:sz w:val="16"/>
              </w:rPr>
              <w:t>Research dataset</w:t>
            </w:r>
          </w:p>
        </w:tc>
        <w:tc>
          <w:tcPr>
            <w:tcW w:type="dxa" w:w="3389"/>
            <w:vAlign w:val="top"/>
          </w:tcPr>
          <w:p>
            <w:r>
              <w:rPr>
                <w:sz w:val="16"/>
              </w:rPr>
              <w:t>L4</w:t>
            </w:r>
          </w:p>
        </w:tc>
        <w:tc>
          <w:tcPr>
            <w:tcW w:type="dxa" w:w="3389"/>
            <w:vAlign w:val="top"/>
          </w:tcPr>
          <w:p>
            <w:r>
              <w:rPr>
                <w:sz w:val="16"/>
              </w:rPr>
              <w:t>Approved export snapshot, isolated from normal operational access.</w:t>
            </w:r>
          </w:p>
        </w:tc>
      </w:tr>
    </w:tbl>
    <w:p>
      <w:pPr>
        <w:pStyle w:val="Heading1"/>
      </w:pPr>
      <w:r>
        <w:t>11. Architecture Classification Rule for New Work</w:t>
      </w:r>
    </w:p>
    <w:p>
      <w:r>
        <w:t>Every new document, service, feature, schema, or major decision MUST be classified before approval.</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Question</w:t>
            </w:r>
          </w:p>
        </w:tc>
        <w:tc>
          <w:tcPr>
            <w:tcW w:type="dxa" w:w="5083"/>
            <w:shd w:fill="D9EAF7"/>
            <w:vAlign w:val="center"/>
          </w:tcPr>
          <w:p>
            <w:r>
              <w:rPr>
                <w:b/>
                <w:sz w:val="17"/>
              </w:rPr>
              <w:t>If YES, classify primarily as</w:t>
            </w:r>
          </w:p>
        </w:tc>
      </w:tr>
      <w:tr>
        <w:tc>
          <w:tcPr>
            <w:tcW w:type="dxa" w:w="5083"/>
            <w:vAlign w:val="top"/>
          </w:tcPr>
          <w:p>
            <w:r>
              <w:rPr>
                <w:sz w:val="16"/>
              </w:rPr>
              <w:t>Does it define authoritative JesusLife/CHGO meaning?</w:t>
            </w:r>
          </w:p>
        </w:tc>
        <w:tc>
          <w:tcPr>
            <w:tcW w:type="dxa" w:w="5083"/>
            <w:vAlign w:val="top"/>
          </w:tcPr>
          <w:p>
            <w:r>
              <w:rPr>
                <w:sz w:val="16"/>
              </w:rPr>
              <w:t>L0</w:t>
            </w:r>
          </w:p>
        </w:tc>
      </w:tr>
      <w:tr>
        <w:tc>
          <w:tcPr>
            <w:tcW w:type="dxa" w:w="5083"/>
            <w:vAlign w:val="top"/>
          </w:tcPr>
          <w:p>
            <w:r>
              <w:rPr>
                <w:sz w:val="16"/>
              </w:rPr>
              <w:t>Does it represent approved meaning as concepts, relations, sources, rules or knowledge structures?</w:t>
            </w:r>
          </w:p>
        </w:tc>
        <w:tc>
          <w:tcPr>
            <w:tcW w:type="dxa" w:w="5083"/>
            <w:vAlign w:val="top"/>
          </w:tcPr>
          <w:p>
            <w:r>
              <w:rPr>
                <w:sz w:val="16"/>
              </w:rPr>
              <w:t>L1</w:t>
            </w:r>
          </w:p>
        </w:tc>
      </w:tr>
      <w:tr>
        <w:tc>
          <w:tcPr>
            <w:tcW w:type="dxa" w:w="5083"/>
            <w:vAlign w:val="top"/>
          </w:tcPr>
          <w:p>
            <w:r>
              <w:rPr>
                <w:sz w:val="16"/>
              </w:rPr>
              <w:t>Does it reason, route, infer, detect, aggregate or generate intelligence from approved knowledge/data?</w:t>
            </w:r>
          </w:p>
        </w:tc>
        <w:tc>
          <w:tcPr>
            <w:tcW w:type="dxa" w:w="5083"/>
            <w:vAlign w:val="top"/>
          </w:tcPr>
          <w:p>
            <w:r>
              <w:rPr>
                <w:sz w:val="16"/>
              </w:rPr>
              <w:t>L2</w:t>
            </w:r>
          </w:p>
        </w:tc>
      </w:tr>
      <w:tr>
        <w:tc>
          <w:tcPr>
            <w:tcW w:type="dxa" w:w="5083"/>
            <w:vAlign w:val="top"/>
          </w:tcPr>
          <w:p>
            <w:r>
              <w:rPr>
                <w:sz w:val="16"/>
              </w:rPr>
              <w:t>Does it deliver workflows/UI/products to participants, coaches, pastors or academy users?</w:t>
            </w:r>
          </w:p>
        </w:tc>
        <w:tc>
          <w:tcPr>
            <w:tcW w:type="dxa" w:w="5083"/>
            <w:vAlign w:val="top"/>
          </w:tcPr>
          <w:p>
            <w:r>
              <w:rPr>
                <w:sz w:val="16"/>
              </w:rPr>
              <w:t>L3</w:t>
            </w:r>
          </w:p>
        </w:tc>
      </w:tr>
      <w:tr>
        <w:tc>
          <w:tcPr>
            <w:tcW w:type="dxa" w:w="5083"/>
            <w:vAlign w:val="top"/>
          </w:tcPr>
          <w:p>
            <w:r>
              <w:rPr>
                <w:sz w:val="16"/>
              </w:rPr>
              <w:t>Does it govern privacy, security, authority, audit, validation, research or release?</w:t>
            </w:r>
          </w:p>
        </w:tc>
        <w:tc>
          <w:tcPr>
            <w:tcW w:type="dxa" w:w="5083"/>
            <w:vAlign w:val="top"/>
          </w:tcPr>
          <w:p>
            <w:r>
              <w:rPr>
                <w:sz w:val="16"/>
              </w:rPr>
              <w:t>L4</w:t>
            </w:r>
          </w:p>
        </w:tc>
      </w:tr>
    </w:tbl>
    <w:p>
      <w:r>
        <w:t>A work item may have a primary layer plus cross-layer dependencies. Mixed responsibility is not an excuse to merge layers; interfaces and ownership must be explicit.</w:t>
      </w:r>
    </w:p>
    <w:p>
      <w:pPr>
        <w:pStyle w:val="Heading1"/>
      </w:pPr>
      <w:r>
        <w:t>12. Mandatory Document Metadata</w:t>
      </w:r>
    </w:p>
    <w:p>
      <w:r>
        <w:t>All new architecture/build specifications SHOULD place the following metadata near the front of the document: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Field</w:t>
            </w:r>
          </w:p>
        </w:tc>
        <w:tc>
          <w:tcPr>
            <w:tcW w:type="dxa" w:w="5083"/>
            <w:shd w:fill="D9EAF7"/>
            <w:vAlign w:val="center"/>
          </w:tcPr>
          <w:p>
            <w:r>
              <w:rPr>
                <w:b/>
                <w:sz w:val="17"/>
              </w:rPr>
              <w:t>Example</w:t>
            </w:r>
          </w:p>
        </w:tc>
      </w:tr>
      <w:tr>
        <w:tc>
          <w:tcPr>
            <w:tcW w:type="dxa" w:w="5083"/>
            <w:vAlign w:val="top"/>
          </w:tcPr>
          <w:p>
            <w:r>
              <w:rPr>
                <w:sz w:val="16"/>
              </w:rPr>
              <w:t>Architecture Layer</w:t>
            </w:r>
          </w:p>
        </w:tc>
        <w:tc>
          <w:tcPr>
            <w:tcW w:type="dxa" w:w="5083"/>
            <w:vAlign w:val="top"/>
          </w:tcPr>
          <w:p>
            <w:r>
              <w:rPr>
                <w:sz w:val="16"/>
              </w:rPr>
              <w:t>L1 — Ontology &amp; Knowledge</w:t>
            </w:r>
          </w:p>
        </w:tc>
      </w:tr>
      <w:tr>
        <w:tc>
          <w:tcPr>
            <w:tcW w:type="dxa" w:w="5083"/>
            <w:vAlign w:val="top"/>
          </w:tcPr>
          <w:p>
            <w:r>
              <w:rPr>
                <w:sz w:val="16"/>
              </w:rPr>
              <w:t>Authority Level</w:t>
            </w:r>
          </w:p>
        </w:tc>
        <w:tc>
          <w:tcPr>
            <w:tcW w:type="dxa" w:w="5083"/>
            <w:vAlign w:val="top"/>
          </w:tcPr>
          <w:p>
            <w:r>
              <w:rPr>
                <w:sz w:val="16"/>
              </w:rPr>
              <w:t>A2</w:t>
            </w:r>
          </w:p>
        </w:tc>
      </w:tr>
      <w:tr>
        <w:tc>
          <w:tcPr>
            <w:tcW w:type="dxa" w:w="5083"/>
            <w:vAlign w:val="top"/>
          </w:tcPr>
          <w:p>
            <w:r>
              <w:rPr>
                <w:sz w:val="16"/>
              </w:rPr>
              <w:t>Parent Architecture</w:t>
            </w:r>
          </w:p>
        </w:tc>
        <w:tc>
          <w:tcPr>
            <w:tcW w:type="dxa" w:w="5083"/>
            <w:vAlign w:val="top"/>
          </w:tcPr>
          <w:p>
            <w:r>
              <w:rPr>
                <w:sz w:val="16"/>
              </w:rPr>
              <w:t>CHGO 5-Layer Architecture Standard 1.0</w:t>
            </w:r>
          </w:p>
        </w:tc>
      </w:tr>
      <w:tr>
        <w:tc>
          <w:tcPr>
            <w:tcW w:type="dxa" w:w="5083"/>
            <w:vAlign w:val="top"/>
          </w:tcPr>
          <w:p>
            <w:r>
              <w:rPr>
                <w:sz w:val="16"/>
              </w:rPr>
              <w:t>Parent Specification</w:t>
            </w:r>
          </w:p>
        </w:tc>
        <w:tc>
          <w:tcPr>
            <w:tcW w:type="dxa" w:w="5083"/>
            <w:vAlign w:val="top"/>
          </w:tcPr>
          <w:p>
            <w:r>
              <w:rPr>
                <w:sz w:val="16"/>
              </w:rPr>
              <w:t>JesusLife Textbook Ontology Executable Runtime Architecture 1.0</w:t>
            </w:r>
          </w:p>
        </w:tc>
      </w:tr>
      <w:tr>
        <w:tc>
          <w:tcPr>
            <w:tcW w:type="dxa" w:w="5083"/>
            <w:vAlign w:val="top"/>
          </w:tcPr>
          <w:p>
            <w:r>
              <w:rPr>
                <w:sz w:val="16"/>
              </w:rPr>
              <w:t>Implementation Phase</w:t>
            </w:r>
          </w:p>
        </w:tc>
        <w:tc>
          <w:tcPr>
            <w:tcW w:type="dxa" w:w="5083"/>
            <w:vAlign w:val="top"/>
          </w:tcPr>
          <w:p>
            <w:r>
              <w:rPr>
                <w:sz w:val="16"/>
              </w:rPr>
              <w:t>Phase 2 — Knowledge Runtime</w:t>
            </w:r>
          </w:p>
        </w:tc>
      </w:tr>
      <w:tr>
        <w:tc>
          <w:tcPr>
            <w:tcW w:type="dxa" w:w="5083"/>
            <w:vAlign w:val="top"/>
          </w:tcPr>
          <w:p>
            <w:r>
              <w:rPr>
                <w:sz w:val="16"/>
              </w:rPr>
              <w:t>Status</w:t>
            </w:r>
          </w:p>
        </w:tc>
        <w:tc>
          <w:tcPr>
            <w:tcW w:type="dxa" w:w="5083"/>
            <w:vAlign w:val="top"/>
          </w:tcPr>
          <w:p>
            <w:r>
              <w:rPr>
                <w:sz w:val="16"/>
              </w:rPr>
              <w:t>DRAFT / REVIEW / BASELINE / SUPERSEDED</w:t>
            </w:r>
          </w:p>
        </w:tc>
      </w:tr>
      <w:tr>
        <w:tc>
          <w:tcPr>
            <w:tcW w:type="dxa" w:w="5083"/>
            <w:vAlign w:val="top"/>
          </w:tcPr>
          <w:p>
            <w:r>
              <w:rPr>
                <w:sz w:val="16"/>
              </w:rPr>
              <w:t>Version</w:t>
            </w:r>
          </w:p>
        </w:tc>
        <w:tc>
          <w:tcPr>
            <w:tcW w:type="dxa" w:w="5083"/>
            <w:vAlign w:val="top"/>
          </w:tcPr>
          <w:p>
            <w:r>
              <w:rPr>
                <w:sz w:val="16"/>
              </w:rPr>
              <w:t>Semantic or governed document version</w:t>
            </w:r>
          </w:p>
        </w:tc>
      </w:tr>
      <w:tr>
        <w:tc>
          <w:tcPr>
            <w:tcW w:type="dxa" w:w="5083"/>
            <w:vAlign w:val="top"/>
          </w:tcPr>
          <w:p>
            <w:r>
              <w:rPr>
                <w:sz w:val="16"/>
              </w:rPr>
              <w:t>Open Decisions</w:t>
            </w:r>
          </w:p>
        </w:tc>
        <w:tc>
          <w:tcPr>
            <w:tcW w:type="dxa" w:w="5083"/>
            <w:vAlign w:val="top"/>
          </w:tcPr>
          <w:p>
            <w:r>
              <w:rPr>
                <w:sz w:val="16"/>
              </w:rPr>
              <w:t>Explicit unresolved decisions; never silently hard-coded</w:t>
            </w:r>
          </w:p>
        </w:tc>
      </w:tr>
    </w:tbl>
    <w:p>
      <w:r>
        <w:br w:type="page"/>
      </w:r>
    </w:p>
    <w:p>
      <w:pPr>
        <w:pStyle w:val="Heading1"/>
      </w:pPr>
      <w:r>
        <w:t>13. Architecture Feedback Gate</w:t>
      </w:r>
    </w:p>
    <w:p>
      <w:r>
        <w:t>Product discovery—especially Church OS—must be able to influence lower layers without bypassing authority. Every material product requirement is routed through the following gate.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Discovery Finding</w:t>
            </w:r>
          </w:p>
        </w:tc>
        <w:tc>
          <w:tcPr>
            <w:tcW w:type="dxa" w:w="5083"/>
            <w:shd w:fill="D9EAF7"/>
            <w:vAlign w:val="center"/>
          </w:tcPr>
          <w:p>
            <w:r>
              <w:rPr>
                <w:b/>
                <w:sz w:val="17"/>
              </w:rPr>
              <w:t>Route</w:t>
            </w:r>
          </w:p>
        </w:tc>
      </w:tr>
      <w:tr>
        <w:tc>
          <w:tcPr>
            <w:tcW w:type="dxa" w:w="5083"/>
            <w:vAlign w:val="top"/>
          </w:tcPr>
          <w:p>
            <w:r>
              <w:rPr>
                <w:sz w:val="16"/>
              </w:rPr>
              <w:t>Pure UX/workflow requirement</w:t>
            </w:r>
          </w:p>
        </w:tc>
        <w:tc>
          <w:tcPr>
            <w:tcW w:type="dxa" w:w="5083"/>
            <w:vAlign w:val="top"/>
          </w:tcPr>
          <w:p>
            <w:r>
              <w:rPr>
                <w:sz w:val="16"/>
              </w:rPr>
              <w:t>Remain in L3.</w:t>
            </w:r>
          </w:p>
        </w:tc>
      </w:tr>
      <w:tr>
        <w:tc>
          <w:tcPr>
            <w:tcW w:type="dxa" w:w="5083"/>
            <w:vAlign w:val="top"/>
          </w:tcPr>
          <w:p>
            <w:r>
              <w:rPr>
                <w:sz w:val="16"/>
              </w:rPr>
              <w:t>Needs new intelligence/aggregation/routing</w:t>
            </w:r>
          </w:p>
        </w:tc>
        <w:tc>
          <w:tcPr>
            <w:tcW w:type="dxa" w:w="5083"/>
            <w:vAlign w:val="top"/>
          </w:tcPr>
          <w:p>
            <w:r>
              <w:rPr>
                <w:sz w:val="16"/>
              </w:rPr>
              <w:t>Create or change L2 specification.</w:t>
            </w:r>
          </w:p>
        </w:tc>
      </w:tr>
      <w:tr>
        <w:tc>
          <w:tcPr>
            <w:tcW w:type="dxa" w:w="5083"/>
            <w:vAlign w:val="top"/>
          </w:tcPr>
          <w:p>
            <w:r>
              <w:rPr>
                <w:sz w:val="16"/>
              </w:rPr>
              <w:t>Needs a new concept/relation/knowledge object</w:t>
            </w:r>
          </w:p>
        </w:tc>
        <w:tc>
          <w:tcPr>
            <w:tcW w:type="dxa" w:w="5083"/>
            <w:vAlign w:val="top"/>
          </w:tcPr>
          <w:p>
            <w:r>
              <w:rPr>
                <w:sz w:val="16"/>
              </w:rPr>
              <w:t>Submit L1 ontology change proposal.</w:t>
            </w:r>
          </w:p>
        </w:tc>
      </w:tr>
      <w:tr>
        <w:tc>
          <w:tcPr>
            <w:tcW w:type="dxa" w:w="5083"/>
            <w:vAlign w:val="top"/>
          </w:tcPr>
          <w:p>
            <w:r>
              <w:rPr>
                <w:sz w:val="16"/>
              </w:rPr>
              <w:t>Appears to change JesusLife canonical meaning</w:t>
            </w:r>
          </w:p>
        </w:tc>
        <w:tc>
          <w:tcPr>
            <w:tcW w:type="dxa" w:w="5083"/>
            <w:vAlign w:val="top"/>
          </w:tcPr>
          <w:p>
            <w:r>
              <w:rPr>
                <w:sz w:val="16"/>
              </w:rPr>
              <w:t>Escalate to L0 authority review; do not implement as product logic.</w:t>
            </w:r>
          </w:p>
        </w:tc>
      </w:tr>
      <w:tr>
        <w:tc>
          <w:tcPr>
            <w:tcW w:type="dxa" w:w="5083"/>
            <w:vAlign w:val="top"/>
          </w:tcPr>
          <w:p>
            <w:r>
              <w:rPr>
                <w:sz w:val="16"/>
              </w:rPr>
              <w:t>Changes consent, access, privacy, safety, research or release</w:t>
            </w:r>
          </w:p>
        </w:tc>
        <w:tc>
          <w:tcPr>
            <w:tcW w:type="dxa" w:w="5083"/>
            <w:vAlign w:val="top"/>
          </w:tcPr>
          <w:p>
            <w:r>
              <w:rPr>
                <w:sz w:val="16"/>
              </w:rPr>
              <w:t>L4 review required before implementation.</w:t>
            </w:r>
          </w:p>
        </w:tc>
      </w:tr>
    </w:tbl>
    <w:p>
      <w:r>
        <w:t>This gate is the formal mechanism that allows Church OS Product Discovery to shape CHGO while preventing Church OS from becoming a second source of theological or ontology truth.</w:t>
      </w:r>
    </w:p>
    <w:p>
      <w:pPr>
        <w:pStyle w:val="Heading1"/>
      </w:pPr>
      <w:r>
        <w:t>14. Architecture Change and Exception Governance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Change</w:t>
            </w:r>
          </w:p>
        </w:tc>
        <w:tc>
          <w:tcPr>
            <w:tcW w:type="dxa" w:w="5083"/>
            <w:shd w:fill="D9EAF7"/>
            <w:vAlign w:val="center"/>
          </w:tcPr>
          <w:p>
            <w:r>
              <w:rPr>
                <w:b/>
                <w:sz w:val="17"/>
              </w:rPr>
              <w:t>Minimum Treatment</w:t>
            </w:r>
          </w:p>
        </w:tc>
      </w:tr>
      <w:tr>
        <w:tc>
          <w:tcPr>
            <w:tcW w:type="dxa" w:w="5083"/>
            <w:vAlign w:val="top"/>
          </w:tcPr>
          <w:p>
            <w:r>
              <w:rPr>
                <w:sz w:val="16"/>
              </w:rPr>
              <w:t>Feature/UI change within existing L3 boundary</w:t>
            </w:r>
          </w:p>
        </w:tc>
        <w:tc>
          <w:tcPr>
            <w:tcW w:type="dxa" w:w="5083"/>
            <w:vAlign w:val="top"/>
          </w:tcPr>
          <w:p>
            <w:r>
              <w:rPr>
                <w:sz w:val="16"/>
              </w:rPr>
              <w:t>Product review; architecture review only if boundary affected.</w:t>
            </w:r>
          </w:p>
        </w:tc>
      </w:tr>
      <w:tr>
        <w:tc>
          <w:tcPr>
            <w:tcW w:type="dxa" w:w="5083"/>
            <w:vAlign w:val="top"/>
          </w:tcPr>
          <w:p>
            <w:r>
              <w:rPr>
                <w:sz w:val="16"/>
              </w:rPr>
              <w:t>New L2 engine or material inference behavior</w:t>
            </w:r>
          </w:p>
        </w:tc>
        <w:tc>
          <w:tcPr>
            <w:tcW w:type="dxa" w:w="5083"/>
            <w:vAlign w:val="top"/>
          </w:tcPr>
          <w:p>
            <w:r>
              <w:rPr>
                <w:sz w:val="16"/>
              </w:rPr>
              <w:t>Architecture review + tests + provenance/guardrail update.</w:t>
            </w:r>
          </w:p>
        </w:tc>
      </w:tr>
      <w:tr>
        <w:tc>
          <w:tcPr>
            <w:tcW w:type="dxa" w:w="5083"/>
            <w:vAlign w:val="top"/>
          </w:tcPr>
          <w:p>
            <w:r>
              <w:rPr>
                <w:sz w:val="16"/>
              </w:rPr>
              <w:t>New/changed L1 canonical concept relation or rule</w:t>
            </w:r>
          </w:p>
        </w:tc>
        <w:tc>
          <w:tcPr>
            <w:tcW w:type="dxa" w:w="5083"/>
            <w:vAlign w:val="top"/>
          </w:tcPr>
          <w:p>
            <w:r>
              <w:rPr>
                <w:sz w:val="16"/>
              </w:rPr>
              <w:t>Ontology review + semantic diff + CQ regression + versioning.</w:t>
            </w:r>
          </w:p>
        </w:tc>
      </w:tr>
      <w:tr>
        <w:tc>
          <w:tcPr>
            <w:tcW w:type="dxa" w:w="5083"/>
            <w:vAlign w:val="top"/>
          </w:tcPr>
          <w:p>
            <w:r>
              <w:rPr>
                <w:sz w:val="16"/>
              </w:rPr>
              <w:t>L0 meaning/boundary change</w:t>
            </w:r>
          </w:p>
        </w:tc>
        <w:tc>
          <w:tcPr>
            <w:tcW w:type="dxa" w:w="5083"/>
            <w:vAlign w:val="top"/>
          </w:tcPr>
          <w:p>
            <w:r>
              <w:rPr>
                <w:sz w:val="16"/>
              </w:rPr>
              <w:t>Canonical authority approval; downstream impact analysis mandatory.</w:t>
            </w:r>
          </w:p>
        </w:tc>
      </w:tr>
      <w:tr>
        <w:tc>
          <w:tcPr>
            <w:tcW w:type="dxa" w:w="5083"/>
            <w:vAlign w:val="top"/>
          </w:tcPr>
          <w:p>
            <w:r>
              <w:rPr>
                <w:sz w:val="16"/>
              </w:rPr>
              <w:t>L4 invariant/privacy/safety change</w:t>
            </w:r>
          </w:p>
        </w:tc>
        <w:tc>
          <w:tcPr>
            <w:tcW w:type="dxa" w:w="5083"/>
            <w:vAlign w:val="top"/>
          </w:tcPr>
          <w:p>
            <w:r>
              <w:rPr>
                <w:sz w:val="16"/>
              </w:rPr>
              <w:t>Governance review; threat/privacy/validation impact analysis.</w:t>
            </w:r>
          </w:p>
        </w:tc>
      </w:tr>
      <w:tr>
        <w:tc>
          <w:tcPr>
            <w:tcW w:type="dxa" w:w="5083"/>
            <w:vAlign w:val="top"/>
          </w:tcPr>
          <w:p>
            <w:r>
              <w:rPr>
                <w:sz w:val="16"/>
              </w:rPr>
              <w:t>Temporary exception</w:t>
            </w:r>
          </w:p>
        </w:tc>
        <w:tc>
          <w:tcPr>
            <w:tcW w:type="dxa" w:w="5083"/>
            <w:vAlign w:val="top"/>
          </w:tcPr>
          <w:p>
            <w:r>
              <w:rPr>
                <w:sz w:val="16"/>
              </w:rPr>
              <w:t>Document owner, rationale, scope, expiry/review date, compensating control.</w:t>
            </w:r>
          </w:p>
        </w:tc>
      </w:tr>
    </w:tbl>
    <w:p>
      <w:r>
        <w:t>No silent semantic changes are permitted. Material changes must be traceable to an approved decision and reflected in the Master Architecture Traceability Matrix.</w:t>
      </w:r>
    </w:p>
    <w:p>
      <w:pPr>
        <w:pStyle w:val="Heading1"/>
      </w:pPr>
      <w:r>
        <w:t>15. Conformance Checklist</w:t>
      </w:r>
    </w:p>
    <w:p>
      <w:pPr>
        <w:pStyle w:val="ListBullet"/>
      </w:pPr>
      <w:r>
        <w:t>Primary architecture layer identified.</w:t>
      </w:r>
    </w:p>
    <w:p>
      <w:pPr>
        <w:pStyle w:val="ListBullet"/>
      </w:pPr>
      <w:r>
        <w:t>Authority level identified.</w:t>
      </w:r>
    </w:p>
    <w:p>
      <w:pPr>
        <w:pStyle w:val="ListBullet"/>
      </w:pPr>
      <w:r>
        <w:t>Parent architecture/specification identified.</w:t>
      </w:r>
    </w:p>
    <w:p>
      <w:pPr>
        <w:pStyle w:val="ListBullet"/>
      </w:pPr>
      <w:r>
        <w:t>No upward semantic override by lower layers.</w:t>
      </w:r>
    </w:p>
    <w:p>
      <w:pPr>
        <w:pStyle w:val="ListBullet"/>
      </w:pPr>
      <w:r>
        <w:t>L4 privacy/security/governance implications assessed.</w:t>
      </w:r>
    </w:p>
    <w:p>
      <w:pPr>
        <w:pStyle w:val="ListBullet"/>
      </w:pPr>
      <w:r>
        <w:t>AI write authority explicitly bounded.</w:t>
      </w:r>
    </w:p>
    <w:p>
      <w:pPr>
        <w:pStyle w:val="ListBullet"/>
      </w:pPr>
      <w:r>
        <w:t>Data ownership and actor visibility defined.</w:t>
      </w:r>
    </w:p>
    <w:p>
      <w:pPr>
        <w:pStyle w:val="ListBullet"/>
      </w:pPr>
      <w:r>
        <w:t>Open decisions explicitly marked.</w:t>
      </w:r>
    </w:p>
    <w:p>
      <w:pPr>
        <w:pStyle w:val="ListBullet"/>
      </w:pPr>
      <w:r>
        <w:t>Required contract/regression tests identified.</w:t>
      </w:r>
    </w:p>
    <w:p>
      <w:pPr>
        <w:pStyle w:val="ListBullet"/>
      </w:pPr>
      <w:r>
        <w:t>Traceability Matrix update identified.</w:t>
      </w:r>
    </w:p>
    <w:p>
      <w:r>
        <w:br w:type="page"/>
      </w:r>
    </w:p>
    <w:p>
      <w:pPr>
        <w:pStyle w:val="Heading1"/>
      </w:pPr>
      <w:r>
        <w:t>16. Current CHGO Artifact Alignment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Artifact / Domain</w:t>
            </w:r>
          </w:p>
        </w:tc>
        <w:tc>
          <w:tcPr>
            <w:tcW w:type="dxa" w:w="3389"/>
            <w:shd w:fill="D9EAF7"/>
            <w:vAlign w:val="center"/>
          </w:tcPr>
          <w:p>
            <w:r>
              <w:rPr>
                <w:b/>
                <w:sz w:val="17"/>
              </w:rPr>
              <w:t>Primary Layer</w:t>
            </w:r>
          </w:p>
        </w:tc>
        <w:tc>
          <w:tcPr>
            <w:tcW w:type="dxa" w:w="3389"/>
            <w:shd w:fill="D9EAF7"/>
            <w:vAlign w:val="center"/>
          </w:tcPr>
          <w:p>
            <w:r>
              <w:rPr>
                <w:b/>
                <w:sz w:val="17"/>
              </w:rPr>
              <w:t>Standard Interpretation</w:t>
            </w:r>
          </w:p>
        </w:tc>
      </w:tr>
      <w:tr>
        <w:tc>
          <w:tcPr>
            <w:tcW w:type="dxa" w:w="3389"/>
            <w:vAlign w:val="top"/>
          </w:tcPr>
          <w:p>
            <w:r>
              <w:rPr>
                <w:sz w:val="16"/>
              </w:rPr>
              <w:t>S0-01 Boundary Constitution / S0-02 Meaning Freeze</w:t>
            </w:r>
          </w:p>
        </w:tc>
        <w:tc>
          <w:tcPr>
            <w:tcW w:type="dxa" w:w="3389"/>
            <w:vAlign w:val="top"/>
          </w:tcPr>
          <w:p>
            <w:r>
              <w:rPr>
                <w:sz w:val="16"/>
              </w:rPr>
              <w:t>L0/L4</w:t>
            </w:r>
          </w:p>
        </w:tc>
        <w:tc>
          <w:tcPr>
            <w:tcW w:type="dxa" w:w="3389"/>
            <w:vAlign w:val="top"/>
          </w:tcPr>
          <w:p>
            <w:r>
              <w:rPr>
                <w:sz w:val="16"/>
              </w:rPr>
              <w:t>Meaning and boundary baseline.</w:t>
            </w:r>
          </w:p>
        </w:tc>
      </w:tr>
      <w:tr>
        <w:tc>
          <w:tcPr>
            <w:tcW w:type="dxa" w:w="3389"/>
            <w:vAlign w:val="top"/>
          </w:tcPr>
          <w:p>
            <w:r>
              <w:rPr>
                <w:sz w:val="16"/>
              </w:rPr>
              <w:t>S0-03 Ecclesiology Extension</w:t>
            </w:r>
          </w:p>
        </w:tc>
        <w:tc>
          <w:tcPr>
            <w:tcW w:type="dxa" w:w="3389"/>
            <w:vAlign w:val="top"/>
          </w:tcPr>
          <w:p>
            <w:r>
              <w:rPr>
                <w:sz w:val="16"/>
              </w:rPr>
              <w:t>L0</w:t>
            </w:r>
          </w:p>
        </w:tc>
        <w:tc>
          <w:tcPr>
            <w:tcW w:type="dxa" w:w="3389"/>
            <w:vAlign w:val="top"/>
          </w:tcPr>
          <w:p>
            <w:r>
              <w:rPr>
                <w:sz w:val="16"/>
              </w:rPr>
              <w:t>A1E extension; separate authority from A1.</w:t>
            </w:r>
          </w:p>
        </w:tc>
      </w:tr>
      <w:tr>
        <w:tc>
          <w:tcPr>
            <w:tcW w:type="dxa" w:w="3389"/>
            <w:vAlign w:val="top"/>
          </w:tcPr>
          <w:p>
            <w:r>
              <w:rPr>
                <w:sz w:val="16"/>
              </w:rPr>
              <w:t>JesusLife Textbook Ontology Runtime Architecture</w:t>
            </w:r>
          </w:p>
        </w:tc>
        <w:tc>
          <w:tcPr>
            <w:tcW w:type="dxa" w:w="3389"/>
            <w:vAlign w:val="top"/>
          </w:tcPr>
          <w:p>
            <w:r>
              <w:rPr>
                <w:sz w:val="16"/>
              </w:rPr>
              <w:t>L1</w:t>
            </w:r>
          </w:p>
        </w:tc>
        <w:tc>
          <w:tcPr>
            <w:tcW w:type="dxa" w:w="3389"/>
            <w:vAlign w:val="top"/>
          </w:tcPr>
          <w:p>
            <w:r>
              <w:rPr>
                <w:sz w:val="16"/>
              </w:rPr>
              <w:t>Executable knowledge architecture.</w:t>
            </w:r>
          </w:p>
        </w:tc>
      </w:tr>
      <w:tr>
        <w:tc>
          <w:tcPr>
            <w:tcW w:type="dxa" w:w="3389"/>
            <w:vAlign w:val="top"/>
          </w:tcPr>
          <w:p>
            <w:r>
              <w:rPr>
                <w:sz w:val="16"/>
              </w:rPr>
              <w:t>ONT-001 / ONT-001A Canonical Registry</w:t>
            </w:r>
          </w:p>
        </w:tc>
        <w:tc>
          <w:tcPr>
            <w:tcW w:type="dxa" w:w="3389"/>
            <w:vAlign w:val="top"/>
          </w:tcPr>
          <w:p>
            <w:r>
              <w:rPr>
                <w:sz w:val="16"/>
              </w:rPr>
              <w:t>L1</w:t>
            </w:r>
          </w:p>
        </w:tc>
        <w:tc>
          <w:tcPr>
            <w:tcW w:type="dxa" w:w="3389"/>
            <w:vAlign w:val="top"/>
          </w:tcPr>
          <w:p>
            <w:r>
              <w:rPr>
                <w:sz w:val="16"/>
              </w:rPr>
              <w:t>Canonical registry schema and PostgreSQL implementation baseline.</w:t>
            </w:r>
          </w:p>
        </w:tc>
      </w:tr>
      <w:tr>
        <w:tc>
          <w:tcPr>
            <w:tcW w:type="dxa" w:w="3389"/>
            <w:vAlign w:val="top"/>
          </w:tcPr>
          <w:p>
            <w:r>
              <w:rPr>
                <w:sz w:val="16"/>
              </w:rPr>
              <w:t>AI Reasoning / Question Bank / Growth Signal / Dynamics</w:t>
            </w:r>
          </w:p>
        </w:tc>
        <w:tc>
          <w:tcPr>
            <w:tcW w:type="dxa" w:w="3389"/>
            <w:vAlign w:val="top"/>
          </w:tcPr>
          <w:p>
            <w:r>
              <w:rPr>
                <w:sz w:val="16"/>
              </w:rPr>
              <w:t>L2</w:t>
            </w:r>
          </w:p>
        </w:tc>
        <w:tc>
          <w:tcPr>
            <w:tcW w:type="dxa" w:w="3389"/>
            <w:vAlign w:val="top"/>
          </w:tcPr>
          <w:p>
            <w:r>
              <w:rPr>
                <w:sz w:val="16"/>
              </w:rPr>
              <w:t>CHGO intelligence services.</w:t>
            </w:r>
          </w:p>
        </w:tc>
      </w:tr>
      <w:tr>
        <w:tc>
          <w:tcPr>
            <w:tcW w:type="dxa" w:w="3389"/>
            <w:vAlign w:val="top"/>
          </w:tcPr>
          <w:p>
            <w:r>
              <w:rPr>
                <w:sz w:val="16"/>
              </w:rPr>
              <w:t>Life OS / AI Coach / Coach OS</w:t>
            </w:r>
          </w:p>
        </w:tc>
        <w:tc>
          <w:tcPr>
            <w:tcW w:type="dxa" w:w="3389"/>
            <w:vAlign w:val="top"/>
          </w:tcPr>
          <w:p>
            <w:r>
              <w:rPr>
                <w:sz w:val="16"/>
              </w:rPr>
              <w:t>L3</w:t>
            </w:r>
          </w:p>
        </w:tc>
        <w:tc>
          <w:tcPr>
            <w:tcW w:type="dxa" w:w="3389"/>
            <w:vAlign w:val="top"/>
          </w:tcPr>
          <w:p>
            <w:r>
              <w:rPr>
                <w:sz w:val="16"/>
              </w:rPr>
              <w:t>User-facing applications.</w:t>
            </w:r>
          </w:p>
        </w:tc>
      </w:tr>
      <w:tr>
        <w:tc>
          <w:tcPr>
            <w:tcW w:type="dxa" w:w="3389"/>
            <w:vAlign w:val="top"/>
          </w:tcPr>
          <w:p>
            <w:r>
              <w:rPr>
                <w:sz w:val="16"/>
              </w:rPr>
              <w:t>Church OS</w:t>
            </w:r>
          </w:p>
        </w:tc>
        <w:tc>
          <w:tcPr>
            <w:tcW w:type="dxa" w:w="3389"/>
            <w:vAlign w:val="top"/>
          </w:tcPr>
          <w:p>
            <w:r>
              <w:rPr>
                <w:sz w:val="16"/>
              </w:rPr>
              <w:t>L3</w:t>
            </w:r>
          </w:p>
        </w:tc>
        <w:tc>
          <w:tcPr>
            <w:tcW w:type="dxa" w:w="3389"/>
            <w:vAlign w:val="top"/>
          </w:tcPr>
          <w:p>
            <w:r>
              <w:rPr>
                <w:sz w:val="16"/>
              </w:rPr>
              <w:t>Product/application; discovery may request L1/L2 changes through Feedback Gate.</w:t>
            </w:r>
          </w:p>
        </w:tc>
      </w:tr>
      <w:tr>
        <w:tc>
          <w:tcPr>
            <w:tcW w:type="dxa" w:w="3389"/>
            <w:vAlign w:val="top"/>
          </w:tcPr>
          <w:p>
            <w:r>
              <w:rPr>
                <w:sz w:val="16"/>
              </w:rPr>
              <w:t>Privacy / Consent / Safety / Audit</w:t>
            </w:r>
          </w:p>
        </w:tc>
        <w:tc>
          <w:tcPr>
            <w:tcW w:type="dxa" w:w="3389"/>
            <w:vAlign w:val="top"/>
          </w:tcPr>
          <w:p>
            <w:r>
              <w:rPr>
                <w:sz w:val="16"/>
              </w:rPr>
              <w:t>L4</w:t>
            </w:r>
          </w:p>
        </w:tc>
        <w:tc>
          <w:tcPr>
            <w:tcW w:type="dxa" w:w="3389"/>
            <w:vAlign w:val="top"/>
          </w:tcPr>
          <w:p>
            <w:r>
              <w:rPr>
                <w:sz w:val="16"/>
              </w:rPr>
              <w:t>Cross-cutting control plane.</w:t>
            </w:r>
          </w:p>
        </w:tc>
      </w:tr>
      <w:tr>
        <w:tc>
          <w:tcPr>
            <w:tcW w:type="dxa" w:w="3389"/>
            <w:vAlign w:val="top"/>
          </w:tcPr>
          <w:p>
            <w:r>
              <w:rPr>
                <w:sz w:val="16"/>
              </w:rPr>
              <w:t>S30 / Construct Validation / Research Export</w:t>
            </w:r>
          </w:p>
        </w:tc>
        <w:tc>
          <w:tcPr>
            <w:tcW w:type="dxa" w:w="3389"/>
            <w:vAlign w:val="top"/>
          </w:tcPr>
          <w:p>
            <w:r>
              <w:rPr>
                <w:sz w:val="16"/>
              </w:rPr>
              <w:t>L4</w:t>
            </w:r>
          </w:p>
        </w:tc>
        <w:tc>
          <w:tcPr>
            <w:tcW w:type="dxa" w:w="3389"/>
            <w:vAlign w:val="top"/>
          </w:tcPr>
          <w:p>
            <w:r>
              <w:rPr>
                <w:sz w:val="16"/>
              </w:rPr>
              <w:t>Validation and research governance.</w:t>
            </w:r>
          </w:p>
        </w:tc>
      </w:tr>
    </w:tbl>
    <w:p>
      <w:r>
        <w:t>Existing documents do not need to be rewritten solely because they predate this standard. They should be mapped in the Master Architecture Traceability Matrix. New or materially revised documents should use the mandatory metadata and conform to this standard.</w:t>
      </w:r>
    </w:p>
    <w:p>
      <w:pPr>
        <w:pStyle w:val="Heading1"/>
      </w:pPr>
      <w:r>
        <w:t>17. Relationship to Church OS Product Discovery</w:t>
      </w:r>
    </w:p>
    <w:p>
      <w:r>
        <w:t>This standard intentionally precedes Church OS Product Discovery &amp; Competitive Architecture 1.0. It fixes where Church OS belongs and what it may not redefine, while leaving product features, market positioning, workflows, integration strategy, pastor dashboard design, and killer features open for discovery.</w:t>
      </w:r>
    </w:p>
    <w:p>
      <w:r>
        <w:t>The next product-discovery work should therefore test market and ministry needs aggressively, then route findings through the Architecture Feedback Gate. This preserves both innovation speed and architectural integrity.</w:t>
      </w:r>
    </w:p>
    <w:p>
      <w:pPr>
        <w:pStyle w:val="Heading1"/>
      </w:pPr>
      <w:r>
        <w:t>18. External Architecture Rationale</w:t>
      </w:r>
    </w:p>
    <w:p>
      <w:r>
        <w:t>The five-layer model is CHGO-specific, not copied from a generic framework. However, two external architecture principles support the design: (1) strong layering benefits from separation of concerns and low coupling between layers; and (2) governance/security are appropriately treated as cross-cutting concerns rather than isolated end-stage features.</w:t>
      </w:r>
    </w:p>
    <w:p>
      <w:r>
        <w:t>Reference notes: Martin Fowler, “Layering Principles” (separation of concerns; low coupling/high cohesion); The Open Group SOA Reference Architecture, Governance Layer (governance applies across other layers and lifecycle); Harvard Enterprise Architecture, Architecture Layers (security treated across the stack).</w:t>
      </w:r>
    </w:p>
    <w:p>
      <w:pPr>
        <w:pStyle w:val="Heading1"/>
      </w:pPr>
      <w:r>
        <w:t>19. Formal Architecture Decision</w:t>
      </w:r>
    </w:p>
    <w:p>
      <w:r>
        <w:rPr>
          <w:b/>
        </w:rPr>
        <w:t xml:space="preserve">DECISION: </w:t>
      </w:r>
      <w:r>
        <w:t>CHGO adopts L0 Canonical Meaning, L1 Ontology &amp; Knowledge, L2 Intelligence &amp; Reasoning, L3 Application OS, and L4 Trust/Governance/Validation as its official five-layer architecture standard.</w:t>
      </w:r>
    </w:p>
    <w:p>
      <w:pPr>
        <w:pStyle w:val="ListBullet"/>
      </w:pPr>
      <w:r>
        <w:t>L0→L1→L2→L3 is the primary semantic/functional dependency chain.</w:t>
      </w:r>
    </w:p>
    <w:p>
      <w:pPr>
        <w:pStyle w:val="ListBullet"/>
      </w:pPr>
      <w:r>
        <w:t>L4 is the fifth official layer and a cross-cutting control plane over L0–L3.</w:t>
      </w:r>
    </w:p>
    <w:p>
      <w:pPr>
        <w:pStyle w:val="ListBullet"/>
      </w:pPr>
      <w:r>
        <w:t>Church OS is L3 and may influence L1/L2 only through governed architecture feedback.</w:t>
      </w:r>
    </w:p>
    <w:p>
      <w:pPr>
        <w:pStyle w:val="ListBullet"/>
      </w:pPr>
      <w:r>
        <w:t>No implementation, AI model, product, measurement engine, or analytics process may silently redefine higher-authority meaning.</w:t>
      </w:r>
    </w:p>
    <w:p>
      <w:pPr>
        <w:pStyle w:val="ListBullet"/>
      </w:pPr>
      <w:r>
        <w:t>This standard is the parent architecture reference for future CHGO system design unless superseded by an approved later version.</w:t>
      </w:r>
    </w:p>
    <w:p>
      <w:pPr>
        <w:jc w:val="center"/>
      </w:pPr>
      <w:r>
        <w:br/>
        <w:t>END OF STANDARD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