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CHGO Dependency Registry 1.1 Re Census</w:t>
      </w:r>
    </w:p>
    <w:p>
      <w:r>
        <w:t>실제 Repository 파일 기준 재조사 보고서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592"/>
            <w:shd w:fill="17365D"/>
            <w:tcMar>
              <w:top w:w="90" w:type="dxa"/>
              <w:start w:w="100" w:type="dxa"/>
              <w:bottom w:w="90" w:type="dxa"/>
              <w:end w:w="100" w:type="dxa"/>
            </w:tcMar>
            <w:vAlign w:val="center"/>
          </w:tcPr>
          <w:p>
            <w:pPr>
              <w:jc w:val="center"/>
            </w:pPr>
            <w:r>
              <w:rPr>
                <w:b/>
                <w:color w:val="FFFFFF"/>
                <w:sz w:val="17"/>
              </w:rPr>
              <w:t>항목</w:t>
            </w:r>
          </w:p>
        </w:tc>
        <w:tc>
          <w:tcPr>
            <w:tcW w:type="dxa" w:w="7200"/>
            <w:shd w:fill="17365D"/>
            <w:tcMar>
              <w:top w:w="90" w:type="dxa"/>
              <w:start w:w="100" w:type="dxa"/>
              <w:bottom w:w="90" w:type="dxa"/>
              <w:end w:w="100" w:type="dxa"/>
            </w:tcMar>
            <w:vAlign w:val="center"/>
          </w:tcPr>
          <w:p>
            <w:pPr>
              <w:jc w:val="center"/>
            </w:pPr>
            <w:r>
              <w:rPr>
                <w:b/>
                <w:color w:val="FFFFFF"/>
                <w:sz w:val="17"/>
              </w:rPr>
              <w:t>값</w:t>
            </w:r>
          </w:p>
        </w:tc>
      </w:tr>
      <w:tr>
        <w:trPr>
          <w:cantSplit/>
        </w:trPr>
        <w:tc>
          <w:tcPr>
            <w:tcW w:type="dxa" w:w="2592"/>
            <w:tcMar>
              <w:top w:w="90" w:type="dxa"/>
              <w:start w:w="100" w:type="dxa"/>
              <w:bottom w:w="90" w:type="dxa"/>
              <w:end w:w="100" w:type="dxa"/>
            </w:tcMar>
            <w:vAlign w:val="center"/>
          </w:tcPr>
          <w:p>
            <w:pPr>
              <w:spacing w:after="20" w:line="252" w:lineRule="auto"/>
            </w:pPr>
            <w:r>
              <w:rPr>
                <w:rFonts w:ascii="Malgun Gothic" w:hAnsi="Malgun Gothic" w:eastAsia="맑은 고딕"/>
                <w:sz w:val="17"/>
              </w:rPr>
              <w:t>Artifact ID</w:t>
            </w:r>
          </w:p>
        </w:tc>
        <w:tc>
          <w:tcPr>
            <w:tcW w:type="dxa" w:w="7200"/>
            <w:tcMar>
              <w:top w:w="90" w:type="dxa"/>
              <w:start w:w="100" w:type="dxa"/>
              <w:bottom w:w="90" w:type="dxa"/>
              <w:end w:w="100" w:type="dxa"/>
            </w:tcMar>
            <w:vAlign w:val="center"/>
          </w:tcPr>
          <w:p>
            <w:pPr>
              <w:spacing w:after="20" w:line="252" w:lineRule="auto"/>
            </w:pPr>
            <w:r>
              <w:rPr>
                <w:rFonts w:ascii="Malgun Gothic" w:hAnsi="Malgun Gothic" w:eastAsia="맑은 고딕"/>
                <w:sz w:val="17"/>
              </w:rPr>
              <w:t>CHGO-DR-RC-01</w:t>
            </w:r>
          </w:p>
        </w:tc>
      </w:tr>
      <w:tr>
        <w:trPr>
          <w:cantSplit/>
        </w:trPr>
        <w:tc>
          <w:tcPr>
            <w:tcW w:type="dxa" w:w="2592"/>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Version and Date</w:t>
            </w:r>
          </w:p>
        </w:tc>
        <w:tc>
          <w:tcPr>
            <w:tcW w:type="dxa" w:w="7200"/>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1.1 / 2026-09-13</w:t>
            </w:r>
          </w:p>
        </w:tc>
      </w:tr>
      <w:tr>
        <w:trPr>
          <w:cantSplit/>
        </w:trPr>
        <w:tc>
          <w:tcPr>
            <w:tcW w:type="dxa" w:w="2592"/>
            <w:tcMar>
              <w:top w:w="90" w:type="dxa"/>
              <w:start w:w="100" w:type="dxa"/>
              <w:bottom w:w="90" w:type="dxa"/>
              <w:end w:w="100" w:type="dxa"/>
            </w:tcMar>
            <w:vAlign w:val="center"/>
          </w:tcPr>
          <w:p>
            <w:pPr>
              <w:spacing w:after="20" w:line="252" w:lineRule="auto"/>
            </w:pPr>
            <w:r>
              <w:rPr>
                <w:rFonts w:ascii="Malgun Gothic" w:hAnsi="Malgun Gothic" w:eastAsia="맑은 고딕"/>
                <w:sz w:val="17"/>
              </w:rPr>
              <w:t>Authority</w:t>
            </w:r>
          </w:p>
        </w:tc>
        <w:tc>
          <w:tcPr>
            <w:tcW w:type="dxa" w:w="7200"/>
            <w:tcMar>
              <w:top w:w="90" w:type="dxa"/>
              <w:start w:w="100" w:type="dxa"/>
              <w:bottom w:w="90" w:type="dxa"/>
              <w:end w:w="100" w:type="dxa"/>
            </w:tcMar>
            <w:vAlign w:val="center"/>
          </w:tcPr>
          <w:p>
            <w:pPr>
              <w:spacing w:after="20" w:line="252" w:lineRule="auto"/>
            </w:pPr>
            <w:r>
              <w:rPr>
                <w:rFonts w:ascii="Malgun Gothic" w:hAnsi="Malgun Gothic" w:eastAsia="맑은 고딕"/>
                <w:sz w:val="17"/>
              </w:rPr>
              <w:t>A0 A3 Cross Layer</w:t>
            </w:r>
          </w:p>
        </w:tc>
      </w:tr>
      <w:tr>
        <w:trPr>
          <w:cantSplit/>
        </w:trPr>
        <w:tc>
          <w:tcPr>
            <w:tcW w:type="dxa" w:w="2592"/>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Lifecycle</w:t>
            </w:r>
          </w:p>
        </w:tc>
        <w:tc>
          <w:tcPr>
            <w:tcW w:type="dxa" w:w="7200"/>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RE CENSUS CANDIDATE</w:t>
            </w:r>
          </w:p>
        </w:tc>
      </w:tr>
      <w:tr>
        <w:trPr>
          <w:cantSplit/>
        </w:trPr>
        <w:tc>
          <w:tcPr>
            <w:tcW w:type="dxa" w:w="2592"/>
            <w:tcMar>
              <w:top w:w="90" w:type="dxa"/>
              <w:start w:w="100" w:type="dxa"/>
              <w:bottom w:w="90" w:type="dxa"/>
              <w:end w:w="100" w:type="dxa"/>
            </w:tcMar>
            <w:vAlign w:val="center"/>
          </w:tcPr>
          <w:p>
            <w:pPr>
              <w:spacing w:after="20" w:line="252" w:lineRule="auto"/>
            </w:pPr>
            <w:r>
              <w:rPr>
                <w:rFonts w:ascii="Malgun Gothic" w:hAnsi="Malgun Gothic" w:eastAsia="맑은 고딕"/>
                <w:sz w:val="17"/>
              </w:rPr>
              <w:t>Source</w:t>
            </w:r>
          </w:p>
        </w:tc>
        <w:tc>
          <w:tcPr>
            <w:tcW w:type="dxa" w:w="7200"/>
            <w:tcMar>
              <w:top w:w="90" w:type="dxa"/>
              <w:start w:w="100" w:type="dxa"/>
              <w:bottom w:w="90" w:type="dxa"/>
              <w:end w:w="100" w:type="dxa"/>
            </w:tcMar>
            <w:vAlign w:val="center"/>
          </w:tcPr>
          <w:p>
            <w:pPr>
              <w:spacing w:after="20" w:line="252" w:lineRule="auto"/>
            </w:pPr>
            <w:r>
              <w:rPr>
                <w:rFonts w:ascii="Malgun Gothic" w:hAnsi="Malgun Gothic" w:eastAsia="맑은 고딕"/>
                <w:sz w:val="17"/>
              </w:rPr>
              <w:t>Reconciled Candidate 1.1 plus Roadmap 1.0 Candidate</w:t>
            </w:r>
          </w:p>
        </w:tc>
      </w:tr>
      <w:tr>
        <w:trPr>
          <w:cantSplit/>
        </w:trPr>
        <w:tc>
          <w:tcPr>
            <w:tcW w:type="dxa" w:w="2592"/>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Next Gate</w:t>
            </w:r>
          </w:p>
        </w:tc>
        <w:tc>
          <w:tcPr>
            <w:tcW w:type="dxa" w:w="7200"/>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Repository Structure Freeze Candidate 1.0</w:t>
            </w:r>
          </w:p>
        </w:tc>
      </w:tr>
    </w:tbl>
    <w:p>
      <w:pPr>
        <w:spacing w:after="20"/>
      </w:pPr>
    </w:p>
    <w:p>
      <w:pPr>
        <w:pStyle w:val="Heading1"/>
      </w:pPr>
      <w:r>
        <w:t>1 결론</w:t>
      </w:r>
    </w:p>
    <w:p>
      <w:r>
        <w:t>Dependency Registry 1.1 Re Census는 후보 상태로 완료되었다. 재조사 범위의 232개 파일을 모두 등록했고 기존 Candidate Manifest 1.1에 포함된 229개 파일의 SHA 256 불일치는 0개였다. 기존 56개 dependency edge를 유지하고 Roadmap 1.0과 관련된 8개 edge를 추가하여 총 64개를 등록했다. 이 결과는 Repository Structure Freeze를 승인한 것이 아니며 B 02 B 03 B 04 C 02의 실행 상태도 변경하지 않는다.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2880"/>
            <w:shd w:fill="17365D"/>
            <w:tcMar>
              <w:top w:w="90" w:type="dxa"/>
              <w:start w:w="100" w:type="dxa"/>
              <w:bottom w:w="90" w:type="dxa"/>
              <w:end w:w="100" w:type="dxa"/>
            </w:tcMar>
            <w:vAlign w:val="center"/>
          </w:tcPr>
          <w:p>
            <w:pPr>
              <w:jc w:val="center"/>
            </w:pPr>
            <w:r>
              <w:rPr>
                <w:b/>
                <w:color w:val="FFFFFF"/>
                <w:sz w:val="17"/>
              </w:rPr>
              <w:t>측정 항목</w:t>
            </w:r>
          </w:p>
        </w:tc>
        <w:tc>
          <w:tcPr>
            <w:tcW w:type="dxa" w:w="1800"/>
            <w:shd w:fill="17365D"/>
            <w:tcMar>
              <w:top w:w="90" w:type="dxa"/>
              <w:start w:w="100" w:type="dxa"/>
              <w:bottom w:w="90" w:type="dxa"/>
              <w:end w:w="100" w:type="dxa"/>
            </w:tcMar>
            <w:vAlign w:val="center"/>
          </w:tcPr>
          <w:p>
            <w:pPr>
              <w:jc w:val="center"/>
            </w:pPr>
            <w:r>
              <w:rPr>
                <w:b/>
                <w:color w:val="FFFFFF"/>
                <w:sz w:val="17"/>
              </w:rPr>
              <w:t>결과</w:t>
            </w:r>
          </w:p>
        </w:tc>
        <w:tc>
          <w:tcPr>
            <w:tcW w:type="dxa" w:w="5112"/>
            <w:shd w:fill="17365D"/>
            <w:tcMar>
              <w:top w:w="90" w:type="dxa"/>
              <w:start w:w="100" w:type="dxa"/>
              <w:bottom w:w="90" w:type="dxa"/>
              <w:end w:w="100" w:type="dxa"/>
            </w:tcMar>
            <w:vAlign w:val="center"/>
          </w:tcPr>
          <w:p>
            <w:pPr>
              <w:jc w:val="center"/>
            </w:pPr>
            <w:r>
              <w:rPr>
                <w:b/>
                <w:color w:val="FFFFFF"/>
                <w:sz w:val="17"/>
              </w:rPr>
              <w:t>해석</w:t>
            </w:r>
          </w:p>
        </w:tc>
      </w:tr>
      <w:tr>
        <w:trPr>
          <w:cantSplit/>
        </w:trPr>
        <w:tc>
          <w:tcPr>
            <w:tcW w:type="dxa" w:w="2880"/>
            <w:tcMar>
              <w:top w:w="90" w:type="dxa"/>
              <w:start w:w="100" w:type="dxa"/>
              <w:bottom w:w="90" w:type="dxa"/>
              <w:end w:w="100" w:type="dxa"/>
            </w:tcMar>
            <w:vAlign w:val="center"/>
          </w:tcPr>
          <w:p>
            <w:pPr>
              <w:spacing w:after="20" w:line="252" w:lineRule="auto"/>
            </w:pPr>
            <w:r>
              <w:rPr>
                <w:rFonts w:ascii="Malgun Gothic" w:hAnsi="Malgun Gothic" w:eastAsia="맑은 고딕"/>
                <w:sz w:val="17"/>
              </w:rPr>
              <w:t>File instances</w:t>
            </w:r>
          </w:p>
        </w:tc>
        <w:tc>
          <w:tcPr>
            <w:tcW w:type="dxa" w:w="1800"/>
            <w:tcMar>
              <w:top w:w="90" w:type="dxa"/>
              <w:start w:w="100" w:type="dxa"/>
              <w:bottom w:w="90" w:type="dxa"/>
              <w:end w:w="100" w:type="dxa"/>
            </w:tcMar>
            <w:vAlign w:val="center"/>
          </w:tcPr>
          <w:p>
            <w:pPr>
              <w:spacing w:after="20" w:line="252" w:lineRule="auto"/>
            </w:pPr>
            <w:r>
              <w:rPr>
                <w:rFonts w:ascii="Malgun Gothic" w:hAnsi="Malgun Gothic" w:eastAsia="맑은 고딕"/>
                <w:sz w:val="17"/>
              </w:rPr>
              <w:t>232</w:t>
            </w:r>
          </w:p>
        </w:tc>
        <w:tc>
          <w:tcPr>
            <w:tcW w:type="dxa" w:w="5112"/>
            <w:tcMar>
              <w:top w:w="90" w:type="dxa"/>
              <w:start w:w="100" w:type="dxa"/>
              <w:bottom w:w="90" w:type="dxa"/>
              <w:end w:w="100" w:type="dxa"/>
            </w:tcMar>
            <w:vAlign w:val="center"/>
          </w:tcPr>
          <w:p>
            <w:pPr>
              <w:spacing w:after="20" w:line="252" w:lineRule="auto"/>
            </w:pPr>
            <w:r>
              <w:rPr>
                <w:rFonts w:ascii="Malgun Gothic" w:hAnsi="Malgun Gothic" w:eastAsia="맑은 고딕"/>
                <w:sz w:val="17"/>
              </w:rPr>
              <w:t>실제 공급 저장소 231개와 Roadmap candidate 1개</w:t>
            </w:r>
          </w:p>
        </w:tc>
      </w:tr>
      <w:tr>
        <w:trPr>
          <w:cantSplit/>
        </w:trPr>
        <w:tc>
          <w:tcPr>
            <w:tcW w:type="dxa" w:w="2880"/>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Logical artifacts</w:t>
            </w:r>
          </w:p>
        </w:tc>
        <w:tc>
          <w:tcPr>
            <w:tcW w:type="dxa" w:w="1800"/>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145</w:t>
            </w:r>
          </w:p>
        </w:tc>
        <w:tc>
          <w:tcPr>
            <w:tcW w:type="dxa" w:w="5112"/>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동일 산출물의 복수 representation을 묶은 수</w:t>
            </w:r>
          </w:p>
        </w:tc>
      </w:tr>
      <w:tr>
        <w:trPr>
          <w:cantSplit/>
        </w:trPr>
        <w:tc>
          <w:tcPr>
            <w:tcW w:type="dxa" w:w="2880"/>
            <w:tcMar>
              <w:top w:w="90" w:type="dxa"/>
              <w:start w:w="100" w:type="dxa"/>
              <w:bottom w:w="90" w:type="dxa"/>
              <w:end w:w="100" w:type="dxa"/>
            </w:tcMar>
            <w:vAlign w:val="center"/>
          </w:tcPr>
          <w:p>
            <w:pPr>
              <w:spacing w:after="20" w:line="252" w:lineRule="auto"/>
            </w:pPr>
            <w:r>
              <w:rPr>
                <w:rFonts w:ascii="Malgun Gothic" w:hAnsi="Malgun Gothic" w:eastAsia="맑은 고딕"/>
                <w:sz w:val="17"/>
              </w:rPr>
              <w:t>Dependency edges</w:t>
            </w:r>
          </w:p>
        </w:tc>
        <w:tc>
          <w:tcPr>
            <w:tcW w:type="dxa" w:w="1800"/>
            <w:tcMar>
              <w:top w:w="90" w:type="dxa"/>
              <w:start w:w="100" w:type="dxa"/>
              <w:bottom w:w="90" w:type="dxa"/>
              <w:end w:w="100" w:type="dxa"/>
            </w:tcMar>
            <w:vAlign w:val="center"/>
          </w:tcPr>
          <w:p>
            <w:pPr>
              <w:spacing w:after="20" w:line="252" w:lineRule="auto"/>
            </w:pPr>
            <w:r>
              <w:rPr>
                <w:rFonts w:ascii="Malgun Gothic" w:hAnsi="Malgun Gothic" w:eastAsia="맑은 고딕"/>
                <w:sz w:val="17"/>
              </w:rPr>
              <w:t>64</w:t>
            </w:r>
          </w:p>
        </w:tc>
        <w:tc>
          <w:tcPr>
            <w:tcW w:type="dxa" w:w="5112"/>
            <w:tcMar>
              <w:top w:w="90" w:type="dxa"/>
              <w:start w:w="100" w:type="dxa"/>
              <w:bottom w:w="90" w:type="dxa"/>
              <w:end w:w="100" w:type="dxa"/>
            </w:tcMar>
            <w:vAlign w:val="center"/>
          </w:tcPr>
          <w:p>
            <w:pPr>
              <w:spacing w:after="20" w:line="252" w:lineRule="auto"/>
            </w:pPr>
            <w:r>
              <w:rPr>
                <w:rFonts w:ascii="Malgun Gothic" w:hAnsi="Malgun Gothic" w:eastAsia="맑은 고딕"/>
                <w:sz w:val="17"/>
              </w:rPr>
              <w:t>기존 56개와 신규 8개</w:t>
            </w:r>
          </w:p>
        </w:tc>
      </w:tr>
      <w:tr>
        <w:trPr>
          <w:cantSplit/>
        </w:trPr>
        <w:tc>
          <w:tcPr>
            <w:tcW w:type="dxa" w:w="2880"/>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Manifest tracked</w:t>
            </w:r>
          </w:p>
        </w:tc>
        <w:tc>
          <w:tcPr>
            <w:tcW w:type="dxa" w:w="1800"/>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229</w:t>
            </w:r>
          </w:p>
        </w:tc>
        <w:tc>
          <w:tcPr>
            <w:tcW w:type="dxa" w:w="5112"/>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기존 Manifest 1.1에 등록된 파일</w:t>
            </w:r>
          </w:p>
        </w:tc>
      </w:tr>
      <w:tr>
        <w:trPr>
          <w:cantSplit/>
        </w:trPr>
        <w:tc>
          <w:tcPr>
            <w:tcW w:type="dxa" w:w="2880"/>
            <w:tcMar>
              <w:top w:w="90" w:type="dxa"/>
              <w:start w:w="100" w:type="dxa"/>
              <w:bottom w:w="90" w:type="dxa"/>
              <w:end w:w="100" w:type="dxa"/>
            </w:tcMar>
            <w:vAlign w:val="center"/>
          </w:tcPr>
          <w:p>
            <w:pPr>
              <w:spacing w:after="20" w:line="252" w:lineRule="auto"/>
            </w:pPr>
            <w:r>
              <w:rPr>
                <w:rFonts w:ascii="Malgun Gothic" w:hAnsi="Malgun Gothic" w:eastAsia="맑은 고딕"/>
                <w:sz w:val="17"/>
              </w:rPr>
              <w:t>Hash mismatch</w:t>
            </w:r>
          </w:p>
        </w:tc>
        <w:tc>
          <w:tcPr>
            <w:tcW w:type="dxa" w:w="1800"/>
            <w:tcMar>
              <w:top w:w="90" w:type="dxa"/>
              <w:start w:w="100" w:type="dxa"/>
              <w:bottom w:w="90" w:type="dxa"/>
              <w:end w:w="100" w:type="dxa"/>
            </w:tcMar>
            <w:vAlign w:val="center"/>
          </w:tcPr>
          <w:p>
            <w:pPr>
              <w:spacing w:after="20" w:line="252" w:lineRule="auto"/>
            </w:pPr>
            <w:r>
              <w:rPr>
                <w:rFonts w:ascii="Malgun Gothic" w:hAnsi="Malgun Gothic" w:eastAsia="맑은 고딕"/>
                <w:sz w:val="17"/>
              </w:rPr>
              <w:t>0</w:t>
            </w:r>
          </w:p>
        </w:tc>
        <w:tc>
          <w:tcPr>
            <w:tcW w:type="dxa" w:w="5112"/>
            <w:tcMar>
              <w:top w:w="90" w:type="dxa"/>
              <w:start w:w="100" w:type="dxa"/>
              <w:bottom w:w="90" w:type="dxa"/>
              <w:end w:w="100" w:type="dxa"/>
            </w:tcMar>
            <w:vAlign w:val="center"/>
          </w:tcPr>
          <w:p>
            <w:pPr>
              <w:spacing w:after="20" w:line="252" w:lineRule="auto"/>
            </w:pPr>
            <w:r>
              <w:rPr>
                <w:rFonts w:ascii="Malgun Gothic" w:hAnsi="Malgun Gothic" w:eastAsia="맑은 고딕"/>
                <w:sz w:val="17"/>
              </w:rPr>
              <w:t>기존 등록 파일 무결성 유지</w:t>
            </w:r>
          </w:p>
        </w:tc>
      </w:tr>
      <w:tr>
        <w:trPr>
          <w:cantSplit/>
        </w:trPr>
        <w:tc>
          <w:tcPr>
            <w:tcW w:type="dxa" w:w="2880"/>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Duplicate hash groups</w:t>
            </w:r>
          </w:p>
        </w:tc>
        <w:tc>
          <w:tcPr>
            <w:tcW w:type="dxa" w:w="1800"/>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48</w:t>
            </w:r>
          </w:p>
        </w:tc>
        <w:tc>
          <w:tcPr>
            <w:tcW w:type="dxa" w:w="5112"/>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배포본과 테스트 복사본 검토 필요</w:t>
            </w:r>
          </w:p>
        </w:tc>
      </w:tr>
      <w:tr>
        <w:trPr>
          <w:cantSplit/>
        </w:trPr>
        <w:tc>
          <w:tcPr>
            <w:tcW w:type="dxa" w:w="2880"/>
            <w:tcMar>
              <w:top w:w="90" w:type="dxa"/>
              <w:start w:w="100" w:type="dxa"/>
              <w:bottom w:w="90" w:type="dxa"/>
              <w:end w:w="100" w:type="dxa"/>
            </w:tcMar>
            <w:vAlign w:val="center"/>
          </w:tcPr>
          <w:p>
            <w:pPr>
              <w:spacing w:after="20" w:line="252" w:lineRule="auto"/>
            </w:pPr>
            <w:r>
              <w:rPr>
                <w:rFonts w:ascii="Malgun Gothic" w:hAnsi="Malgun Gothic" w:eastAsia="맑은 고딕"/>
                <w:sz w:val="17"/>
              </w:rPr>
              <w:t>Generated cache</w:t>
            </w:r>
          </w:p>
        </w:tc>
        <w:tc>
          <w:tcPr>
            <w:tcW w:type="dxa" w:w="1800"/>
            <w:tcMar>
              <w:top w:w="90" w:type="dxa"/>
              <w:start w:w="100" w:type="dxa"/>
              <w:bottom w:w="90" w:type="dxa"/>
              <w:end w:w="100" w:type="dxa"/>
            </w:tcMar>
            <w:vAlign w:val="center"/>
          </w:tcPr>
          <w:p>
            <w:pPr>
              <w:spacing w:after="20" w:line="252" w:lineRule="auto"/>
            </w:pPr>
            <w:r>
              <w:rPr>
                <w:rFonts w:ascii="Malgun Gothic" w:hAnsi="Malgun Gothic" w:eastAsia="맑은 고딕"/>
                <w:sz w:val="17"/>
              </w:rPr>
              <w:t>18</w:t>
            </w:r>
          </w:p>
        </w:tc>
        <w:tc>
          <w:tcPr>
            <w:tcW w:type="dxa" w:w="5112"/>
            <w:tcMar>
              <w:top w:w="90" w:type="dxa"/>
              <w:start w:w="100" w:type="dxa"/>
              <w:bottom w:w="90" w:type="dxa"/>
              <w:end w:w="100" w:type="dxa"/>
            </w:tcMar>
            <w:vAlign w:val="center"/>
          </w:tcPr>
          <w:p>
            <w:pPr>
              <w:spacing w:after="20" w:line="252" w:lineRule="auto"/>
            </w:pPr>
            <w:r>
              <w:rPr>
                <w:rFonts w:ascii="Malgun Gothic" w:hAnsi="Malgun Gothic" w:eastAsia="맑은 고딕"/>
                <w:sz w:val="17"/>
              </w:rPr>
              <w:t>Structure Freeze 전에 제외 권고</w:t>
            </w:r>
          </w:p>
        </w:tc>
      </w:tr>
      <w:tr>
        <w:trPr>
          <w:cantSplit/>
        </w:trPr>
        <w:tc>
          <w:tcPr>
            <w:tcW w:type="dxa" w:w="2880"/>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Open authority decision</w:t>
            </w:r>
          </w:p>
        </w:tc>
        <w:tc>
          <w:tcPr>
            <w:tcW w:type="dxa" w:w="1800"/>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1</w:t>
            </w:r>
          </w:p>
        </w:tc>
        <w:tc>
          <w:tcPr>
            <w:tcW w:type="dxa" w:w="5112"/>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구형 REPOSITORY MANIFEST csv 처리 결정</w:t>
            </w:r>
          </w:p>
        </w:tc>
      </w:tr>
    </w:tbl>
    <w:p>
      <w:pPr>
        <w:spacing w:after="20"/>
      </w:pPr>
    </w:p>
    <w:p>
      <w:pPr>
        <w:pStyle w:val="Heading1"/>
      </w:pPr>
      <w:r>
        <w:t>2 조사 범위와 방법</w:t>
      </w:r>
    </w:p>
    <w:p>
      <w:pPr>
        <w:pStyle w:val="ListBullet"/>
        <w:spacing w:after="60"/>
      </w:pPr>
      <w:r>
        <w:t>압축파일을 해제한 실제 저장소 파일을 경로 기준으로 열거했다.</w:t>
      </w:r>
    </w:p>
    <w:p>
      <w:pPr>
        <w:pStyle w:val="ListBullet"/>
        <w:spacing w:after="60"/>
      </w:pPr>
      <w:r>
        <w:t>각 파일의 크기와 SHA 256을 계산하고 Candidate Manifest 1.1과 비교했다.</w:t>
      </w:r>
    </w:p>
    <w:p>
      <w:pPr>
        <w:pStyle w:val="ListBullet"/>
        <w:spacing w:after="60"/>
      </w:pPr>
      <w:r>
        <w:t>경로와 파일 역할을 사용해 Authority Artifact Type Lifecycle Interpretation을 기록했다.</w:t>
      </w:r>
    </w:p>
    <w:p>
      <w:pPr>
        <w:pStyle w:val="ListBullet"/>
        <w:spacing w:after="60"/>
      </w:pPr>
      <w:r>
        <w:t>같은 logical artifact의 문서 코드 테스트 배포 representation을 한 그룹으로 묶었다.</w:t>
      </w:r>
    </w:p>
    <w:p>
      <w:pPr>
        <w:pStyle w:val="ListBullet"/>
        <w:spacing w:after="60"/>
      </w:pPr>
      <w:r>
        <w:t>기존 Dependency Registry 1.1의 56개 edge는 변경 없이 이관했다.</w:t>
      </w:r>
    </w:p>
    <w:p>
      <w:pPr>
        <w:pStyle w:val="ListBullet"/>
        <w:spacing w:after="60"/>
      </w:pPr>
      <w:r>
        <w:t>새 Roadmap candidate가 의존하거나 우선순위를 부여하는 8개 edge만 추가했다.</w:t>
      </w:r>
    </w:p>
    <w:p>
      <w:r>
        <w:t>파일명만으로 신학적 의미 의존성을 새로 추정하지 않았다. LOW confidence inference도 자동으로 ACTIVE 관계로 승격하지 않았다.</w:t>
      </w:r>
    </w:p>
    <w:p>
      <w:pPr>
        <w:pStyle w:val="Heading1"/>
      </w:pPr>
      <w:r>
        <w:t>3 중요 발견</w:t>
      </w:r>
    </w:p>
    <w:p>
      <w:pPr>
        <w:pStyle w:val="Heading2"/>
      </w:pPr>
      <w:r>
        <w:t>3 1 저장소 무결성</w:t>
      </w:r>
    </w:p>
    <w:p>
      <w:r>
        <w:t>Candidate Manifest 1.1에 기록된 229개 파일은 모두 존재하며 해시 불일치가 없다. Candidate Manifest 파일 자체는 자기 참조 해시 문제를 피하기 위해 manifest 항목에서 제외되어 있고 이번 instance registry에는 CONTROL FILE SELF EXCLUDED로 기록했다.</w:t>
      </w:r>
    </w:p>
    <w:p>
      <w:pPr>
        <w:pStyle w:val="Heading2"/>
      </w:pPr>
      <w:r>
        <w:t>3 2 권위 결정이 필요한 구형 Manifest</w:t>
      </w:r>
    </w:p>
    <w:p>
      <w:r>
        <w:t>REPOSITORY MANIFEST csv는 Candidate Manifest 1.1에는 포함되지 않은 추가 파일이다. 삭제 여부를 즉시 단정하지 않고 LEGACY AUTHORITY DECISION REQUIRED로 분류했다. Structure Freeze 단계에서 archive 이동 current alias 유지 제거 중 하나를 승인해야 한다.</w:t>
      </w:r>
    </w:p>
    <w:p>
      <w:pPr>
        <w:pStyle w:val="Heading2"/>
      </w:pPr>
      <w:r>
        <w:t>3 3 생성 캐시</w:t>
      </w:r>
    </w:p>
    <w:p>
      <w:r>
        <w:t>pytest cache와 Python bytecode에 해당하는 18개 파일이 저장소 안에 있다. 이 파일들은 테스트 결과 증거가 아니며 환경에 따라 다시 생성된다. Structure Freeze 후보에서는 제외하고 gitignore 규칙으로 재유입을 막는 것이 적절하다.</w:t>
      </w:r>
    </w:p>
    <w:p>
      <w:pPr>
        <w:pStyle w:val="Heading2"/>
      </w:pPr>
      <w:r>
        <w:t>3 4 중복 Content</w:t>
      </w:r>
    </w:p>
    <w:p>
      <w:r>
        <w:t>동일 SHA 256을 가진 그룹이 48개다. handoff package tests tools에 같은 파일이 반복 배치된 경우가 많다. 중복은 오류로 자동 판정하지 않았다. 원본과 배포 representation 관계를 registry로 보존하되 각 logical artifact의 authoritative path를 Structure Freeze에서 한 곳으로 확정해야 한다.</w:t>
      </w:r>
    </w:p>
    <w:p>
      <w:pPr>
        <w:pStyle w:val="Heading2"/>
      </w:pPr>
      <w:r>
        <w:t>3 5 구현 공백</w:t>
      </w:r>
    </w:p>
    <w:p>
      <w:r>
        <w:t>apps church os services growth engine evidence engine privacy gateway와 ontology runtime 영역은 여전히 gitkeep 중심이다. Re Census는 이 공백을 숨기지 않으며 문서와 실행 가능한 구현을 구분한다.</w:t>
      </w:r>
    </w:p>
    <w:p>
      <w:pPr>
        <w:pStyle w:val="Heading1"/>
      </w:pPr>
      <w:r>
        <w:t>4 Registry 구성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4176"/>
            <w:shd w:fill="17365D"/>
            <w:tcMar>
              <w:top w:w="90" w:type="dxa"/>
              <w:start w:w="100" w:type="dxa"/>
              <w:bottom w:w="90" w:type="dxa"/>
              <w:end w:w="100" w:type="dxa"/>
            </w:tcMar>
            <w:vAlign w:val="center"/>
          </w:tcPr>
          <w:p>
            <w:pPr>
              <w:jc w:val="center"/>
            </w:pPr>
            <w:r>
              <w:rPr>
                <w:b/>
                <w:color w:val="FFFFFF"/>
                <w:sz w:val="17"/>
              </w:rPr>
              <w:t>파일</w:t>
            </w:r>
          </w:p>
        </w:tc>
        <w:tc>
          <w:tcPr>
            <w:tcW w:type="dxa" w:w="5616"/>
            <w:shd w:fill="17365D"/>
            <w:tcMar>
              <w:top w:w="90" w:type="dxa"/>
              <w:start w:w="100" w:type="dxa"/>
              <w:bottom w:w="90" w:type="dxa"/>
              <w:end w:w="100" w:type="dxa"/>
            </w:tcMar>
            <w:vAlign w:val="center"/>
          </w:tcPr>
          <w:p>
            <w:pPr>
              <w:jc w:val="center"/>
            </w:pPr>
            <w:r>
              <w:rPr>
                <w:b/>
                <w:color w:val="FFFFFF"/>
                <w:sz w:val="17"/>
              </w:rPr>
              <w:t>역할</w:t>
            </w:r>
          </w:p>
        </w:tc>
      </w:tr>
      <w:tr>
        <w:trPr>
          <w:cantSplit/>
        </w:trPr>
        <w:tc>
          <w:tcPr>
            <w:tcW w:type="dxa" w:w="4176"/>
            <w:tcMar>
              <w:top w:w="90" w:type="dxa"/>
              <w:start w:w="100" w:type="dxa"/>
              <w:bottom w:w="90" w:type="dxa"/>
              <w:end w:w="100" w:type="dxa"/>
            </w:tcMar>
            <w:vAlign w:val="center"/>
          </w:tcPr>
          <w:p>
            <w:pPr>
              <w:spacing w:after="20" w:line="252" w:lineRule="auto"/>
            </w:pPr>
            <w:r>
              <w:rPr>
                <w:rFonts w:ascii="Malgun Gothic" w:hAnsi="Malgun Gothic" w:eastAsia="맑은 고딕"/>
                <w:sz w:val="17"/>
              </w:rPr>
              <w:t>artifact instances 1.1 csv</w:t>
            </w:r>
          </w:p>
        </w:tc>
        <w:tc>
          <w:tcPr>
            <w:tcW w:type="dxa" w:w="5616"/>
            <w:tcMar>
              <w:top w:w="90" w:type="dxa"/>
              <w:start w:w="100" w:type="dxa"/>
              <w:bottom w:w="90" w:type="dxa"/>
              <w:end w:w="100" w:type="dxa"/>
            </w:tcMar>
            <w:vAlign w:val="center"/>
          </w:tcPr>
          <w:p>
            <w:pPr>
              <w:spacing w:after="20" w:line="252" w:lineRule="auto"/>
            </w:pPr>
            <w:r>
              <w:rPr>
                <w:rFonts w:ascii="Malgun Gothic" w:hAnsi="Malgun Gothic" w:eastAsia="맑은 고딕"/>
                <w:sz w:val="17"/>
              </w:rPr>
              <w:t>232개 물리 파일의 경로 해시 유형 권위 상태</w:t>
            </w:r>
          </w:p>
        </w:tc>
      </w:tr>
      <w:tr>
        <w:trPr>
          <w:cantSplit/>
        </w:trPr>
        <w:tc>
          <w:tcPr>
            <w:tcW w:type="dxa" w:w="4176"/>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logical artifact registry 1.1 csv</w:t>
            </w:r>
          </w:p>
        </w:tc>
        <w:tc>
          <w:tcPr>
            <w:tcW w:type="dxa" w:w="5616"/>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145개 logical artifact와 representation rollup</w:t>
            </w:r>
          </w:p>
        </w:tc>
      </w:tr>
      <w:tr>
        <w:trPr>
          <w:cantSplit/>
        </w:trPr>
        <w:tc>
          <w:tcPr>
            <w:tcW w:type="dxa" w:w="4176"/>
            <w:tcMar>
              <w:top w:w="90" w:type="dxa"/>
              <w:start w:w="100" w:type="dxa"/>
              <w:bottom w:w="90" w:type="dxa"/>
              <w:end w:w="100" w:type="dxa"/>
            </w:tcMar>
            <w:vAlign w:val="center"/>
          </w:tcPr>
          <w:p>
            <w:pPr>
              <w:spacing w:after="20" w:line="252" w:lineRule="auto"/>
            </w:pPr>
            <w:r>
              <w:rPr>
                <w:rFonts w:ascii="Malgun Gothic" w:hAnsi="Malgun Gothic" w:eastAsia="맑은 고딕"/>
                <w:sz w:val="17"/>
              </w:rPr>
              <w:t>dependency edges 1.1 recensus csv</w:t>
            </w:r>
          </w:p>
        </w:tc>
        <w:tc>
          <w:tcPr>
            <w:tcW w:type="dxa" w:w="5616"/>
            <w:tcMar>
              <w:top w:w="90" w:type="dxa"/>
              <w:start w:w="100" w:type="dxa"/>
              <w:bottom w:w="90" w:type="dxa"/>
              <w:end w:w="100" w:type="dxa"/>
            </w:tcMar>
            <w:vAlign w:val="center"/>
          </w:tcPr>
          <w:p>
            <w:pPr>
              <w:spacing w:after="20" w:line="252" w:lineRule="auto"/>
            </w:pPr>
            <w:r>
              <w:rPr>
                <w:rFonts w:ascii="Malgun Gothic" w:hAnsi="Malgun Gothic" w:eastAsia="맑은 고딕"/>
                <w:sz w:val="17"/>
              </w:rPr>
              <w:t>기존 56개와 신규 8개 dependency edge</w:t>
            </w:r>
          </w:p>
        </w:tc>
      </w:tr>
      <w:tr>
        <w:trPr>
          <w:cantSplit/>
        </w:trPr>
        <w:tc>
          <w:tcPr>
            <w:tcW w:type="dxa" w:w="4176"/>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duplicate content groups 1.1 csv</w:t>
            </w:r>
          </w:p>
        </w:tc>
        <w:tc>
          <w:tcPr>
            <w:tcW w:type="dxa" w:w="5616"/>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동일 content hash 그룹과 검토 상태</w:t>
            </w:r>
          </w:p>
        </w:tc>
      </w:tr>
      <w:tr>
        <w:trPr>
          <w:cantSplit/>
        </w:trPr>
        <w:tc>
          <w:tcPr>
            <w:tcW w:type="dxa" w:w="4176"/>
            <w:tcMar>
              <w:top w:w="90" w:type="dxa"/>
              <w:start w:w="100" w:type="dxa"/>
              <w:bottom w:w="90" w:type="dxa"/>
              <w:end w:w="100" w:type="dxa"/>
            </w:tcMar>
            <w:vAlign w:val="center"/>
          </w:tcPr>
          <w:p>
            <w:pPr>
              <w:spacing w:after="20" w:line="252" w:lineRule="auto"/>
            </w:pPr>
            <w:r>
              <w:rPr>
                <w:rFonts w:ascii="Malgun Gothic" w:hAnsi="Malgun Gothic" w:eastAsia="맑은 고딕"/>
                <w:sz w:val="17"/>
              </w:rPr>
              <w:t>recensus anomalies 1.1 csv</w:t>
            </w:r>
          </w:p>
        </w:tc>
        <w:tc>
          <w:tcPr>
            <w:tcW w:type="dxa" w:w="5616"/>
            <w:tcMar>
              <w:top w:w="90" w:type="dxa"/>
              <w:start w:w="100" w:type="dxa"/>
              <w:bottom w:w="90" w:type="dxa"/>
              <w:end w:w="100" w:type="dxa"/>
            </w:tcMar>
            <w:vAlign w:val="center"/>
          </w:tcPr>
          <w:p>
            <w:pPr>
              <w:spacing w:after="20" w:line="252" w:lineRule="auto"/>
            </w:pPr>
            <w:r>
              <w:rPr>
                <w:rFonts w:ascii="Malgun Gothic" w:hAnsi="Malgun Gothic" w:eastAsia="맑은 고딕"/>
                <w:sz w:val="17"/>
              </w:rPr>
              <w:t>legacy manifest 신규 roadmap generated cache 결정 목록</w:t>
            </w:r>
          </w:p>
        </w:tc>
      </w:tr>
      <w:tr>
        <w:trPr>
          <w:cantSplit/>
        </w:trPr>
        <w:tc>
          <w:tcPr>
            <w:tcW w:type="dxa" w:w="4176"/>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recensus validation summary 1.1 json</w:t>
            </w:r>
          </w:p>
        </w:tc>
        <w:tc>
          <w:tcPr>
            <w:tcW w:type="dxa" w:w="5616"/>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기계 판독 가능한 조사 결과와 다음 단계</w:t>
            </w:r>
          </w:p>
        </w:tc>
      </w:tr>
      <w:tr>
        <w:trPr>
          <w:cantSplit/>
        </w:trPr>
        <w:tc>
          <w:tcPr>
            <w:tcW w:type="dxa" w:w="4176"/>
            <w:tcMar>
              <w:top w:w="90" w:type="dxa"/>
              <w:start w:w="100" w:type="dxa"/>
              <w:bottom w:w="90" w:type="dxa"/>
              <w:end w:w="100" w:type="dxa"/>
            </w:tcMar>
            <w:vAlign w:val="center"/>
          </w:tcPr>
          <w:p>
            <w:pPr>
              <w:spacing w:after="20" w:line="252" w:lineRule="auto"/>
            </w:pPr>
            <w:r>
              <w:rPr>
                <w:rFonts w:ascii="Malgun Gothic" w:hAnsi="Malgun Gothic" w:eastAsia="맑은 고딕"/>
                <w:sz w:val="17"/>
              </w:rPr>
              <w:t>validate recensus py</w:t>
            </w:r>
          </w:p>
        </w:tc>
        <w:tc>
          <w:tcPr>
            <w:tcW w:type="dxa" w:w="5616"/>
            <w:tcMar>
              <w:top w:w="90" w:type="dxa"/>
              <w:start w:w="100" w:type="dxa"/>
              <w:bottom w:w="90" w:type="dxa"/>
              <w:end w:w="100" w:type="dxa"/>
            </w:tcMar>
            <w:vAlign w:val="center"/>
          </w:tcPr>
          <w:p>
            <w:pPr>
              <w:spacing w:after="20" w:line="252" w:lineRule="auto"/>
            </w:pPr>
            <w:r>
              <w:rPr>
                <w:rFonts w:ascii="Malgun Gothic" w:hAnsi="Malgun Gothic" w:eastAsia="맑은 고딕"/>
                <w:sz w:val="17"/>
              </w:rPr>
              <w:t>등록 경로 존재와 SHA 256 재검증 도구</w:t>
            </w:r>
          </w:p>
        </w:tc>
      </w:tr>
    </w:tbl>
    <w:p>
      <w:pPr>
        <w:spacing w:after="20"/>
      </w:pPr>
    </w:p>
    <w:p>
      <w:pPr>
        <w:pStyle w:val="Heading1"/>
      </w:pPr>
      <w:r>
        <w:t>5 새로 추가한 의존성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2088"/>
            <w:shd w:fill="17365D"/>
            <w:tcMar>
              <w:top w:w="90" w:type="dxa"/>
              <w:start w:w="100" w:type="dxa"/>
              <w:bottom w:w="90" w:type="dxa"/>
              <w:end w:w="100" w:type="dxa"/>
            </w:tcMar>
            <w:vAlign w:val="center"/>
          </w:tcPr>
          <w:p>
            <w:pPr>
              <w:jc w:val="center"/>
            </w:pPr>
            <w:r>
              <w:rPr>
                <w:b/>
                <w:color w:val="FFFFFF"/>
                <w:sz w:val="15"/>
              </w:rPr>
              <w:t>Source</w:t>
            </w:r>
          </w:p>
        </w:tc>
        <w:tc>
          <w:tcPr>
            <w:tcW w:type="dxa" w:w="2592"/>
            <w:shd w:fill="17365D"/>
            <w:tcMar>
              <w:top w:w="90" w:type="dxa"/>
              <w:start w:w="100" w:type="dxa"/>
              <w:bottom w:w="90" w:type="dxa"/>
              <w:end w:w="100" w:type="dxa"/>
            </w:tcMar>
            <w:vAlign w:val="center"/>
          </w:tcPr>
          <w:p>
            <w:pPr>
              <w:jc w:val="center"/>
            </w:pPr>
            <w:r>
              <w:rPr>
                <w:b/>
                <w:color w:val="FFFFFF"/>
                <w:sz w:val="15"/>
              </w:rPr>
              <w:t>Target</w:t>
            </w:r>
          </w:p>
        </w:tc>
        <w:tc>
          <w:tcPr>
            <w:tcW w:type="dxa" w:w="2088"/>
            <w:shd w:fill="17365D"/>
            <w:tcMar>
              <w:top w:w="90" w:type="dxa"/>
              <w:start w:w="100" w:type="dxa"/>
              <w:bottom w:w="90" w:type="dxa"/>
              <w:end w:w="100" w:type="dxa"/>
            </w:tcMar>
            <w:vAlign w:val="center"/>
          </w:tcPr>
          <w:p>
            <w:pPr>
              <w:jc w:val="center"/>
            </w:pPr>
            <w:r>
              <w:rPr>
                <w:b/>
                <w:color w:val="FFFFFF"/>
                <w:sz w:val="15"/>
              </w:rPr>
              <w:t>Relation</w:t>
            </w:r>
          </w:p>
        </w:tc>
        <w:tc>
          <w:tcPr>
            <w:tcW w:type="dxa" w:w="3024"/>
            <w:shd w:fill="17365D"/>
            <w:tcMar>
              <w:top w:w="90" w:type="dxa"/>
              <w:start w:w="100" w:type="dxa"/>
              <w:bottom w:w="90" w:type="dxa"/>
              <w:end w:w="100" w:type="dxa"/>
            </w:tcMar>
            <w:vAlign w:val="center"/>
          </w:tcPr>
          <w:p>
            <w:pPr>
              <w:jc w:val="center"/>
            </w:pPr>
            <w:r>
              <w:rPr>
                <w:b/>
                <w:color w:val="FFFFFF"/>
                <w:sz w:val="15"/>
              </w:rPr>
              <w:t>이유</w:t>
            </w:r>
          </w:p>
        </w:tc>
      </w:tr>
      <w:tr>
        <w:trPr>
          <w:cantSplit/>
        </w:trPr>
        <w:tc>
          <w:tcPr>
            <w:tcW w:type="dxa" w:w="2088"/>
            <w:tcMar>
              <w:top w:w="90" w:type="dxa"/>
              <w:start w:w="100" w:type="dxa"/>
              <w:bottom w:w="90" w:type="dxa"/>
              <w:end w:w="100" w:type="dxa"/>
            </w:tcMar>
            <w:vAlign w:val="center"/>
          </w:tcPr>
          <w:p>
            <w:pPr>
              <w:spacing w:after="20" w:line="252" w:lineRule="auto"/>
            </w:pPr>
            <w:r>
              <w:rPr>
                <w:rFonts w:ascii="Malgun Gothic" w:hAnsi="Malgun Gothic" w:eastAsia="맑은 고딕"/>
                <w:sz w:val="15"/>
              </w:rPr>
              <w:t>S0 01</w:t>
            </w:r>
          </w:p>
        </w:tc>
        <w:tc>
          <w:tcPr>
            <w:tcW w:type="dxa" w:w="2592"/>
            <w:tcMar>
              <w:top w:w="90" w:type="dxa"/>
              <w:start w:w="100" w:type="dxa"/>
              <w:bottom w:w="90" w:type="dxa"/>
              <w:end w:w="100" w:type="dxa"/>
            </w:tcMar>
            <w:vAlign w:val="center"/>
          </w:tcPr>
          <w:p>
            <w:pPr>
              <w:spacing w:after="20" w:line="252" w:lineRule="auto"/>
            </w:pPr>
            <w:r>
              <w:rPr>
                <w:rFonts w:ascii="Malgun Gothic" w:hAnsi="Malgun Gothic" w:eastAsia="맑은 고딕"/>
                <w:sz w:val="15"/>
              </w:rPr>
              <w:t>CHGO PDR 01</w:t>
            </w:r>
          </w:p>
        </w:tc>
        <w:tc>
          <w:tcPr>
            <w:tcW w:type="dxa" w:w="2088"/>
            <w:tcMar>
              <w:top w:w="90" w:type="dxa"/>
              <w:start w:w="100" w:type="dxa"/>
              <w:bottom w:w="90" w:type="dxa"/>
              <w:end w:w="100" w:type="dxa"/>
            </w:tcMar>
            <w:vAlign w:val="center"/>
          </w:tcPr>
          <w:p>
            <w:pPr>
              <w:spacing w:after="20" w:line="252" w:lineRule="auto"/>
            </w:pPr>
            <w:r>
              <w:rPr>
                <w:rFonts w:ascii="Malgun Gothic" w:hAnsi="Malgun Gothic" w:eastAsia="맑은 고딕"/>
                <w:sz w:val="15"/>
              </w:rPr>
              <w:t>GOVERNS</w:t>
            </w:r>
          </w:p>
        </w:tc>
        <w:tc>
          <w:tcPr>
            <w:tcW w:type="dxa" w:w="3024"/>
            <w:tcMar>
              <w:top w:w="90" w:type="dxa"/>
              <w:start w:w="100" w:type="dxa"/>
              <w:bottom w:w="90" w:type="dxa"/>
              <w:end w:w="100" w:type="dxa"/>
            </w:tcMar>
            <w:vAlign w:val="center"/>
          </w:tcPr>
          <w:p>
            <w:pPr>
              <w:spacing w:after="20" w:line="252" w:lineRule="auto"/>
            </w:pPr>
            <w:r>
              <w:rPr>
                <w:rFonts w:ascii="Malgun Gothic" w:hAnsi="Malgun Gothic" w:eastAsia="맑은 고딕"/>
                <w:sz w:val="15"/>
              </w:rPr>
              <w:t>Roadmap은 JesusLife CHGO 경계를 보존</w:t>
            </w:r>
          </w:p>
        </w:tc>
      </w:tr>
      <w:tr>
        <w:trPr>
          <w:cantSplit/>
        </w:trPr>
        <w:tc>
          <w:tcPr>
            <w:tcW w:type="dxa" w:w="2088"/>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5"/>
              </w:rPr>
              <w:t>S0 02</w:t>
            </w:r>
          </w:p>
        </w:tc>
        <w:tc>
          <w:tcPr>
            <w:tcW w:type="dxa" w:w="2592"/>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5"/>
              </w:rPr>
              <w:t>CHGO PDR 01</w:t>
            </w:r>
          </w:p>
        </w:tc>
        <w:tc>
          <w:tcPr>
            <w:tcW w:type="dxa" w:w="2088"/>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5"/>
              </w:rPr>
              <w:t>CANONICAL INPUT TO</w:t>
            </w:r>
          </w:p>
        </w:tc>
        <w:tc>
          <w:tcPr>
            <w:tcW w:type="dxa" w:w="3024"/>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5"/>
              </w:rPr>
              <w:t>Roadmap은 Canonical 의미를 변경하지 않음</w:t>
            </w:r>
          </w:p>
        </w:tc>
      </w:tr>
      <w:tr>
        <w:trPr>
          <w:cantSplit/>
        </w:trPr>
        <w:tc>
          <w:tcPr>
            <w:tcW w:type="dxa" w:w="2088"/>
            <w:tcMar>
              <w:top w:w="90" w:type="dxa"/>
              <w:start w:w="100" w:type="dxa"/>
              <w:bottom w:w="90" w:type="dxa"/>
              <w:end w:w="100" w:type="dxa"/>
            </w:tcMar>
            <w:vAlign w:val="center"/>
          </w:tcPr>
          <w:p>
            <w:pPr>
              <w:spacing w:after="20" w:line="252" w:lineRule="auto"/>
            </w:pPr>
            <w:r>
              <w:rPr>
                <w:rFonts w:ascii="Malgun Gothic" w:hAnsi="Malgun Gothic" w:eastAsia="맑은 고딕"/>
                <w:sz w:val="15"/>
              </w:rPr>
              <w:t>CHGO CEV DUA 01</w:t>
            </w:r>
          </w:p>
        </w:tc>
        <w:tc>
          <w:tcPr>
            <w:tcW w:type="dxa" w:w="2592"/>
            <w:tcMar>
              <w:top w:w="90" w:type="dxa"/>
              <w:start w:w="100" w:type="dxa"/>
              <w:bottom w:w="90" w:type="dxa"/>
              <w:end w:w="100" w:type="dxa"/>
            </w:tcMar>
            <w:vAlign w:val="center"/>
          </w:tcPr>
          <w:p>
            <w:pPr>
              <w:spacing w:after="20" w:line="252" w:lineRule="auto"/>
            </w:pPr>
            <w:r>
              <w:rPr>
                <w:rFonts w:ascii="Malgun Gothic" w:hAnsi="Malgun Gothic" w:eastAsia="맑은 고딕"/>
                <w:sz w:val="15"/>
              </w:rPr>
              <w:t>CHGO PDR 01</w:t>
            </w:r>
          </w:p>
        </w:tc>
        <w:tc>
          <w:tcPr>
            <w:tcW w:type="dxa" w:w="2088"/>
            <w:tcMar>
              <w:top w:w="90" w:type="dxa"/>
              <w:start w:w="100" w:type="dxa"/>
              <w:bottom w:w="90" w:type="dxa"/>
              <w:end w:w="100" w:type="dxa"/>
            </w:tcMar>
            <w:vAlign w:val="center"/>
          </w:tcPr>
          <w:p>
            <w:pPr>
              <w:spacing w:after="20" w:line="252" w:lineRule="auto"/>
            </w:pPr>
            <w:r>
              <w:rPr>
                <w:rFonts w:ascii="Malgun Gothic" w:hAnsi="Malgun Gothic" w:eastAsia="맑은 고딕"/>
                <w:sz w:val="15"/>
              </w:rPr>
              <w:t>GOVERNS UPDATE FLOW OF</w:t>
            </w:r>
          </w:p>
        </w:tc>
        <w:tc>
          <w:tcPr>
            <w:tcW w:type="dxa" w:w="3024"/>
            <w:tcMar>
              <w:top w:w="90" w:type="dxa"/>
              <w:start w:w="100" w:type="dxa"/>
              <w:bottom w:w="90" w:type="dxa"/>
              <w:end w:w="100" w:type="dxa"/>
            </w:tcMar>
            <w:vAlign w:val="center"/>
          </w:tcPr>
          <w:p>
            <w:pPr>
              <w:spacing w:after="20" w:line="252" w:lineRule="auto"/>
            </w:pPr>
            <w:r>
              <w:rPr>
                <w:rFonts w:ascii="Malgun Gothic" w:hAnsi="Malgun Gothic" w:eastAsia="맑은 고딕"/>
                <w:sz w:val="15"/>
              </w:rPr>
              <w:t>Roadmap 변경은 Change Object 흐름 사용</w:t>
            </w:r>
          </w:p>
        </w:tc>
      </w:tr>
      <w:tr>
        <w:trPr>
          <w:cantSplit/>
        </w:trPr>
        <w:tc>
          <w:tcPr>
            <w:tcW w:type="dxa" w:w="2088"/>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5"/>
              </w:rPr>
              <w:t>CHGO RAS DR 01</w:t>
            </w:r>
          </w:p>
        </w:tc>
        <w:tc>
          <w:tcPr>
            <w:tcW w:type="dxa" w:w="2592"/>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5"/>
              </w:rPr>
              <w:t>CHGO PDR 01</w:t>
            </w:r>
          </w:p>
        </w:tc>
        <w:tc>
          <w:tcPr>
            <w:tcW w:type="dxa" w:w="2088"/>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5"/>
              </w:rPr>
              <w:t>INPUT TO</w:t>
            </w:r>
          </w:p>
        </w:tc>
        <w:tc>
          <w:tcPr>
            <w:tcW w:type="dxa" w:w="3024"/>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5"/>
              </w:rPr>
              <w:t>Admission과 dependency 상태가 우선순위의 근거</w:t>
            </w:r>
          </w:p>
        </w:tc>
      </w:tr>
      <w:tr>
        <w:trPr>
          <w:cantSplit/>
        </w:trPr>
        <w:tc>
          <w:tcPr>
            <w:tcW w:type="dxa" w:w="2088"/>
            <w:tcMar>
              <w:top w:w="90" w:type="dxa"/>
              <w:start w:w="100" w:type="dxa"/>
              <w:bottom w:w="90" w:type="dxa"/>
              <w:end w:w="100" w:type="dxa"/>
            </w:tcMar>
            <w:vAlign w:val="center"/>
          </w:tcPr>
          <w:p>
            <w:pPr>
              <w:spacing w:after="20" w:line="252" w:lineRule="auto"/>
            </w:pPr>
            <w:r>
              <w:rPr>
                <w:rFonts w:ascii="Malgun Gothic" w:hAnsi="Malgun Gothic" w:eastAsia="맑은 고딕"/>
                <w:sz w:val="15"/>
              </w:rPr>
              <w:t>CHGO PDR 01</w:t>
            </w:r>
          </w:p>
        </w:tc>
        <w:tc>
          <w:tcPr>
            <w:tcW w:type="dxa" w:w="2592"/>
            <w:tcMar>
              <w:top w:w="90" w:type="dxa"/>
              <w:start w:w="100" w:type="dxa"/>
              <w:bottom w:w="90" w:type="dxa"/>
              <w:end w:w="100" w:type="dxa"/>
            </w:tcMar>
            <w:vAlign w:val="center"/>
          </w:tcPr>
          <w:p>
            <w:pPr>
              <w:spacing w:after="20" w:line="252" w:lineRule="auto"/>
            </w:pPr>
            <w:r>
              <w:rPr>
                <w:rFonts w:ascii="Malgun Gothic" w:hAnsi="Malgun Gothic" w:eastAsia="맑은 고딕"/>
                <w:sz w:val="15"/>
              </w:rPr>
              <w:t>Backlog 1.1</w:t>
            </w:r>
          </w:p>
        </w:tc>
        <w:tc>
          <w:tcPr>
            <w:tcW w:type="dxa" w:w="2088"/>
            <w:tcMar>
              <w:top w:w="90" w:type="dxa"/>
              <w:start w:w="100" w:type="dxa"/>
              <w:bottom w:w="90" w:type="dxa"/>
              <w:end w:w="100" w:type="dxa"/>
            </w:tcMar>
            <w:vAlign w:val="center"/>
          </w:tcPr>
          <w:p>
            <w:pPr>
              <w:spacing w:after="20" w:line="252" w:lineRule="auto"/>
            </w:pPr>
            <w:r>
              <w:rPr>
                <w:rFonts w:ascii="Malgun Gothic" w:hAnsi="Malgun Gothic" w:eastAsia="맑은 고딕"/>
                <w:sz w:val="15"/>
              </w:rPr>
              <w:t>PRIORITIZES</w:t>
            </w:r>
          </w:p>
        </w:tc>
        <w:tc>
          <w:tcPr>
            <w:tcW w:type="dxa" w:w="3024"/>
            <w:tcMar>
              <w:top w:w="90" w:type="dxa"/>
              <w:start w:w="100" w:type="dxa"/>
              <w:bottom w:w="90" w:type="dxa"/>
              <w:end w:w="100" w:type="dxa"/>
            </w:tcMar>
            <w:vAlign w:val="center"/>
          </w:tcPr>
          <w:p>
            <w:pPr>
              <w:spacing w:after="20" w:line="252" w:lineRule="auto"/>
            </w:pPr>
            <w:r>
              <w:rPr>
                <w:rFonts w:ascii="Malgun Gothic" w:hAnsi="Malgun Gothic" w:eastAsia="맑은 고딕"/>
                <w:sz w:val="15"/>
              </w:rPr>
              <w:t>기존 story ID를 보존하며 release slice 지정</w:t>
            </w:r>
          </w:p>
        </w:tc>
      </w:tr>
      <w:tr>
        <w:trPr>
          <w:cantSplit/>
        </w:trPr>
        <w:tc>
          <w:tcPr>
            <w:tcW w:type="dxa" w:w="2088"/>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5"/>
              </w:rPr>
              <w:t>CHGO PDR 01</w:t>
            </w:r>
          </w:p>
        </w:tc>
        <w:tc>
          <w:tcPr>
            <w:tcW w:type="dxa" w:w="2592"/>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5"/>
              </w:rPr>
              <w:t>Backlog 1.2</w:t>
            </w:r>
          </w:p>
        </w:tc>
        <w:tc>
          <w:tcPr>
            <w:tcW w:type="dxa" w:w="2088"/>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5"/>
              </w:rPr>
              <w:t>PRIORITIZES</w:t>
            </w:r>
          </w:p>
        </w:tc>
        <w:tc>
          <w:tcPr>
            <w:tcW w:type="dxa" w:w="3024"/>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5"/>
              </w:rPr>
              <w:t>Church OS delta의 구현 순서 지정</w:t>
            </w:r>
          </w:p>
        </w:tc>
      </w:tr>
      <w:tr>
        <w:trPr>
          <w:cantSplit/>
        </w:trPr>
        <w:tc>
          <w:tcPr>
            <w:tcW w:type="dxa" w:w="2088"/>
            <w:tcMar>
              <w:top w:w="90" w:type="dxa"/>
              <w:start w:w="100" w:type="dxa"/>
              <w:bottom w:w="90" w:type="dxa"/>
              <w:end w:w="100" w:type="dxa"/>
            </w:tcMar>
            <w:vAlign w:val="center"/>
          </w:tcPr>
          <w:p>
            <w:pPr>
              <w:spacing w:after="20" w:line="252" w:lineRule="auto"/>
            </w:pPr>
            <w:r>
              <w:rPr>
                <w:rFonts w:ascii="Malgun Gothic" w:hAnsi="Malgun Gothic" w:eastAsia="맑은 고딕"/>
                <w:sz w:val="15"/>
              </w:rPr>
              <w:t>CHGO PDR 01</w:t>
            </w:r>
          </w:p>
        </w:tc>
        <w:tc>
          <w:tcPr>
            <w:tcW w:type="dxa" w:w="2592"/>
            <w:tcMar>
              <w:top w:w="90" w:type="dxa"/>
              <w:start w:w="100" w:type="dxa"/>
              <w:bottom w:w="90" w:type="dxa"/>
              <w:end w:w="100" w:type="dxa"/>
            </w:tcMar>
            <w:vAlign w:val="center"/>
          </w:tcPr>
          <w:p>
            <w:pPr>
              <w:spacing w:after="20" w:line="252" w:lineRule="auto"/>
            </w:pPr>
            <w:r>
              <w:rPr>
                <w:rFonts w:ascii="Malgun Gothic" w:hAnsi="Malgun Gothic" w:eastAsia="맑은 고딕"/>
                <w:sz w:val="15"/>
              </w:rPr>
              <w:t>B 02 Clean Execution</w:t>
            </w:r>
          </w:p>
        </w:tc>
        <w:tc>
          <w:tcPr>
            <w:tcW w:type="dxa" w:w="2088"/>
            <w:tcMar>
              <w:top w:w="90" w:type="dxa"/>
              <w:start w:w="100" w:type="dxa"/>
              <w:bottom w:w="90" w:type="dxa"/>
              <w:end w:w="100" w:type="dxa"/>
            </w:tcMar>
            <w:vAlign w:val="center"/>
          </w:tcPr>
          <w:p>
            <w:pPr>
              <w:spacing w:after="20" w:line="252" w:lineRule="auto"/>
            </w:pPr>
            <w:r>
              <w:rPr>
                <w:rFonts w:ascii="Malgun Gothic" w:hAnsi="Malgun Gothic" w:eastAsia="맑은 고딕"/>
                <w:sz w:val="15"/>
              </w:rPr>
              <w:t>REQUIRES GATE</w:t>
            </w:r>
          </w:p>
        </w:tc>
        <w:tc>
          <w:tcPr>
            <w:tcW w:type="dxa" w:w="3024"/>
            <w:tcMar>
              <w:top w:w="90" w:type="dxa"/>
              <w:start w:w="100" w:type="dxa"/>
              <w:bottom w:w="90" w:type="dxa"/>
              <w:end w:w="100" w:type="dxa"/>
            </w:tcMar>
            <w:vAlign w:val="center"/>
          </w:tcPr>
          <w:p>
            <w:pPr>
              <w:spacing w:after="20" w:line="252" w:lineRule="auto"/>
            </w:pPr>
            <w:r>
              <w:rPr>
                <w:rFonts w:ascii="Malgun Gothic" w:hAnsi="Malgun Gothic" w:eastAsia="맑은 고딕"/>
                <w:sz w:val="15"/>
              </w:rPr>
              <w:t>실제 DB 실행 증거 필요</w:t>
            </w:r>
          </w:p>
        </w:tc>
      </w:tr>
      <w:tr>
        <w:trPr>
          <w:cantSplit/>
        </w:trPr>
        <w:tc>
          <w:tcPr>
            <w:tcW w:type="dxa" w:w="2088"/>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5"/>
              </w:rPr>
              <w:t>CHGO PDR 01</w:t>
            </w:r>
          </w:p>
        </w:tc>
        <w:tc>
          <w:tcPr>
            <w:tcW w:type="dxa" w:w="2592"/>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5"/>
              </w:rPr>
              <w:t>B 04 Runbook</w:t>
            </w:r>
          </w:p>
        </w:tc>
        <w:tc>
          <w:tcPr>
            <w:tcW w:type="dxa" w:w="2088"/>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5"/>
              </w:rPr>
              <w:t>REQUIRES GATE</w:t>
            </w:r>
          </w:p>
        </w:tc>
        <w:tc>
          <w:tcPr>
            <w:tcW w:type="dxa" w:w="3024"/>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5"/>
              </w:rPr>
              <w:t>실제 API runtime closure 필요</w:t>
            </w:r>
          </w:p>
        </w:tc>
      </w:tr>
    </w:tbl>
    <w:p>
      <w:pPr>
        <w:spacing w:after="20"/>
      </w:pPr>
    </w:p>
    <w:p>
      <w:pPr>
        <w:pStyle w:val="Heading1"/>
      </w:pPr>
      <w:r>
        <w:t>6 변경하지 않은 사항</w:t>
      </w:r>
    </w:p>
    <w:p>
      <w:pPr>
        <w:pStyle w:val="ListBullet"/>
        <w:spacing w:after="60"/>
      </w:pPr>
      <w:r>
        <w:t>JesusLife Canonical 의미와 S0 01 S0 02 S0 03의 권위는 변경하지 않았다.</w:t>
      </w:r>
    </w:p>
    <w:p>
      <w:pPr>
        <w:pStyle w:val="ListBullet"/>
        <w:spacing w:after="60"/>
      </w:pPr>
      <w:r>
        <w:t>Candidate를 ACTIVE로 승격하지 않았다.</w:t>
      </w:r>
    </w:p>
    <w:p>
      <w:pPr>
        <w:pStyle w:val="ListBullet"/>
        <w:spacing w:after="60"/>
      </w:pPr>
      <w:r>
        <w:t>NOT RUN PARTIAL OPEN 상태를 PASS로 변경하지 않았다.</w:t>
      </w:r>
    </w:p>
    <w:p>
      <w:pPr>
        <w:pStyle w:val="ListBullet"/>
        <w:spacing w:after="60"/>
      </w:pPr>
      <w:r>
        <w:t>Raw Life Diary Personal Vault Pastor Aggregate Only Coach Dual Gate 원칙을 변경하지 않았다.</w:t>
      </w:r>
    </w:p>
    <w:p>
      <w:pPr>
        <w:pStyle w:val="ListBullet"/>
        <w:spacing w:after="60"/>
      </w:pPr>
      <w:r>
        <w:t>기존 migration과 OpenAPI 파일을 수정하지 않았다.</w:t>
      </w:r>
    </w:p>
    <w:p>
      <w:pPr>
        <w:pStyle w:val="ListBullet"/>
        <w:spacing w:after="60"/>
      </w:pPr>
      <w:r>
        <w:t>사용자의 Windows Repository를 물리적으로 수정했다고 주장하지 않는다.</w:t>
      </w:r>
    </w:p>
    <w:p>
      <w:pPr>
        <w:pStyle w:val="Heading1"/>
      </w:pPr>
      <w:r>
        <w:t>7 검증 결과</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3456"/>
            <w:shd w:fill="17365D"/>
            <w:tcMar>
              <w:top w:w="90" w:type="dxa"/>
              <w:start w:w="100" w:type="dxa"/>
              <w:bottom w:w="90" w:type="dxa"/>
              <w:end w:w="100" w:type="dxa"/>
            </w:tcMar>
            <w:vAlign w:val="center"/>
          </w:tcPr>
          <w:p>
            <w:pPr>
              <w:jc w:val="center"/>
            </w:pPr>
            <w:r>
              <w:rPr>
                <w:b/>
                <w:color w:val="FFFFFF"/>
                <w:sz w:val="17"/>
              </w:rPr>
              <w:t>검증</w:t>
            </w:r>
          </w:p>
        </w:tc>
        <w:tc>
          <w:tcPr>
            <w:tcW w:type="dxa" w:w="3312"/>
            <w:shd w:fill="17365D"/>
            <w:tcMar>
              <w:top w:w="90" w:type="dxa"/>
              <w:start w:w="100" w:type="dxa"/>
              <w:bottom w:w="90" w:type="dxa"/>
              <w:end w:w="100" w:type="dxa"/>
            </w:tcMar>
            <w:vAlign w:val="center"/>
          </w:tcPr>
          <w:p>
            <w:pPr>
              <w:jc w:val="center"/>
            </w:pPr>
            <w:r>
              <w:rPr>
                <w:b/>
                <w:color w:val="FFFFFF"/>
                <w:sz w:val="17"/>
              </w:rPr>
              <w:t>결과</w:t>
            </w:r>
          </w:p>
        </w:tc>
        <w:tc>
          <w:tcPr>
            <w:tcW w:type="dxa" w:w="2880"/>
            <w:shd w:fill="17365D"/>
            <w:tcMar>
              <w:top w:w="90" w:type="dxa"/>
              <w:start w:w="100" w:type="dxa"/>
              <w:bottom w:w="90" w:type="dxa"/>
              <w:end w:w="100" w:type="dxa"/>
            </w:tcMar>
            <w:vAlign w:val="center"/>
          </w:tcPr>
          <w:p>
            <w:pPr>
              <w:jc w:val="center"/>
            </w:pPr>
            <w:r>
              <w:rPr>
                <w:b/>
                <w:color w:val="FFFFFF"/>
                <w:sz w:val="17"/>
              </w:rPr>
              <w:t>판정</w:t>
            </w:r>
          </w:p>
        </w:tc>
      </w:tr>
      <w:tr>
        <w:trPr>
          <w:cantSplit/>
        </w:trPr>
        <w:tc>
          <w:tcPr>
            <w:tcW w:type="dxa" w:w="3456"/>
            <w:tcMar>
              <w:top w:w="90" w:type="dxa"/>
              <w:start w:w="100" w:type="dxa"/>
              <w:bottom w:w="90" w:type="dxa"/>
              <w:end w:w="100" w:type="dxa"/>
            </w:tcMar>
            <w:vAlign w:val="center"/>
          </w:tcPr>
          <w:p>
            <w:pPr>
              <w:spacing w:after="20" w:line="252" w:lineRule="auto"/>
            </w:pPr>
            <w:r>
              <w:rPr>
                <w:rFonts w:ascii="Malgun Gothic" w:hAnsi="Malgun Gothic" w:eastAsia="맑은 고딕"/>
                <w:sz w:val="17"/>
              </w:rPr>
              <w:t>Registered path existence</w:t>
            </w:r>
          </w:p>
        </w:tc>
        <w:tc>
          <w:tcPr>
            <w:tcW w:type="dxa" w:w="3312"/>
            <w:tcMar>
              <w:top w:w="90" w:type="dxa"/>
              <w:start w:w="100" w:type="dxa"/>
              <w:bottom w:w="90" w:type="dxa"/>
              <w:end w:w="100" w:type="dxa"/>
            </w:tcMar>
            <w:vAlign w:val="center"/>
          </w:tcPr>
          <w:p>
            <w:pPr>
              <w:spacing w:after="20" w:line="252" w:lineRule="auto"/>
            </w:pPr>
            <w:r>
              <w:rPr>
                <w:rFonts w:ascii="Malgun Gothic" w:hAnsi="Malgun Gothic" w:eastAsia="맑은 고딕"/>
                <w:sz w:val="17"/>
              </w:rPr>
              <w:t>232 of 232</w:t>
            </w:r>
          </w:p>
        </w:tc>
        <w:tc>
          <w:tcPr>
            <w:tcW w:type="dxa" w:w="2880"/>
            <w:tcMar>
              <w:top w:w="90" w:type="dxa"/>
              <w:start w:w="100" w:type="dxa"/>
              <w:bottom w:w="90" w:type="dxa"/>
              <w:end w:w="100" w:type="dxa"/>
            </w:tcMar>
            <w:vAlign w:val="center"/>
          </w:tcPr>
          <w:p>
            <w:pPr>
              <w:spacing w:after="20" w:line="252" w:lineRule="auto"/>
            </w:pPr>
            <w:r>
              <w:rPr>
                <w:rFonts w:ascii="Malgun Gothic" w:hAnsi="Malgun Gothic" w:eastAsia="맑은 고딕"/>
                <w:sz w:val="17"/>
              </w:rPr>
              <w:t>PASS</w:t>
            </w:r>
          </w:p>
        </w:tc>
      </w:tr>
      <w:tr>
        <w:trPr>
          <w:cantSplit/>
        </w:trPr>
        <w:tc>
          <w:tcPr>
            <w:tcW w:type="dxa" w:w="3456"/>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Registered SHA 256</w:t>
            </w:r>
          </w:p>
        </w:tc>
        <w:tc>
          <w:tcPr>
            <w:tcW w:type="dxa" w:w="3312"/>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232 of 232 match</w:t>
            </w:r>
          </w:p>
        </w:tc>
        <w:tc>
          <w:tcPr>
            <w:tcW w:type="dxa" w:w="2880"/>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PASS</w:t>
            </w:r>
          </w:p>
        </w:tc>
      </w:tr>
      <w:tr>
        <w:trPr>
          <w:cantSplit/>
        </w:trPr>
        <w:tc>
          <w:tcPr>
            <w:tcW w:type="dxa" w:w="3456"/>
            <w:tcMar>
              <w:top w:w="90" w:type="dxa"/>
              <w:start w:w="100" w:type="dxa"/>
              <w:bottom w:w="90" w:type="dxa"/>
              <w:end w:w="100" w:type="dxa"/>
            </w:tcMar>
            <w:vAlign w:val="center"/>
          </w:tcPr>
          <w:p>
            <w:pPr>
              <w:spacing w:after="20" w:line="252" w:lineRule="auto"/>
            </w:pPr>
            <w:r>
              <w:rPr>
                <w:rFonts w:ascii="Malgun Gothic" w:hAnsi="Malgun Gothic" w:eastAsia="맑은 고딕"/>
                <w:sz w:val="17"/>
              </w:rPr>
              <w:t>Manifest 1.1 hash comparison</w:t>
            </w:r>
          </w:p>
        </w:tc>
        <w:tc>
          <w:tcPr>
            <w:tcW w:type="dxa" w:w="3312"/>
            <w:tcMar>
              <w:top w:w="90" w:type="dxa"/>
              <w:start w:w="100" w:type="dxa"/>
              <w:bottom w:w="90" w:type="dxa"/>
              <w:end w:w="100" w:type="dxa"/>
            </w:tcMar>
            <w:vAlign w:val="center"/>
          </w:tcPr>
          <w:p>
            <w:pPr>
              <w:spacing w:after="20" w:line="252" w:lineRule="auto"/>
            </w:pPr>
            <w:r>
              <w:rPr>
                <w:rFonts w:ascii="Malgun Gothic" w:hAnsi="Malgun Gothic" w:eastAsia="맑은 고딕"/>
                <w:sz w:val="17"/>
              </w:rPr>
              <w:t>229 of 229 match</w:t>
            </w:r>
          </w:p>
        </w:tc>
        <w:tc>
          <w:tcPr>
            <w:tcW w:type="dxa" w:w="2880"/>
            <w:tcMar>
              <w:top w:w="90" w:type="dxa"/>
              <w:start w:w="100" w:type="dxa"/>
              <w:bottom w:w="90" w:type="dxa"/>
              <w:end w:w="100" w:type="dxa"/>
            </w:tcMar>
            <w:vAlign w:val="center"/>
          </w:tcPr>
          <w:p>
            <w:pPr>
              <w:spacing w:after="20" w:line="252" w:lineRule="auto"/>
            </w:pPr>
            <w:r>
              <w:rPr>
                <w:rFonts w:ascii="Malgun Gothic" w:hAnsi="Malgun Gothic" w:eastAsia="맑은 고딕"/>
                <w:sz w:val="17"/>
              </w:rPr>
              <w:t>PASS</w:t>
            </w:r>
          </w:p>
        </w:tc>
      </w:tr>
      <w:tr>
        <w:trPr>
          <w:cantSplit/>
        </w:trPr>
        <w:tc>
          <w:tcPr>
            <w:tcW w:type="dxa" w:w="3456"/>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Canonical modification</w:t>
            </w:r>
          </w:p>
        </w:tc>
        <w:tc>
          <w:tcPr>
            <w:tcW w:type="dxa" w:w="3312"/>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0</w:t>
            </w:r>
          </w:p>
        </w:tc>
        <w:tc>
          <w:tcPr>
            <w:tcW w:type="dxa" w:w="2880"/>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PASS</w:t>
            </w:r>
          </w:p>
        </w:tc>
      </w:tr>
      <w:tr>
        <w:trPr>
          <w:cantSplit/>
        </w:trPr>
        <w:tc>
          <w:tcPr>
            <w:tcW w:type="dxa" w:w="3456"/>
            <w:tcMar>
              <w:top w:w="90" w:type="dxa"/>
              <w:start w:w="100" w:type="dxa"/>
              <w:bottom w:w="90" w:type="dxa"/>
              <w:end w:w="100" w:type="dxa"/>
            </w:tcMar>
            <w:vAlign w:val="center"/>
          </w:tcPr>
          <w:p>
            <w:pPr>
              <w:spacing w:after="20" w:line="252" w:lineRule="auto"/>
            </w:pPr>
            <w:r>
              <w:rPr>
                <w:rFonts w:ascii="Malgun Gothic" w:hAnsi="Malgun Gothic" w:eastAsia="맑은 고딕"/>
                <w:sz w:val="17"/>
              </w:rPr>
              <w:t>Runtime execution</w:t>
            </w:r>
          </w:p>
        </w:tc>
        <w:tc>
          <w:tcPr>
            <w:tcW w:type="dxa" w:w="3312"/>
            <w:tcMar>
              <w:top w:w="90" w:type="dxa"/>
              <w:start w:w="100" w:type="dxa"/>
              <w:bottom w:w="90" w:type="dxa"/>
              <w:end w:w="100" w:type="dxa"/>
            </w:tcMar>
            <w:vAlign w:val="center"/>
          </w:tcPr>
          <w:p>
            <w:pPr>
              <w:spacing w:after="20" w:line="252" w:lineRule="auto"/>
            </w:pPr>
            <w:r>
              <w:rPr>
                <w:rFonts w:ascii="Malgun Gothic" w:hAnsi="Malgun Gothic" w:eastAsia="맑은 고딕"/>
                <w:sz w:val="17"/>
              </w:rPr>
              <w:t>Not performed</w:t>
            </w:r>
          </w:p>
        </w:tc>
        <w:tc>
          <w:tcPr>
            <w:tcW w:type="dxa" w:w="2880"/>
            <w:tcMar>
              <w:top w:w="90" w:type="dxa"/>
              <w:start w:w="100" w:type="dxa"/>
              <w:bottom w:w="90" w:type="dxa"/>
              <w:end w:w="100" w:type="dxa"/>
            </w:tcMar>
            <w:vAlign w:val="center"/>
          </w:tcPr>
          <w:p>
            <w:pPr>
              <w:spacing w:after="20" w:line="252" w:lineRule="auto"/>
            </w:pPr>
            <w:r>
              <w:rPr>
                <w:rFonts w:ascii="Malgun Gothic" w:hAnsi="Malgun Gothic" w:eastAsia="맑은 고딕"/>
                <w:sz w:val="17"/>
              </w:rPr>
              <w:t>UNCHANGED NOT RUN</w:t>
            </w:r>
          </w:p>
        </w:tc>
      </w:tr>
      <w:tr>
        <w:trPr>
          <w:cantSplit/>
        </w:trPr>
        <w:tc>
          <w:tcPr>
            <w:tcW w:type="dxa" w:w="3456"/>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Windows physical sync</w:t>
            </w:r>
          </w:p>
        </w:tc>
        <w:tc>
          <w:tcPr>
            <w:tcW w:type="dxa" w:w="3312"/>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Not performed</w:t>
            </w:r>
          </w:p>
        </w:tc>
        <w:tc>
          <w:tcPr>
            <w:tcW w:type="dxa" w:w="2880"/>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NOT RUN</w:t>
            </w:r>
          </w:p>
        </w:tc>
      </w:tr>
      <w:tr>
        <w:trPr>
          <w:cantSplit/>
        </w:trPr>
        <w:tc>
          <w:tcPr>
            <w:tcW w:type="dxa" w:w="3456"/>
            <w:tcMar>
              <w:top w:w="90" w:type="dxa"/>
              <w:start w:w="100" w:type="dxa"/>
              <w:bottom w:w="90" w:type="dxa"/>
              <w:end w:w="100" w:type="dxa"/>
            </w:tcMar>
            <w:vAlign w:val="center"/>
          </w:tcPr>
          <w:p>
            <w:pPr>
              <w:spacing w:after="20" w:line="252" w:lineRule="auto"/>
            </w:pPr>
            <w:r>
              <w:rPr>
                <w:rFonts w:ascii="Malgun Gothic" w:hAnsi="Malgun Gothic" w:eastAsia="맑은 고딕"/>
                <w:sz w:val="17"/>
              </w:rPr>
              <w:t>Repository Structure Freeze</w:t>
            </w:r>
          </w:p>
        </w:tc>
        <w:tc>
          <w:tcPr>
            <w:tcW w:type="dxa" w:w="3312"/>
            <w:tcMar>
              <w:top w:w="90" w:type="dxa"/>
              <w:start w:w="100" w:type="dxa"/>
              <w:bottom w:w="90" w:type="dxa"/>
              <w:end w:w="100" w:type="dxa"/>
            </w:tcMar>
            <w:vAlign w:val="center"/>
          </w:tcPr>
          <w:p>
            <w:pPr>
              <w:spacing w:after="20" w:line="252" w:lineRule="auto"/>
            </w:pPr>
            <w:r>
              <w:rPr>
                <w:rFonts w:ascii="Malgun Gothic" w:hAnsi="Malgun Gothic" w:eastAsia="맑은 고딕"/>
                <w:sz w:val="17"/>
              </w:rPr>
              <w:t>Not approved</w:t>
            </w:r>
          </w:p>
        </w:tc>
        <w:tc>
          <w:tcPr>
            <w:tcW w:type="dxa" w:w="2880"/>
            <w:tcMar>
              <w:top w:w="90" w:type="dxa"/>
              <w:start w:w="100" w:type="dxa"/>
              <w:bottom w:w="90" w:type="dxa"/>
              <w:end w:w="100" w:type="dxa"/>
            </w:tcMar>
            <w:vAlign w:val="center"/>
          </w:tcPr>
          <w:p>
            <w:pPr>
              <w:spacing w:after="20" w:line="252" w:lineRule="auto"/>
            </w:pPr>
            <w:r>
              <w:rPr>
                <w:rFonts w:ascii="Malgun Gothic" w:hAnsi="Malgun Gothic" w:eastAsia="맑은 고딕"/>
                <w:sz w:val="17"/>
              </w:rPr>
              <w:t>NEXT GATE</w:t>
            </w:r>
          </w:p>
        </w:tc>
      </w:tr>
    </w:tbl>
    <w:p>
      <w:pPr>
        <w:spacing w:after="20"/>
      </w:pPr>
    </w:p>
    <w:p>
      <w:pPr>
        <w:pStyle w:val="Heading1"/>
      </w:pPr>
      <w:r>
        <w:t>8 Structure Freeze 전 결정사항</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2304"/>
            <w:shd w:fill="17365D"/>
            <w:tcMar>
              <w:top w:w="90" w:type="dxa"/>
              <w:start w:w="100" w:type="dxa"/>
              <w:bottom w:w="90" w:type="dxa"/>
              <w:end w:w="100" w:type="dxa"/>
            </w:tcMar>
            <w:vAlign w:val="center"/>
          </w:tcPr>
          <w:p>
            <w:pPr>
              <w:jc w:val="center"/>
            </w:pPr>
            <w:r>
              <w:rPr>
                <w:b/>
                <w:color w:val="FFFFFF"/>
                <w:sz w:val="17"/>
              </w:rPr>
              <w:t>결정</w:t>
            </w:r>
          </w:p>
        </w:tc>
        <w:tc>
          <w:tcPr>
            <w:tcW w:type="dxa" w:w="5256"/>
            <w:shd w:fill="17365D"/>
            <w:tcMar>
              <w:top w:w="90" w:type="dxa"/>
              <w:start w:w="100" w:type="dxa"/>
              <w:bottom w:w="90" w:type="dxa"/>
              <w:end w:w="100" w:type="dxa"/>
            </w:tcMar>
            <w:vAlign w:val="center"/>
          </w:tcPr>
          <w:p>
            <w:pPr>
              <w:jc w:val="center"/>
            </w:pPr>
            <w:r>
              <w:rPr>
                <w:b/>
                <w:color w:val="FFFFFF"/>
                <w:sz w:val="17"/>
              </w:rPr>
              <w:t>권고</w:t>
            </w:r>
          </w:p>
        </w:tc>
        <w:tc>
          <w:tcPr>
            <w:tcW w:type="dxa" w:w="2088"/>
            <w:shd w:fill="17365D"/>
            <w:tcMar>
              <w:top w:w="90" w:type="dxa"/>
              <w:start w:w="100" w:type="dxa"/>
              <w:bottom w:w="90" w:type="dxa"/>
              <w:end w:w="100" w:type="dxa"/>
            </w:tcMar>
            <w:vAlign w:val="center"/>
          </w:tcPr>
          <w:p>
            <w:pPr>
              <w:jc w:val="center"/>
            </w:pPr>
            <w:r>
              <w:rPr>
                <w:b/>
                <w:color w:val="FFFFFF"/>
                <w:sz w:val="17"/>
              </w:rPr>
              <w:t>승인 주체</w:t>
            </w:r>
          </w:p>
        </w:tc>
      </w:tr>
      <w:tr>
        <w:trPr>
          <w:cantSplit/>
        </w:trPr>
        <w:tc>
          <w:tcPr>
            <w:tcW w:type="dxa" w:w="2304"/>
            <w:tcMar>
              <w:top w:w="90" w:type="dxa"/>
              <w:start w:w="100" w:type="dxa"/>
              <w:bottom w:w="90" w:type="dxa"/>
              <w:end w:w="100" w:type="dxa"/>
            </w:tcMar>
            <w:vAlign w:val="center"/>
          </w:tcPr>
          <w:p>
            <w:pPr>
              <w:spacing w:after="20" w:line="252" w:lineRule="auto"/>
            </w:pPr>
            <w:r>
              <w:rPr>
                <w:rFonts w:ascii="Malgun Gothic" w:hAnsi="Malgun Gothic" w:eastAsia="맑은 고딕"/>
                <w:sz w:val="17"/>
              </w:rPr>
              <w:t>Legacy Manifest</w:t>
            </w:r>
          </w:p>
        </w:tc>
        <w:tc>
          <w:tcPr>
            <w:tcW w:type="dxa" w:w="5256"/>
            <w:tcMar>
              <w:top w:w="90" w:type="dxa"/>
              <w:start w:w="100" w:type="dxa"/>
              <w:bottom w:w="90" w:type="dxa"/>
              <w:end w:w="100" w:type="dxa"/>
            </w:tcMar>
            <w:vAlign w:val="center"/>
          </w:tcPr>
          <w:p>
            <w:pPr>
              <w:spacing w:after="20" w:line="252" w:lineRule="auto"/>
            </w:pPr>
            <w:r>
              <w:rPr>
                <w:rFonts w:ascii="Malgun Gothic" w:hAnsi="Malgun Gothic" w:eastAsia="맑은 고딕"/>
                <w:sz w:val="17"/>
              </w:rPr>
              <w:t>archive legacy로 이동하고 current alias를 명시</w:t>
            </w:r>
          </w:p>
        </w:tc>
        <w:tc>
          <w:tcPr>
            <w:tcW w:type="dxa" w:w="2088"/>
            <w:tcMar>
              <w:top w:w="90" w:type="dxa"/>
              <w:start w:w="100" w:type="dxa"/>
              <w:bottom w:w="90" w:type="dxa"/>
              <w:end w:w="100" w:type="dxa"/>
            </w:tcMar>
            <w:vAlign w:val="center"/>
          </w:tcPr>
          <w:p>
            <w:pPr>
              <w:spacing w:after="20" w:line="252" w:lineRule="auto"/>
            </w:pPr>
            <w:r>
              <w:rPr>
                <w:rFonts w:ascii="Malgun Gothic" w:hAnsi="Malgun Gothic" w:eastAsia="맑은 고딕"/>
                <w:sz w:val="17"/>
              </w:rPr>
              <w:t>Governance Lead</w:t>
            </w:r>
          </w:p>
        </w:tc>
      </w:tr>
      <w:tr>
        <w:trPr>
          <w:cantSplit/>
        </w:trPr>
        <w:tc>
          <w:tcPr>
            <w:tcW w:type="dxa" w:w="2304"/>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Generated caches</w:t>
            </w:r>
          </w:p>
        </w:tc>
        <w:tc>
          <w:tcPr>
            <w:tcW w:type="dxa" w:w="5256"/>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18개를 Freeze 대상에서 제외하고 gitignore 보강</w:t>
            </w:r>
          </w:p>
        </w:tc>
        <w:tc>
          <w:tcPr>
            <w:tcW w:type="dxa" w:w="2088"/>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Tech Lead QA Lead</w:t>
            </w:r>
          </w:p>
        </w:tc>
      </w:tr>
      <w:tr>
        <w:trPr>
          <w:cantSplit/>
        </w:trPr>
        <w:tc>
          <w:tcPr>
            <w:tcW w:type="dxa" w:w="2304"/>
            <w:tcMar>
              <w:top w:w="90" w:type="dxa"/>
              <w:start w:w="100" w:type="dxa"/>
              <w:bottom w:w="90" w:type="dxa"/>
              <w:end w:w="100" w:type="dxa"/>
            </w:tcMar>
            <w:vAlign w:val="center"/>
          </w:tcPr>
          <w:p>
            <w:pPr>
              <w:spacing w:after="20" w:line="252" w:lineRule="auto"/>
            </w:pPr>
            <w:r>
              <w:rPr>
                <w:rFonts w:ascii="Malgun Gothic" w:hAnsi="Malgun Gothic" w:eastAsia="맑은 고딕"/>
                <w:sz w:val="17"/>
              </w:rPr>
              <w:t>Duplicate representations</w:t>
            </w:r>
          </w:p>
        </w:tc>
        <w:tc>
          <w:tcPr>
            <w:tcW w:type="dxa" w:w="5256"/>
            <w:tcMar>
              <w:top w:w="90" w:type="dxa"/>
              <w:start w:w="100" w:type="dxa"/>
              <w:bottom w:w="90" w:type="dxa"/>
              <w:end w:w="100" w:type="dxa"/>
            </w:tcMar>
            <w:vAlign w:val="center"/>
          </w:tcPr>
          <w:p>
            <w:pPr>
              <w:spacing w:after="20" w:line="252" w:lineRule="auto"/>
            </w:pPr>
            <w:r>
              <w:rPr>
                <w:rFonts w:ascii="Malgun Gothic" w:hAnsi="Malgun Gothic" w:eastAsia="맑은 고딕"/>
                <w:sz w:val="17"/>
              </w:rPr>
              <w:t>authoritative path와 distribution copy 관계 등록</w:t>
            </w:r>
          </w:p>
        </w:tc>
        <w:tc>
          <w:tcPr>
            <w:tcW w:type="dxa" w:w="2088"/>
            <w:tcMar>
              <w:top w:w="90" w:type="dxa"/>
              <w:start w:w="100" w:type="dxa"/>
              <w:bottom w:w="90" w:type="dxa"/>
              <w:end w:w="100" w:type="dxa"/>
            </w:tcMar>
            <w:vAlign w:val="center"/>
          </w:tcPr>
          <w:p>
            <w:pPr>
              <w:spacing w:after="20" w:line="252" w:lineRule="auto"/>
            </w:pPr>
            <w:r>
              <w:rPr>
                <w:rFonts w:ascii="Malgun Gothic" w:hAnsi="Malgun Gothic" w:eastAsia="맑은 고딕"/>
                <w:sz w:val="17"/>
              </w:rPr>
              <w:t>Governance Lead Tech Lead</w:t>
            </w:r>
          </w:p>
        </w:tc>
      </w:tr>
      <w:tr>
        <w:trPr>
          <w:cantSplit/>
        </w:trPr>
        <w:tc>
          <w:tcPr>
            <w:tcW w:type="dxa" w:w="2304"/>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Roadmap admission</w:t>
            </w:r>
          </w:p>
        </w:tc>
        <w:tc>
          <w:tcPr>
            <w:tcW w:type="dxa" w:w="5256"/>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CHGO PDR 01을 ROADMAP CANDIDATE로 입장</w:t>
            </w:r>
          </w:p>
        </w:tc>
        <w:tc>
          <w:tcPr>
            <w:tcW w:type="dxa" w:w="2088"/>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Governance Lead</w:t>
            </w:r>
          </w:p>
        </w:tc>
      </w:tr>
      <w:tr>
        <w:trPr>
          <w:cantSplit/>
        </w:trPr>
        <w:tc>
          <w:tcPr>
            <w:tcW w:type="dxa" w:w="2304"/>
            <w:tcMar>
              <w:top w:w="90" w:type="dxa"/>
              <w:start w:w="100" w:type="dxa"/>
              <w:bottom w:w="90" w:type="dxa"/>
              <w:end w:w="100" w:type="dxa"/>
            </w:tcMar>
            <w:vAlign w:val="center"/>
          </w:tcPr>
          <w:p>
            <w:pPr>
              <w:spacing w:after="20" w:line="252" w:lineRule="auto"/>
            </w:pPr>
            <w:r>
              <w:rPr>
                <w:rFonts w:ascii="Malgun Gothic" w:hAnsi="Malgun Gothic" w:eastAsia="맑은 고딕"/>
                <w:sz w:val="17"/>
              </w:rPr>
              <w:t>Root extension folders</w:t>
            </w:r>
          </w:p>
        </w:tc>
        <w:tc>
          <w:tcPr>
            <w:tcW w:type="dxa" w:w="5256"/>
            <w:tcMar>
              <w:top w:w="90" w:type="dxa"/>
              <w:start w:w="100" w:type="dxa"/>
              <w:bottom w:w="90" w:type="dxa"/>
              <w:end w:w="100" w:type="dxa"/>
            </w:tcMar>
            <w:vAlign w:val="center"/>
          </w:tcPr>
          <w:p>
            <w:pPr>
              <w:spacing w:after="20" w:line="252" w:lineRule="auto"/>
            </w:pPr>
            <w:r>
              <w:rPr>
                <w:rFonts w:ascii="Malgun Gothic" w:hAnsi="Malgun Gothic" w:eastAsia="맑은 고딕"/>
                <w:sz w:val="17"/>
              </w:rPr>
              <w:t>registry releases feature flags compatibility tools를 구조 기준선에 포함</w:t>
            </w:r>
          </w:p>
        </w:tc>
        <w:tc>
          <w:tcPr>
            <w:tcW w:type="dxa" w:w="2088"/>
            <w:tcMar>
              <w:top w:w="90" w:type="dxa"/>
              <w:start w:w="100" w:type="dxa"/>
              <w:bottom w:w="90" w:type="dxa"/>
              <w:end w:w="100" w:type="dxa"/>
            </w:tcMar>
            <w:vAlign w:val="center"/>
          </w:tcPr>
          <w:p>
            <w:pPr>
              <w:spacing w:after="20" w:line="252" w:lineRule="auto"/>
            </w:pPr>
            <w:r>
              <w:rPr>
                <w:rFonts w:ascii="Malgun Gothic" w:hAnsi="Malgun Gothic" w:eastAsia="맑은 고딕"/>
                <w:sz w:val="17"/>
              </w:rPr>
              <w:t>Tech Lead</w:t>
            </w:r>
          </w:p>
        </w:tc>
      </w:tr>
      <w:tr>
        <w:trPr>
          <w:cantSplit/>
        </w:trPr>
        <w:tc>
          <w:tcPr>
            <w:tcW w:type="dxa" w:w="2304"/>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Re Census package</w:t>
            </w:r>
          </w:p>
        </w:tc>
        <w:tc>
          <w:tcPr>
            <w:tcW w:type="dxa" w:w="5256"/>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CHGO DR RC 01을 Candidate governance artifact로 입장</w:t>
            </w:r>
          </w:p>
        </w:tc>
        <w:tc>
          <w:tcPr>
            <w:tcW w:type="dxa" w:w="2088"/>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Governance Lead</w:t>
            </w:r>
          </w:p>
        </w:tc>
      </w:tr>
    </w:tbl>
    <w:p>
      <w:pPr>
        <w:spacing w:after="20"/>
      </w:pPr>
    </w:p>
    <w:p>
      <w:pPr>
        <w:pStyle w:val="Heading1"/>
      </w:pPr>
      <w:r>
        <w:t>9 다음 단계</w:t>
      </w:r>
    </w:p>
    <w:p>
      <w:r>
        <w:t>다음 공식 작업은 Repository Structure Freeze Candidate 1.0이다. 이 단계에서는 이번 Re Census의 232개 source instance와 derived registry package를 기준으로 허용 경로 authoritative location generated file exclusion naming rule owner를 확정한다. Freeze Candidate가 승인된 뒤 B 02 PostgreSQL clean execution과 B 04 API runtime closure를 진행한다.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792"/>
            <w:shd w:fill="17365D"/>
            <w:tcMar>
              <w:top w:w="90" w:type="dxa"/>
              <w:start w:w="100" w:type="dxa"/>
              <w:bottom w:w="90" w:type="dxa"/>
              <w:end w:w="100" w:type="dxa"/>
            </w:tcMar>
            <w:vAlign w:val="center"/>
          </w:tcPr>
          <w:p>
            <w:pPr>
              <w:jc w:val="center"/>
            </w:pPr>
            <w:r>
              <w:rPr>
                <w:b/>
                <w:color w:val="FFFFFF"/>
                <w:sz w:val="17"/>
              </w:rPr>
              <w:t>순서</w:t>
            </w:r>
          </w:p>
        </w:tc>
        <w:tc>
          <w:tcPr>
            <w:tcW w:type="dxa" w:w="4608"/>
            <w:shd w:fill="17365D"/>
            <w:tcMar>
              <w:top w:w="90" w:type="dxa"/>
              <w:start w:w="100" w:type="dxa"/>
              <w:bottom w:w="90" w:type="dxa"/>
              <w:end w:w="100" w:type="dxa"/>
            </w:tcMar>
            <w:vAlign w:val="center"/>
          </w:tcPr>
          <w:p>
            <w:pPr>
              <w:jc w:val="center"/>
            </w:pPr>
            <w:r>
              <w:rPr>
                <w:b/>
                <w:color w:val="FFFFFF"/>
                <w:sz w:val="17"/>
              </w:rPr>
              <w:t>작업</w:t>
            </w:r>
          </w:p>
        </w:tc>
        <w:tc>
          <w:tcPr>
            <w:tcW w:type="dxa" w:w="4248"/>
            <w:shd w:fill="17365D"/>
            <w:tcMar>
              <w:top w:w="90" w:type="dxa"/>
              <w:start w:w="100" w:type="dxa"/>
              <w:bottom w:w="90" w:type="dxa"/>
              <w:end w:w="100" w:type="dxa"/>
            </w:tcMar>
            <w:vAlign w:val="center"/>
          </w:tcPr>
          <w:p>
            <w:pPr>
              <w:jc w:val="center"/>
            </w:pPr>
            <w:r>
              <w:rPr>
                <w:b/>
                <w:color w:val="FFFFFF"/>
                <w:sz w:val="17"/>
              </w:rPr>
              <w:t>완료 증거</w:t>
            </w:r>
          </w:p>
        </w:tc>
      </w:tr>
      <w:tr>
        <w:trPr>
          <w:cantSplit/>
        </w:trPr>
        <w:tc>
          <w:tcPr>
            <w:tcW w:type="dxa" w:w="792"/>
            <w:tcMar>
              <w:top w:w="90" w:type="dxa"/>
              <w:start w:w="100" w:type="dxa"/>
              <w:bottom w:w="90" w:type="dxa"/>
              <w:end w:w="100" w:type="dxa"/>
            </w:tcMar>
            <w:vAlign w:val="center"/>
          </w:tcPr>
          <w:p>
            <w:pPr>
              <w:spacing w:after="20" w:line="252" w:lineRule="auto"/>
            </w:pPr>
            <w:r>
              <w:rPr>
                <w:rFonts w:ascii="Malgun Gothic" w:hAnsi="Malgun Gothic" w:eastAsia="맑은 고딕"/>
                <w:sz w:val="17"/>
              </w:rPr>
              <w:t>1</w:t>
            </w:r>
          </w:p>
        </w:tc>
        <w:tc>
          <w:tcPr>
            <w:tcW w:type="dxa" w:w="4608"/>
            <w:tcMar>
              <w:top w:w="90" w:type="dxa"/>
              <w:start w:w="100" w:type="dxa"/>
              <w:bottom w:w="90" w:type="dxa"/>
              <w:end w:w="100" w:type="dxa"/>
            </w:tcMar>
            <w:vAlign w:val="center"/>
          </w:tcPr>
          <w:p>
            <w:pPr>
              <w:spacing w:after="20" w:line="252" w:lineRule="auto"/>
            </w:pPr>
            <w:r>
              <w:rPr>
                <w:rFonts w:ascii="Malgun Gothic" w:hAnsi="Malgun Gothic" w:eastAsia="맑은 고딕"/>
                <w:sz w:val="17"/>
              </w:rPr>
              <w:t>Legacy Manifest 처리 결정</w:t>
            </w:r>
          </w:p>
        </w:tc>
        <w:tc>
          <w:tcPr>
            <w:tcW w:type="dxa" w:w="4248"/>
            <w:tcMar>
              <w:top w:w="90" w:type="dxa"/>
              <w:start w:w="100" w:type="dxa"/>
              <w:bottom w:w="90" w:type="dxa"/>
              <w:end w:w="100" w:type="dxa"/>
            </w:tcMar>
            <w:vAlign w:val="center"/>
          </w:tcPr>
          <w:p>
            <w:pPr>
              <w:spacing w:after="20" w:line="252" w:lineRule="auto"/>
            </w:pPr>
            <w:r>
              <w:rPr>
                <w:rFonts w:ascii="Malgun Gothic" w:hAnsi="Malgun Gothic" w:eastAsia="맑은 고딕"/>
                <w:sz w:val="17"/>
              </w:rPr>
              <w:t>ADR 또는 governance decision record</w:t>
            </w:r>
          </w:p>
        </w:tc>
      </w:tr>
      <w:tr>
        <w:trPr>
          <w:cantSplit/>
        </w:trPr>
        <w:tc>
          <w:tcPr>
            <w:tcW w:type="dxa" w:w="792"/>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2</w:t>
            </w:r>
          </w:p>
        </w:tc>
        <w:tc>
          <w:tcPr>
            <w:tcW w:type="dxa" w:w="4608"/>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Cache와 중복 representation 정리 규칙</w:t>
            </w:r>
          </w:p>
        </w:tc>
        <w:tc>
          <w:tcPr>
            <w:tcW w:type="dxa" w:w="4248"/>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gitignore와 authoritative path registry</w:t>
            </w:r>
          </w:p>
        </w:tc>
      </w:tr>
      <w:tr>
        <w:trPr>
          <w:cantSplit/>
        </w:trPr>
        <w:tc>
          <w:tcPr>
            <w:tcW w:type="dxa" w:w="792"/>
            <w:tcMar>
              <w:top w:w="90" w:type="dxa"/>
              <w:start w:w="100" w:type="dxa"/>
              <w:bottom w:w="90" w:type="dxa"/>
              <w:end w:w="100" w:type="dxa"/>
            </w:tcMar>
            <w:vAlign w:val="center"/>
          </w:tcPr>
          <w:p>
            <w:pPr>
              <w:spacing w:after="20" w:line="252" w:lineRule="auto"/>
            </w:pPr>
            <w:r>
              <w:rPr>
                <w:rFonts w:ascii="Malgun Gothic" w:hAnsi="Malgun Gothic" w:eastAsia="맑은 고딕"/>
                <w:sz w:val="17"/>
              </w:rPr>
              <w:t>3</w:t>
            </w:r>
          </w:p>
        </w:tc>
        <w:tc>
          <w:tcPr>
            <w:tcW w:type="dxa" w:w="4608"/>
            <w:tcMar>
              <w:top w:w="90" w:type="dxa"/>
              <w:start w:w="100" w:type="dxa"/>
              <w:bottom w:w="90" w:type="dxa"/>
              <w:end w:w="100" w:type="dxa"/>
            </w:tcMar>
            <w:vAlign w:val="center"/>
          </w:tcPr>
          <w:p>
            <w:pPr>
              <w:spacing w:after="20" w:line="252" w:lineRule="auto"/>
            </w:pPr>
            <w:r>
              <w:rPr>
                <w:rFonts w:ascii="Malgun Gothic" w:hAnsi="Malgun Gothic" w:eastAsia="맑은 고딕"/>
                <w:sz w:val="17"/>
              </w:rPr>
              <w:t>Repository Structure Registry 작성</w:t>
            </w:r>
          </w:p>
        </w:tc>
        <w:tc>
          <w:tcPr>
            <w:tcW w:type="dxa" w:w="4248"/>
            <w:tcMar>
              <w:top w:w="90" w:type="dxa"/>
              <w:start w:w="100" w:type="dxa"/>
              <w:bottom w:w="90" w:type="dxa"/>
              <w:end w:w="100" w:type="dxa"/>
            </w:tcMar>
            <w:vAlign w:val="center"/>
          </w:tcPr>
          <w:p>
            <w:pPr>
              <w:spacing w:after="20" w:line="252" w:lineRule="auto"/>
            </w:pPr>
            <w:r>
              <w:rPr>
                <w:rFonts w:ascii="Malgun Gothic" w:hAnsi="Malgun Gothic" w:eastAsia="맑은 고딕"/>
                <w:sz w:val="17"/>
              </w:rPr>
              <w:t>path purpose owner allowed type lifecycle</w:t>
            </w:r>
          </w:p>
        </w:tc>
      </w:tr>
      <w:tr>
        <w:trPr>
          <w:cantSplit/>
        </w:trPr>
        <w:tc>
          <w:tcPr>
            <w:tcW w:type="dxa" w:w="792"/>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4</w:t>
            </w:r>
          </w:p>
        </w:tc>
        <w:tc>
          <w:tcPr>
            <w:tcW w:type="dxa" w:w="4608"/>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Freeze validator 작성과 실행</w:t>
            </w:r>
          </w:p>
        </w:tc>
        <w:tc>
          <w:tcPr>
            <w:tcW w:type="dxa" w:w="4248"/>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금지 파일 orphan path naming violation 0</w:t>
            </w:r>
          </w:p>
        </w:tc>
      </w:tr>
      <w:tr>
        <w:trPr>
          <w:cantSplit/>
        </w:trPr>
        <w:tc>
          <w:tcPr>
            <w:tcW w:type="dxa" w:w="792"/>
            <w:tcMar>
              <w:top w:w="90" w:type="dxa"/>
              <w:start w:w="100" w:type="dxa"/>
              <w:bottom w:w="90" w:type="dxa"/>
              <w:end w:w="100" w:type="dxa"/>
            </w:tcMar>
            <w:vAlign w:val="center"/>
          </w:tcPr>
          <w:p>
            <w:pPr>
              <w:spacing w:after="20" w:line="252" w:lineRule="auto"/>
            </w:pPr>
            <w:r>
              <w:rPr>
                <w:rFonts w:ascii="Malgun Gothic" w:hAnsi="Malgun Gothic" w:eastAsia="맑은 고딕"/>
                <w:sz w:val="17"/>
              </w:rPr>
              <w:t>5</w:t>
            </w:r>
          </w:p>
        </w:tc>
        <w:tc>
          <w:tcPr>
            <w:tcW w:type="dxa" w:w="4608"/>
            <w:tcMar>
              <w:top w:w="90" w:type="dxa"/>
              <w:start w:w="100" w:type="dxa"/>
              <w:bottom w:w="90" w:type="dxa"/>
              <w:end w:w="100" w:type="dxa"/>
            </w:tcMar>
            <w:vAlign w:val="center"/>
          </w:tcPr>
          <w:p>
            <w:pPr>
              <w:spacing w:after="20" w:line="252" w:lineRule="auto"/>
            </w:pPr>
            <w:r>
              <w:rPr>
                <w:rFonts w:ascii="Malgun Gothic" w:hAnsi="Malgun Gothic" w:eastAsia="맑은 고딕"/>
                <w:sz w:val="17"/>
              </w:rPr>
              <w:t>Structure Freeze Candidate 발행</w:t>
            </w:r>
          </w:p>
        </w:tc>
        <w:tc>
          <w:tcPr>
            <w:tcW w:type="dxa" w:w="4248"/>
            <w:tcMar>
              <w:top w:w="90" w:type="dxa"/>
              <w:start w:w="100" w:type="dxa"/>
              <w:bottom w:w="90" w:type="dxa"/>
              <w:end w:w="100" w:type="dxa"/>
            </w:tcMar>
            <w:vAlign w:val="center"/>
          </w:tcPr>
          <w:p>
            <w:pPr>
              <w:spacing w:after="20" w:line="252" w:lineRule="auto"/>
            </w:pPr>
            <w:r>
              <w:rPr>
                <w:rFonts w:ascii="Malgun Gothic" w:hAnsi="Malgun Gothic" w:eastAsia="맑은 고딕"/>
                <w:sz w:val="17"/>
              </w:rPr>
              <w:t>승인 전 CANDIDATE 유지</w:t>
            </w:r>
          </w:p>
        </w:tc>
      </w:tr>
      <w:tr>
        <w:trPr>
          <w:cantSplit/>
        </w:trPr>
        <w:tc>
          <w:tcPr>
            <w:tcW w:type="dxa" w:w="792"/>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6</w:t>
            </w:r>
          </w:p>
        </w:tc>
        <w:tc>
          <w:tcPr>
            <w:tcW w:type="dxa" w:w="4608"/>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B 02와 B 04 실행 준비</w:t>
            </w:r>
          </w:p>
        </w:tc>
        <w:tc>
          <w:tcPr>
            <w:tcW w:type="dxa" w:w="4248"/>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실제 PostgreSQL API environment와 credentials</w:t>
            </w:r>
          </w:p>
        </w:tc>
      </w:tr>
    </w:tbl>
    <w:p>
      <w:pPr>
        <w:spacing w:after="20"/>
      </w:pPr>
    </w:p>
    <w:p>
      <w:pPr>
        <w:pStyle w:val="Heading1"/>
      </w:pPr>
      <w:r>
        <w:t>10 저장 위치</w:t>
      </w:r>
    </w:p>
    <w:p>
      <w:r>
        <w:t>Windows Repository에 반영할 때 아래 위치를 사용한다.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448"/>
            <w:shd w:fill="17365D"/>
            <w:tcMar>
              <w:top w:w="90" w:type="dxa"/>
              <w:start w:w="100" w:type="dxa"/>
              <w:bottom w:w="90" w:type="dxa"/>
              <w:end w:w="100" w:type="dxa"/>
            </w:tcMar>
            <w:vAlign w:val="center"/>
          </w:tcPr>
          <w:p>
            <w:pPr>
              <w:jc w:val="center"/>
            </w:pPr>
            <w:r>
              <w:rPr>
                <w:b/>
                <w:color w:val="FFFFFF"/>
                <w:sz w:val="17"/>
              </w:rPr>
              <w:t>산출물</w:t>
            </w:r>
          </w:p>
        </w:tc>
        <w:tc>
          <w:tcPr>
            <w:tcW w:type="dxa" w:w="7344"/>
            <w:shd w:fill="17365D"/>
            <w:tcMar>
              <w:top w:w="90" w:type="dxa"/>
              <w:start w:w="100" w:type="dxa"/>
              <w:bottom w:w="90" w:type="dxa"/>
              <w:end w:w="100" w:type="dxa"/>
            </w:tcMar>
            <w:vAlign w:val="center"/>
          </w:tcPr>
          <w:p>
            <w:pPr>
              <w:jc w:val="center"/>
            </w:pPr>
            <w:r>
              <w:rPr>
                <w:b/>
                <w:color w:val="FFFFFF"/>
                <w:sz w:val="17"/>
              </w:rPr>
              <w:t>Repository 위치</w:t>
            </w:r>
          </w:p>
        </w:tc>
      </w:tr>
      <w:tr>
        <w:trPr>
          <w:cantSplit/>
        </w:trPr>
        <w:tc>
          <w:tcPr>
            <w:tcW w:type="dxa" w:w="2448"/>
            <w:tcMar>
              <w:top w:w="90" w:type="dxa"/>
              <w:start w:w="100" w:type="dxa"/>
              <w:bottom w:w="90" w:type="dxa"/>
              <w:end w:w="100" w:type="dxa"/>
            </w:tcMar>
            <w:vAlign w:val="center"/>
          </w:tcPr>
          <w:p>
            <w:pPr>
              <w:spacing w:after="20" w:line="252" w:lineRule="auto"/>
            </w:pPr>
            <w:r>
              <w:rPr>
                <w:rFonts w:ascii="Malgun Gothic" w:hAnsi="Malgun Gothic" w:eastAsia="맑은 고딕"/>
                <w:sz w:val="17"/>
              </w:rPr>
              <w:t>보고서</w:t>
            </w:r>
          </w:p>
        </w:tc>
        <w:tc>
          <w:tcPr>
            <w:tcW w:type="dxa" w:w="7344"/>
            <w:tcMar>
              <w:top w:w="90" w:type="dxa"/>
              <w:start w:w="100" w:type="dxa"/>
              <w:bottom w:w="90" w:type="dxa"/>
              <w:end w:w="100" w:type="dxa"/>
            </w:tcMar>
            <w:vAlign w:val="center"/>
          </w:tcPr>
          <w:p>
            <w:pPr>
              <w:spacing w:after="20" w:line="252" w:lineRule="auto"/>
            </w:pPr>
            <w:r>
              <w:rPr>
                <w:rFonts w:ascii="Malgun Gothic" w:hAnsi="Malgun Gothic" w:eastAsia="맑은 고딕"/>
                <w:sz w:val="17"/>
              </w:rPr>
              <w:t>docs governance CHGO Dependency Registry 1.1 Re Census docx</w:t>
            </w:r>
          </w:p>
        </w:tc>
      </w:tr>
      <w:tr>
        <w:trPr>
          <w:cantSplit/>
        </w:trPr>
        <w:tc>
          <w:tcPr>
            <w:tcW w:type="dxa" w:w="2448"/>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권위 Registry</w:t>
            </w:r>
          </w:p>
        </w:tc>
        <w:tc>
          <w:tcPr>
            <w:tcW w:type="dxa" w:w="7344"/>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registry 아래 6개 csv json 파일</w:t>
            </w:r>
          </w:p>
        </w:tc>
      </w:tr>
      <w:tr>
        <w:trPr>
          <w:cantSplit/>
        </w:trPr>
        <w:tc>
          <w:tcPr>
            <w:tcW w:type="dxa" w:w="2448"/>
            <w:tcMar>
              <w:top w:w="90" w:type="dxa"/>
              <w:start w:w="100" w:type="dxa"/>
              <w:bottom w:w="90" w:type="dxa"/>
              <w:end w:w="100" w:type="dxa"/>
            </w:tcMar>
            <w:vAlign w:val="center"/>
          </w:tcPr>
          <w:p>
            <w:pPr>
              <w:spacing w:after="20" w:line="252" w:lineRule="auto"/>
            </w:pPr>
            <w:r>
              <w:rPr>
                <w:rFonts w:ascii="Malgun Gothic" w:hAnsi="Malgun Gothic" w:eastAsia="맑은 고딕"/>
                <w:sz w:val="17"/>
              </w:rPr>
              <w:t>실행 패키지</w:t>
            </w:r>
          </w:p>
        </w:tc>
        <w:tc>
          <w:tcPr>
            <w:tcW w:type="dxa" w:w="7344"/>
            <w:tcMar>
              <w:top w:w="90" w:type="dxa"/>
              <w:start w:w="100" w:type="dxa"/>
              <w:bottom w:w="90" w:type="dxa"/>
              <w:end w:w="100" w:type="dxa"/>
            </w:tcMar>
            <w:vAlign w:val="center"/>
          </w:tcPr>
          <w:p>
            <w:pPr>
              <w:spacing w:after="20" w:line="252" w:lineRule="auto"/>
            </w:pPr>
            <w:r>
              <w:rPr>
                <w:rFonts w:ascii="Malgun Gothic" w:hAnsi="Malgun Gothic" w:eastAsia="맑은 고딕"/>
                <w:sz w:val="17"/>
              </w:rPr>
              <w:t>tools update foundation CHGO Dependency Registry 1.1 Re Census</w:t>
            </w:r>
          </w:p>
        </w:tc>
      </w:tr>
      <w:tr>
        <w:trPr>
          <w:cantSplit/>
        </w:trPr>
        <w:tc>
          <w:tcPr>
            <w:tcW w:type="dxa" w:w="2448"/>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개발 로드맵</w:t>
            </w:r>
          </w:p>
        </w:tc>
        <w:tc>
          <w:tcPr>
            <w:tcW w:type="dxa" w:w="7344"/>
            <w:tcMar>
              <w:top w:w="90" w:type="dxa"/>
              <w:start w:w="100" w:type="dxa"/>
              <w:bottom w:w="90" w:type="dxa"/>
              <w:end w:w="100" w:type="dxa"/>
            </w:tcMar>
            <w:vAlign w:val="center"/>
            <w:shd w:fill="F4F6F8"/>
          </w:tcPr>
          <w:p>
            <w:pPr>
              <w:spacing w:after="20" w:line="252" w:lineRule="auto"/>
            </w:pPr>
            <w:r>
              <w:rPr>
                <w:rFonts w:ascii="Malgun Gothic" w:hAnsi="Malgun Gothic" w:eastAsia="맑은 고딕"/>
                <w:sz w:val="17"/>
              </w:rPr>
              <w:t>docs roadmap CHGO Platform Development Roadmap 1.0 docx</w:t>
            </w:r>
          </w:p>
        </w:tc>
      </w:tr>
    </w:tbl>
    <w:p>
      <w:pPr>
        <w:spacing w:after="20"/>
      </w:pP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CHGO Dependency Registry 1.1 Re Census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Malgun Gothic" w:hAnsi="Malgun Gothic"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Malgun Gothic" w:hAnsi="Malgun Gothic"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algun Gothic" w:hAnsi="Malgun Gothic" w:eastAsia="맑은 고딕"/>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algun Gothic" w:hAnsi="Malgun Gothic" w:eastAsia="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ascii="Malgun Gothic" w:hAnsi="Malgun Gothic" w:eastAsia="맑은 고딕"/>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