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CHGO Personal Data Vault &amp; Life Diary Storage Architecture 1.0</w:t>
      </w:r>
    </w:p>
    <w:p>
      <w:pPr>
        <w:jc w:val="center"/>
      </w:pPr>
      <w:r>
        <w:rPr>
          <w:b/>
        </w:rPr>
        <w:t>Document ID: CHGO-PDV-LDSA-01  |  Version: 1.0  |  Date: 2026-09-10</w:t>
      </w:r>
    </w:p>
    <w:p>
      <w:pPr>
        <w:jc w:val="center"/>
      </w:pPr>
      <w:r>
        <w:rPr>
          <w:b/>
        </w:rPr>
        <w:t>Status: ARCHITECTURE CANDIDATE — PRIVACY / SECURITY / COST VALIDATION REQUIRED</w:t>
      </w:r>
    </w:p>
    <w:p>
      <w:pPr>
        <w:pStyle w:val="Heading1"/>
      </w:pPr>
      <w:r>
        <w:t>0. Executive Decision</w:t>
      </w:r>
    </w:p>
    <w:p>
      <w:r>
        <w:t>CHGO는 생명일기 원문을 Growth Engine의 일반 데이터베이스에 장기 축적하지 않는다. 원문 보존이 필요한 경우 이를 독립된 Personal Data Vault에 암호화하여 저장하고, CHGO Operational DB에는 계정·동의·저장 포인터·암호화 메타데이터 등 최소 정보만 둔다. Growth/Evidence 영역은 승인된 구조화·가명화 정보만 보유한다.</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Pr>
          <w:p>
            <w:r>
              <w:rPr>
                <w:b/>
              </w:rPr>
              <w:t>Decision</w:t>
            </w:r>
          </w:p>
        </w:tc>
        <w:tc>
          <w:tcPr>
            <w:tcW w:type="dxa" w:w="5083"/>
            <w:shd w:fill="D9EAF7"/>
          </w:tcPr>
          <w:p>
            <w:r>
              <w:rPr>
                <w:b/>
              </w:rPr>
              <w:t>Architecture 1.0</w:t>
            </w:r>
          </w:p>
        </w:tc>
      </w:tr>
      <w:tr>
        <w:tc>
          <w:tcPr>
            <w:tcW w:type="dxa" w:w="5083"/>
            <w:vAlign w:val="top"/>
          </w:tcPr>
          <w:p>
            <w:r>
              <w:t>Default personal storage</w:t>
            </w:r>
          </w:p>
        </w:tc>
        <w:tc>
          <w:tcPr>
            <w:tcW w:type="dxa" w:w="5083"/>
            <w:vAlign w:val="top"/>
          </w:tcPr>
          <w:p>
            <w:r>
              <w:t>CHGO Managed Secure Vault (암호화 Object Storage). 사용자가 별도 설정 없이 복구 가능.</w:t>
            </w:r>
          </w:p>
        </w:tc>
      </w:tr>
      <w:tr>
        <w:tc>
          <w:tcPr>
            <w:tcW w:type="dxa" w:w="5083"/>
            <w:vAlign w:val="top"/>
          </w:tcPr>
          <w:p>
            <w:r>
              <w:t>Optional personal-cloud storage</w:t>
            </w:r>
          </w:p>
        </w:tc>
        <w:tc>
          <w:tcPr>
            <w:tcW w:type="dxa" w:w="5083"/>
            <w:vAlign w:val="top"/>
          </w:tcPr>
          <w:p>
            <w:r>
              <w:t>Provider Adapter를 통한 Personal Cloud Vault. Google Drive 등은 선택형이며 CHGO 핵심 기능의 단일 의존점이 아님.</w:t>
            </w:r>
          </w:p>
        </w:tc>
      </w:tr>
      <w:tr>
        <w:tc>
          <w:tcPr>
            <w:tcW w:type="dxa" w:w="5083"/>
            <w:vAlign w:val="top"/>
          </w:tcPr>
          <w:p>
            <w:r>
              <w:t>Email</w:t>
            </w:r>
          </w:p>
        </w:tc>
        <w:tc>
          <w:tcPr>
            <w:tcW w:type="dxa" w:w="5083"/>
            <w:vAlign w:val="top"/>
          </w:tcPr>
          <w:p>
            <w:r>
              <w:t>Primary storage로 사용하지 않음. Export/backup delivery channel로만 허용.</w:t>
            </w:r>
          </w:p>
        </w:tc>
      </w:tr>
      <w:tr>
        <w:tc>
          <w:tcPr>
            <w:tcW w:type="dxa" w:w="5083"/>
            <w:vAlign w:val="top"/>
          </w:tcPr>
          <w:p>
            <w:r>
              <w:t>Local-only</w:t>
            </w:r>
          </w:p>
        </w:tc>
        <w:tc>
          <w:tcPr>
            <w:tcW w:type="dxa" w:w="5083"/>
            <w:vAlign w:val="top"/>
          </w:tcPr>
          <w:p>
            <w:r>
              <w:t>선택 가능. 단, 기기 분실 시 복구 불가를 명확히 고지.</w:t>
            </w:r>
          </w:p>
        </w:tc>
      </w:tr>
      <w:tr>
        <w:tc>
          <w:tcPr>
            <w:tcW w:type="dxa" w:w="5083"/>
            <w:vAlign w:val="top"/>
          </w:tcPr>
          <w:p>
            <w:r>
              <w:t>AI processing</w:t>
            </w:r>
          </w:p>
        </w:tc>
        <w:tc>
          <w:tcPr>
            <w:tcW w:type="dxa" w:w="5083"/>
            <w:vAlign w:val="top"/>
          </w:tcPr>
          <w:p>
            <w:r>
              <w:t>Vault 원문을 영구 복제하지 않고, 동의·목적·최소범위에 따라 일시 처리.</w:t>
            </w:r>
          </w:p>
        </w:tc>
      </w:tr>
      <w:tr>
        <w:tc>
          <w:tcPr>
            <w:tcW w:type="dxa" w:w="5083"/>
            <w:vAlign w:val="top"/>
          </w:tcPr>
          <w:p>
            <w:r>
              <w:t>Church access</w:t>
            </w:r>
          </w:p>
        </w:tc>
        <w:tc>
          <w:tcPr>
            <w:tcW w:type="dxa" w:w="5083"/>
            <w:vAlign w:val="top"/>
          </w:tcPr>
          <w:p>
            <w:r>
              <w:t>교회 관리자/담임목회자에게 개인 원문 접근권한을 기본 부여하지 않음.</w:t>
            </w:r>
          </w:p>
        </w:tc>
      </w:tr>
      <w:tr>
        <w:tc>
          <w:tcPr>
            <w:tcW w:type="dxa" w:w="5083"/>
            <w:vAlign w:val="top"/>
          </w:tcPr>
          <w:p>
            <w:r>
              <w:t>Growth Engine</w:t>
            </w:r>
          </w:p>
        </w:tc>
        <w:tc>
          <w:tcPr>
            <w:tcW w:type="dxa" w:w="5083"/>
            <w:vAlign w:val="top"/>
          </w:tcPr>
          <w:p>
            <w:r>
              <w:t>Raw Diary Text의 장기 저장소가 아님. Candidate와 Evidence를 분리.</w:t>
            </w:r>
          </w:p>
        </w:tc>
      </w:tr>
    </w:tbl>
    <w:p>
      <w:pPr>
        <w:pStyle w:val="Heading1"/>
      </w:pPr>
      <w:r>
        <w:t>1. Why This Architecture Exists</w:t>
      </w:r>
    </w:p>
    <w:p>
      <w:r>
        <w:t>생명일기는 일반 콘텐츠보다 민감도가 높을 수 있다. 따라서 단순히 저장비를 줄이는 문제가 아니라 ① 휴대폰 분실 후 복구, ② 대규모 사용자 비용, ③ 개인정보 최소수집, ④ AI 처리 범위, ⑤ 교회/코치 접근통제, ⑥ 장기 버전관리, ⑦ 공급자 종속 방지를 동시에 해결해야 한다.</w:t>
      </w:r>
    </w:p>
    <w:p>
      <w:r>
        <w:t>보안 설계의 기본 원칙은 민감정보의 불필요한 저장을 최소화하고, 암호화 키와 암호화 데이터를 분리하며, 키 생성·회전·폐기·복구 절차를 시스템 설계에 포함하는 것이다. 이 문서는 이 원칙을 CHGO에 적용한다.</w:t>
      </w:r>
    </w:p>
    <w:p>
      <w:pPr>
        <w:pStyle w:val="Heading1"/>
      </w:pPr>
      <w:r>
        <w:t>2. Core Invariants</w:t>
      </w:r>
    </w:p>
    <w:p>
      <w:pPr>
        <w:pStyle w:val="ListBullet"/>
      </w:pPr>
      <w:r>
        <w:t>Device ≠ Identity ≠ Personal Vault ≠ Growth Evidence.</w:t>
      </w:r>
    </w:p>
    <w:p>
      <w:pPr>
        <w:pStyle w:val="ListBullet"/>
      </w:pPr>
      <w:r>
        <w:t>Raw Diary ≠ Growth Evidence. 원문 존재만으로 성장 Evidence가 되지 않는다.</w:t>
      </w:r>
    </w:p>
    <w:p>
      <w:pPr>
        <w:pStyle w:val="ListBullet"/>
      </w:pPr>
      <w:r>
        <w:t>Candidate ≠ Evidence; Missing ≠ 0; No Opportunity ≠ Failure.</w:t>
      </w:r>
    </w:p>
    <w:p>
      <w:pPr>
        <w:pStyle w:val="ListBullet"/>
      </w:pPr>
      <w:r>
        <w:t>Practice ≠ Outcome; Completion ≠ Maturity; Participation ≠ Growth.</w:t>
      </w:r>
    </w:p>
    <w:p>
      <w:pPr>
        <w:pStyle w:val="ListBullet"/>
      </w:pPr>
      <w:r>
        <w:t>Pastor Aggregate Only: 목회자용 집계 화면에 원문·개인키·subject_key를 노출하지 않는다.</w:t>
      </w:r>
    </w:p>
    <w:p>
      <w:pPr>
        <w:pStyle w:val="ListBullet"/>
      </w:pPr>
      <w:r>
        <w:t>Coach Dual Gate: 사용자 동의 + 역할/범위 권한이 모두 충족되어야 공유 가능하다.</w:t>
      </w:r>
    </w:p>
    <w:p>
      <w:pPr>
        <w:pStyle w:val="ListBullet"/>
      </w:pPr>
      <w:r>
        <w:t>AI cannot auto-confirm: AI 추론만으로 성장 Evidence를 확정하지 않는다.</w:t>
      </w:r>
    </w:p>
    <w:p>
      <w:pPr>
        <w:pStyle w:val="ListBullet"/>
      </w:pPr>
      <w:r>
        <w:t>No Spiritual Score / Rank / Level.</w:t>
      </w:r>
    </w:p>
    <w:p>
      <w:pPr>
        <w:pStyle w:val="ListBullet"/>
      </w:pPr>
      <w:r>
        <w:t>Safety/Privacy override growth flow.</w:t>
      </w:r>
    </w:p>
    <w:p>
      <w:pPr>
        <w:pStyle w:val="ListBullet"/>
      </w:pPr>
      <w:r>
        <w:t>Storage Provider ≠ Domain Model: 저장 공급자가 바뀌어도 생명일기 도메인 모델은 유지된다.</w:t>
      </w:r>
    </w:p>
    <w:p>
      <w:pPr>
        <w:pStyle w:val="ListBullet"/>
      </w:pPr>
      <w:r>
        <w:t>Deletion request must propagate: 삭제 요청은 Vault, index, derived data, backup policy까지 추적 가능해야 한다.</w:t>
      </w:r>
    </w:p>
    <w:p>
      <w:pPr>
        <w:pStyle w:val="Heading1"/>
      </w:pPr>
      <w:r>
        <w:t>3. Logical Architecture</w:t>
      </w:r>
    </w:p>
    <w:p>
      <w:r>
        <w:t>Client (Church OS / Life OS)</w:t>
        <w:br/>
        <w:t xml:space="preserve">  → Identity &amp; Session</w:t>
        <w:br/>
        <w:t xml:space="preserve">  → Consent / Privacy Gateway</w:t>
        <w:br/>
        <w:t xml:space="preserve">  → Personal Vault Service</w:t>
        <w:br/>
        <w:t xml:space="preserve">      ↳ CHGO Managed Vault [default]</w:t>
        <w:br/>
        <w:t xml:space="preserve">      ↳ Personal Cloud Adapter [optional]</w:t>
        <w:br/>
        <w:t xml:space="preserve">      ↳ Local-only Adapter [optional]</w:t>
        <w:br/>
        <w:t xml:space="preserve">  → AI Ephemeral Processing [purpose-limited]</w:t>
        <w:br/>
        <w:t xml:space="preserve">  → Structured Candidate/Evidence Pipeline</w:t>
        <w:br/>
        <w:t xml:space="preserve">  → Growth Engine (pseudonymous)</w:t>
        <w:br/>
        <w:t xml:space="preserve">  → Pastor Aggregate / Coach-authorized views</w:t>
      </w:r>
    </w:p>
    <w:p>
      <w:r>
        <w:t>Personal Vault Service는 저장 공급자를 추상화한다. 앱은 save/load/delete/export/list/recover 같은 도메인 인터페이스를 호출하고, 실제 Object Storage나 Personal Cloud의 세부 구현은 Adapter가 담당한다.</w:t>
      </w:r>
    </w:p>
    <w:p>
      <w:pPr>
        <w:pStyle w:val="Heading1"/>
      </w:pPr>
      <w:r>
        <w:t>4. Data Classification &amp; Ownership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rPr>
              <w:t>Class</w:t>
            </w:r>
          </w:p>
        </w:tc>
        <w:tc>
          <w:tcPr>
            <w:tcW w:type="dxa" w:w="2541"/>
            <w:shd w:fill="D9EAF7"/>
          </w:tcPr>
          <w:p>
            <w:r>
              <w:rPr>
                <w:b/>
              </w:rPr>
              <w:t>Examples</w:t>
            </w:r>
          </w:p>
        </w:tc>
        <w:tc>
          <w:tcPr>
            <w:tcW w:type="dxa" w:w="2541"/>
            <w:shd w:fill="D9EAF7"/>
          </w:tcPr>
          <w:p>
            <w:r>
              <w:rPr>
                <w:b/>
              </w:rPr>
              <w:t>Primary Owner</w:t>
            </w:r>
          </w:p>
        </w:tc>
        <w:tc>
          <w:tcPr>
            <w:tcW w:type="dxa" w:w="2541"/>
            <w:shd w:fill="D9EAF7"/>
          </w:tcPr>
          <w:p>
            <w:r>
              <w:rPr>
                <w:b/>
              </w:rPr>
              <w:t>Storage Rule</w:t>
            </w:r>
          </w:p>
        </w:tc>
      </w:tr>
      <w:tr>
        <w:tc>
          <w:tcPr>
            <w:tcW w:type="dxa" w:w="2541"/>
            <w:vAlign w:val="top"/>
          </w:tcPr>
          <w:p>
            <w:r>
              <w:t>PDV-0 Identity</w:t>
            </w:r>
          </w:p>
        </w:tc>
        <w:tc>
          <w:tcPr>
            <w:tcW w:type="dxa" w:w="2541"/>
            <w:vAlign w:val="top"/>
          </w:tcPr>
          <w:p>
            <w:r>
              <w:t>account_id, authentication factors</w:t>
            </w:r>
          </w:p>
        </w:tc>
        <w:tc>
          <w:tcPr>
            <w:tcW w:type="dxa" w:w="2541"/>
            <w:vAlign w:val="top"/>
          </w:tcPr>
          <w:p>
            <w:r>
              <w:t>CHGO Identity</w:t>
            </w:r>
          </w:p>
        </w:tc>
        <w:tc>
          <w:tcPr>
            <w:tcW w:type="dxa" w:w="2541"/>
            <w:vAlign w:val="top"/>
          </w:tcPr>
          <w:p>
            <w:r>
              <w:t>Identity store; diary text와 분리</w:t>
            </w:r>
          </w:p>
        </w:tc>
      </w:tr>
      <w:tr>
        <w:tc>
          <w:tcPr>
            <w:tcW w:type="dxa" w:w="2541"/>
            <w:vAlign w:val="top"/>
          </w:tcPr>
          <w:p>
            <w:r>
              <w:t>PDV-1 Vault Metadata</w:t>
            </w:r>
          </w:p>
        </w:tc>
        <w:tc>
          <w:tcPr>
            <w:tcW w:type="dxa" w:w="2541"/>
            <w:vAlign w:val="top"/>
          </w:tcPr>
          <w:p>
            <w:r>
              <w:t>entry_id, created_at, provider, object pointer, key_id</w:t>
            </w:r>
          </w:p>
        </w:tc>
        <w:tc>
          <w:tcPr>
            <w:tcW w:type="dxa" w:w="2541"/>
            <w:vAlign w:val="top"/>
          </w:tcPr>
          <w:p>
            <w:r>
              <w:t>User / CHGO processor</w:t>
            </w:r>
          </w:p>
        </w:tc>
        <w:tc>
          <w:tcPr>
            <w:tcW w:type="dxa" w:w="2541"/>
            <w:vAlign w:val="top"/>
          </w:tcPr>
          <w:p>
            <w:r>
              <w:t>Operational DB; 최소화</w:t>
            </w:r>
          </w:p>
        </w:tc>
      </w:tr>
      <w:tr>
        <w:tc>
          <w:tcPr>
            <w:tcW w:type="dxa" w:w="2541"/>
            <w:vAlign w:val="top"/>
          </w:tcPr>
          <w:p>
            <w:r>
              <w:t>PDV-2 Raw Diary</w:t>
            </w:r>
          </w:p>
        </w:tc>
        <w:tc>
          <w:tcPr>
            <w:tcW w:type="dxa" w:w="2541"/>
            <w:vAlign w:val="top"/>
          </w:tcPr>
          <w:p>
            <w:r>
              <w:t>7문항 원문, 사용자가 저장한 개인 기록</w:t>
            </w:r>
          </w:p>
        </w:tc>
        <w:tc>
          <w:tcPr>
            <w:tcW w:type="dxa" w:w="2541"/>
            <w:vAlign w:val="top"/>
          </w:tcPr>
          <w:p>
            <w:r>
              <w:t>User</w:t>
            </w:r>
          </w:p>
        </w:tc>
        <w:tc>
          <w:tcPr>
            <w:tcW w:type="dxa" w:w="2541"/>
            <w:vAlign w:val="top"/>
          </w:tcPr>
          <w:p>
            <w:r>
              <w:t>Encrypted Personal Vault</w:t>
            </w:r>
          </w:p>
        </w:tc>
      </w:tr>
      <w:tr>
        <w:tc>
          <w:tcPr>
            <w:tcW w:type="dxa" w:w="2541"/>
            <w:vAlign w:val="top"/>
          </w:tcPr>
          <w:p>
            <w:r>
              <w:t>PDV-3 Share Grant</w:t>
            </w:r>
          </w:p>
        </w:tc>
        <w:tc>
          <w:tcPr>
            <w:tcW w:type="dxa" w:w="2541"/>
            <w:vAlign w:val="top"/>
          </w:tcPr>
          <w:p>
            <w:r>
              <w:t>coach share scope, expiry, purpose</w:t>
            </w:r>
          </w:p>
        </w:tc>
        <w:tc>
          <w:tcPr>
            <w:tcW w:type="dxa" w:w="2541"/>
            <w:vAlign w:val="top"/>
          </w:tcPr>
          <w:p>
            <w:r>
              <w:t>User</w:t>
            </w:r>
          </w:p>
        </w:tc>
        <w:tc>
          <w:tcPr>
            <w:tcW w:type="dxa" w:w="2541"/>
            <w:vAlign w:val="top"/>
          </w:tcPr>
          <w:p>
            <w:r>
              <w:t>Consent/authorization store</w:t>
            </w:r>
          </w:p>
        </w:tc>
      </w:tr>
      <w:tr>
        <w:tc>
          <w:tcPr>
            <w:tcW w:type="dxa" w:w="2541"/>
            <w:vAlign w:val="top"/>
          </w:tcPr>
          <w:p>
            <w:r>
              <w:t>PDV-4 Candidate</w:t>
            </w:r>
          </w:p>
        </w:tc>
        <w:tc>
          <w:tcPr>
            <w:tcW w:type="dxa" w:w="2541"/>
            <w:vAlign w:val="top"/>
          </w:tcPr>
          <w:p>
            <w:r>
              <w:t>AI/규칙이 제안한 구조화 후보</w:t>
            </w:r>
          </w:p>
        </w:tc>
        <w:tc>
          <w:tcPr>
            <w:tcW w:type="dxa" w:w="2541"/>
            <w:vAlign w:val="top"/>
          </w:tcPr>
          <w:p>
            <w:r>
              <w:t>CHGO processing</w:t>
            </w:r>
          </w:p>
        </w:tc>
        <w:tc>
          <w:tcPr>
            <w:tcW w:type="dxa" w:w="2541"/>
            <w:vAlign w:val="top"/>
          </w:tcPr>
          <w:p>
            <w:r>
              <w:t>Pseudonymous; Evidence와 분리</w:t>
            </w:r>
          </w:p>
        </w:tc>
      </w:tr>
      <w:tr>
        <w:tc>
          <w:tcPr>
            <w:tcW w:type="dxa" w:w="2541"/>
            <w:vAlign w:val="top"/>
          </w:tcPr>
          <w:p>
            <w:r>
              <w:t>PDV-5 Evidence</w:t>
            </w:r>
          </w:p>
        </w:tc>
        <w:tc>
          <w:tcPr>
            <w:tcW w:type="dxa" w:w="2541"/>
            <w:vAlign w:val="top"/>
          </w:tcPr>
          <w:p>
            <w:r>
              <w:t>승인 절차를 통과한 성장 근거</w:t>
            </w:r>
          </w:p>
        </w:tc>
        <w:tc>
          <w:tcPr>
            <w:tcW w:type="dxa" w:w="2541"/>
            <w:vAlign w:val="top"/>
          </w:tcPr>
          <w:p>
            <w:r>
              <w:t>CHGO growth domain</w:t>
            </w:r>
          </w:p>
        </w:tc>
        <w:tc>
          <w:tcPr>
            <w:tcW w:type="dxa" w:w="2541"/>
            <w:vAlign w:val="top"/>
          </w:tcPr>
          <w:p>
            <w:r>
              <w:t>Pseudonymous; provenance 필수</w:t>
            </w:r>
          </w:p>
        </w:tc>
      </w:tr>
      <w:tr>
        <w:tc>
          <w:tcPr>
            <w:tcW w:type="dxa" w:w="2541"/>
            <w:vAlign w:val="top"/>
          </w:tcPr>
          <w:p>
            <w:r>
              <w:t>PDV-6 Aggregate</w:t>
            </w:r>
          </w:p>
        </w:tc>
        <w:tc>
          <w:tcPr>
            <w:tcW w:type="dxa" w:w="2541"/>
            <w:vAlign w:val="top"/>
          </w:tcPr>
          <w:p>
            <w:r>
              <w:t>교회/그룹 수준 통계</w:t>
            </w:r>
          </w:p>
        </w:tc>
        <w:tc>
          <w:tcPr>
            <w:tcW w:type="dxa" w:w="2541"/>
            <w:vAlign w:val="top"/>
          </w:tcPr>
          <w:p>
            <w:r>
              <w:t>Authorized organization</w:t>
            </w:r>
          </w:p>
        </w:tc>
        <w:tc>
          <w:tcPr>
            <w:tcW w:type="dxa" w:w="2541"/>
            <w:vAlign w:val="top"/>
          </w:tcPr>
          <w:p>
            <w:r>
              <w:t>Minimum cohort/privacy rule 적용</w:t>
            </w:r>
          </w:p>
        </w:tc>
      </w:tr>
      <w:tr>
        <w:tc>
          <w:tcPr>
            <w:tcW w:type="dxa" w:w="2541"/>
            <w:vAlign w:val="top"/>
          </w:tcPr>
          <w:p>
            <w:r>
              <w:t>PDV-7 Audit</w:t>
            </w:r>
          </w:p>
        </w:tc>
        <w:tc>
          <w:tcPr>
            <w:tcW w:type="dxa" w:w="2541"/>
            <w:vAlign w:val="top"/>
          </w:tcPr>
          <w:p>
            <w:r>
              <w:t>access/delete/export/key events</w:t>
            </w:r>
          </w:p>
        </w:tc>
        <w:tc>
          <w:tcPr>
            <w:tcW w:type="dxa" w:w="2541"/>
            <w:vAlign w:val="top"/>
          </w:tcPr>
          <w:p>
            <w:r>
              <w:t>CHGO governance</w:t>
            </w:r>
          </w:p>
        </w:tc>
        <w:tc>
          <w:tcPr>
            <w:tcW w:type="dxa" w:w="2541"/>
            <w:vAlign w:val="top"/>
          </w:tcPr>
          <w:p>
            <w:r>
              <w:t>원문 금지; immutable/auditable</w:t>
            </w:r>
          </w:p>
        </w:tc>
      </w:tr>
    </w:tbl>
    <w:p>
      <w:pPr>
        <w:pStyle w:val="Heading1"/>
      </w:pPr>
      <w:r>
        <w:t>5. Storage Modes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D9EAF7"/>
          </w:tcPr>
          <w:p>
            <w:r>
              <w:rPr>
                <w:b/>
              </w:rPr>
              <w:t>Mode</w:t>
            </w:r>
          </w:p>
        </w:tc>
        <w:tc>
          <w:tcPr>
            <w:tcW w:type="dxa" w:w="2033"/>
            <w:shd w:fill="D9EAF7"/>
          </w:tcPr>
          <w:p>
            <w:r>
              <w:rPr>
                <w:b/>
              </w:rPr>
              <w:t>Recovery</w:t>
            </w:r>
          </w:p>
        </w:tc>
        <w:tc>
          <w:tcPr>
            <w:tcW w:type="dxa" w:w="2033"/>
            <w:shd w:fill="D9EAF7"/>
          </w:tcPr>
          <w:p>
            <w:r>
              <w:rPr>
                <w:b/>
              </w:rPr>
              <w:t>Cost/Control</w:t>
            </w:r>
          </w:p>
        </w:tc>
        <w:tc>
          <w:tcPr>
            <w:tcW w:type="dxa" w:w="2033"/>
            <w:shd w:fill="D9EAF7"/>
          </w:tcPr>
          <w:p>
            <w:r>
              <w:rPr>
                <w:b/>
              </w:rPr>
              <w:t>Risk</w:t>
            </w:r>
          </w:p>
        </w:tc>
        <w:tc>
          <w:tcPr>
            <w:tcW w:type="dxa" w:w="2033"/>
            <w:shd w:fill="D9EAF7"/>
          </w:tcPr>
          <w:p>
            <w:r>
              <w:rPr>
                <w:b/>
              </w:rPr>
              <w:t>Architecture Decision</w:t>
            </w:r>
          </w:p>
        </w:tc>
      </w:tr>
      <w:tr>
        <w:tc>
          <w:tcPr>
            <w:tcW w:type="dxa" w:w="2033"/>
            <w:vAlign w:val="top"/>
          </w:tcPr>
          <w:p>
            <w:r>
              <w:t>A. CHGO Managed Secure Vault</w:t>
            </w:r>
          </w:p>
        </w:tc>
        <w:tc>
          <w:tcPr>
            <w:tcW w:type="dxa" w:w="2033"/>
            <w:vAlign w:val="top"/>
          </w:tcPr>
          <w:p>
            <w:r>
              <w:t>높음</w:t>
            </w:r>
          </w:p>
        </w:tc>
        <w:tc>
          <w:tcPr>
            <w:tcW w:type="dxa" w:w="2033"/>
            <w:vAlign w:val="top"/>
          </w:tcPr>
          <w:p>
            <w:r>
              <w:t>CHGO가 비용·운영 책임</w:t>
            </w:r>
          </w:p>
        </w:tc>
        <w:tc>
          <w:tcPr>
            <w:tcW w:type="dxa" w:w="2033"/>
            <w:vAlign w:val="top"/>
          </w:tcPr>
          <w:p>
            <w:r>
              <w:t>중앙집중 보유 책임</w:t>
            </w:r>
          </w:p>
        </w:tc>
        <w:tc>
          <w:tcPr>
            <w:tcW w:type="dxa" w:w="2033"/>
            <w:vAlign w:val="top"/>
          </w:tcPr>
          <w:p>
            <w:r>
              <w:t>DEFAULT</w:t>
            </w:r>
          </w:p>
        </w:tc>
      </w:tr>
      <w:tr>
        <w:tc>
          <w:tcPr>
            <w:tcW w:type="dxa" w:w="2033"/>
            <w:vAlign w:val="top"/>
          </w:tcPr>
          <w:p>
            <w:r>
              <w:t>B. Personal Cloud Vault</w:t>
            </w:r>
          </w:p>
        </w:tc>
        <w:tc>
          <w:tcPr>
            <w:tcW w:type="dxa" w:w="2033"/>
            <w:vAlign w:val="top"/>
          </w:tcPr>
          <w:p>
            <w:r>
              <w:t>계정 유지 시 높음</w:t>
            </w:r>
          </w:p>
        </w:tc>
        <w:tc>
          <w:tcPr>
            <w:tcW w:type="dxa" w:w="2033"/>
            <w:vAlign w:val="top"/>
          </w:tcPr>
          <w:p>
            <w:r>
              <w:t>일부 저장비 분산</w:t>
            </w:r>
          </w:p>
        </w:tc>
        <w:tc>
          <w:tcPr>
            <w:tcW w:type="dxa" w:w="2033"/>
            <w:vAlign w:val="top"/>
          </w:tcPr>
          <w:p>
            <w:r>
              <w:t>Provider/OAuth/삭제·해지 의존</w:t>
            </w:r>
          </w:p>
        </w:tc>
        <w:tc>
          <w:tcPr>
            <w:tcW w:type="dxa" w:w="2033"/>
            <w:vAlign w:val="top"/>
          </w:tcPr>
          <w:p>
            <w:r>
              <w:t>OPTIONAL</w:t>
            </w:r>
          </w:p>
        </w:tc>
      </w:tr>
      <w:tr>
        <w:tc>
          <w:tcPr>
            <w:tcW w:type="dxa" w:w="2033"/>
            <w:vAlign w:val="top"/>
          </w:tcPr>
          <w:p>
            <w:r>
              <w:t>C. Local-only</w:t>
            </w:r>
          </w:p>
        </w:tc>
        <w:tc>
          <w:tcPr>
            <w:tcW w:type="dxa" w:w="2033"/>
            <w:vAlign w:val="top"/>
          </w:tcPr>
          <w:p>
            <w:r>
              <w:t>기기 백업 없으면 낮음</w:t>
            </w:r>
          </w:p>
        </w:tc>
        <w:tc>
          <w:tcPr>
            <w:tcW w:type="dxa" w:w="2033"/>
            <w:vAlign w:val="top"/>
          </w:tcPr>
          <w:p>
            <w:r>
              <w:t>서버 원문 비용 최소</w:t>
            </w:r>
          </w:p>
        </w:tc>
        <w:tc>
          <w:tcPr>
            <w:tcW w:type="dxa" w:w="2033"/>
            <w:vAlign w:val="top"/>
          </w:tcPr>
          <w:p>
            <w:r>
              <w:t>분실·파손 시 복구 불가</w:t>
            </w:r>
          </w:p>
        </w:tc>
        <w:tc>
          <w:tcPr>
            <w:tcW w:type="dxa" w:w="2033"/>
            <w:vAlign w:val="top"/>
          </w:tcPr>
          <w:p>
            <w:r>
              <w:t>OPTIONAL + strong warning</w:t>
            </w:r>
          </w:p>
        </w:tc>
      </w:tr>
      <w:tr>
        <w:tc>
          <w:tcPr>
            <w:tcW w:type="dxa" w:w="2033"/>
            <w:vAlign w:val="top"/>
          </w:tcPr>
          <w:p>
            <w:r>
              <w:t>D. Email archive</w:t>
            </w:r>
          </w:p>
        </w:tc>
        <w:tc>
          <w:tcPr>
            <w:tcW w:type="dxa" w:w="2033"/>
            <w:vAlign w:val="top"/>
          </w:tcPr>
          <w:p>
            <w:r>
              <w:t>메일 계정에 의존</w:t>
            </w:r>
          </w:p>
        </w:tc>
        <w:tc>
          <w:tcPr>
            <w:tcW w:type="dxa" w:w="2033"/>
            <w:vAlign w:val="top"/>
          </w:tcPr>
          <w:p>
            <w:r>
              <w:t>구현은 쉬움</w:t>
            </w:r>
          </w:p>
        </w:tc>
        <w:tc>
          <w:tcPr>
            <w:tcW w:type="dxa" w:w="2033"/>
            <w:vAlign w:val="top"/>
          </w:tcPr>
          <w:p>
            <w:r>
              <w:t>검색/권한/삭제/동기화/버전 부적합</w:t>
            </w:r>
          </w:p>
        </w:tc>
        <w:tc>
          <w:tcPr>
            <w:tcW w:type="dxa" w:w="2033"/>
            <w:vAlign w:val="top"/>
          </w:tcPr>
          <w:p>
            <w:r>
              <w:t>EXPORT ONLY</w:t>
            </w:r>
          </w:p>
        </w:tc>
      </w:tr>
    </w:tbl>
    <w:p>
      <w:r>
        <w:t>Google Drive의 appDataFolder는 앱별 숨김 저장 공간으로 사용할 수 있으나, 사용자가 앱을 제거하거나 앱 데이터 폴더를 삭제할 수 있고 공유·이동에도 제약이 있으므로 CHGO의 유일한 장기 Vault로 고정하지 않는다. Provider Adapter 후보 중 하나로만 취급한다.</w:t>
      </w:r>
    </w:p>
    <w:p>
      <w:pPr>
        <w:pStyle w:val="Heading1"/>
      </w:pPr>
      <w:r>
        <w:t>6. Recommended Physical Storage Pattern</w:t>
      </w:r>
    </w:p>
    <w:p>
      <w:pPr>
        <w:pStyle w:val="Heading2"/>
      </w:pPr>
      <w:r>
        <w:t>6.1 CHGO Managed Vault</w:t>
      </w:r>
    </w:p>
    <w:p>
      <w:r>
        <w:t>원문은 관계형 DB의 large text column에 누적하기보다 암호화 Object Storage에 저장한다. 관계형 DB에는 object_id, provider, content_hash, encrypted_size, key_reference, created_at, retention_state 등 메타데이터만 둔다.</w:t>
      </w:r>
    </w:p>
    <w:p>
      <w:pPr>
        <w:pStyle w:val="Heading2"/>
      </w:pPr>
      <w:r>
        <w:t>6.2 Envelope Encryption</w:t>
      </w:r>
    </w:p>
    <w:p>
      <w:r>
        <w:t>각 사용자 또는 적절한 보안 단위별 Data Encryption Key(DEK)로 데이터를 암호화하고, DEK는 별도의 Key Encryption Key(KEK)로 보호한다. KEK는 KMS/HSM 계층에 두며 데이터와 키의 저장 위치를 분리한다. 키 회전·폐기·복구 절차를 배포 전부터 구현한다.</w:t>
      </w:r>
    </w:p>
    <w:p>
      <w:pPr>
        <w:pStyle w:val="Heading2"/>
      </w:pPr>
      <w:r>
        <w:t>6.3 Compression &amp; Tiering</w:t>
      </w:r>
    </w:p>
    <w:p>
      <w:r>
        <w:t>텍스트는 저장 전 압축 후 암호화하는 방식을 검토할 수 있다. 최근 데이터는 hot/standard tier, 오래된 데이터는 cool/archive tier로 수명주기 정책을 적용하되, 복구 지연·최소보관기간·retrieval 비용을 공급자별로 검증한 후 활성화한다.</w:t>
      </w:r>
    </w:p>
    <w:p>
      <w:pPr>
        <w:pStyle w:val="Heading1"/>
      </w:pPr>
      <w:r>
        <w:t>7. Cost Model</w:t>
      </w:r>
    </w:p>
    <w:p>
      <w:r>
        <w:t>비용은 단순 GB 저장료만으로 판단하지 않는다. Total Cost = Storage + DB Index + Requests + Egress + Backup + KMS/HSM + AI processing + Monitoring + Security/Compliance + Support/Recovery로 계산한다.</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rPr>
              <w:t>Scale Example</w:t>
            </w:r>
          </w:p>
        </w:tc>
        <w:tc>
          <w:tcPr>
            <w:tcW w:type="dxa" w:w="2541"/>
            <w:shd w:fill="D9EAF7"/>
          </w:tcPr>
          <w:p>
            <w:r>
              <w:rPr>
                <w:b/>
              </w:rPr>
              <w:t>Assumption</w:t>
            </w:r>
          </w:p>
        </w:tc>
        <w:tc>
          <w:tcPr>
            <w:tcW w:type="dxa" w:w="2541"/>
            <w:shd w:fill="D9EAF7"/>
          </w:tcPr>
          <w:p>
            <w:r>
              <w:rPr>
                <w:b/>
              </w:rPr>
              <w:t>Raw text/year</w:t>
            </w:r>
          </w:p>
        </w:tc>
        <w:tc>
          <w:tcPr>
            <w:tcW w:type="dxa" w:w="2541"/>
            <w:shd w:fill="D9EAF7"/>
          </w:tcPr>
          <w:p>
            <w:r>
              <w:rPr>
                <w:b/>
              </w:rPr>
              <w:t>Design Implication</w:t>
            </w:r>
          </w:p>
        </w:tc>
      </w:tr>
      <w:tr>
        <w:tc>
          <w:tcPr>
            <w:tcW w:type="dxa" w:w="2541"/>
            <w:vAlign w:val="top"/>
          </w:tcPr>
          <w:p>
            <w:r>
              <w:t>10,000 users</w:t>
            </w:r>
          </w:p>
        </w:tc>
        <w:tc>
          <w:tcPr>
            <w:tcW w:type="dxa" w:w="2541"/>
            <w:vAlign w:val="top"/>
          </w:tcPr>
          <w:p>
            <w:r>
              <w:t>10KB × 100 entries/year/user</w:t>
            </w:r>
          </w:p>
        </w:tc>
        <w:tc>
          <w:tcPr>
            <w:tcW w:type="dxa" w:w="2541"/>
            <w:vAlign w:val="top"/>
          </w:tcPr>
          <w:p>
            <w:r>
              <w:t>≈10GB</w:t>
            </w:r>
          </w:p>
        </w:tc>
        <w:tc>
          <w:tcPr>
            <w:tcW w:type="dxa" w:w="2541"/>
            <w:vAlign w:val="top"/>
          </w:tcPr>
          <w:p>
            <w:r>
              <w:t>원문 저장료보다 운영·보안비가 더 중요할 가능성이 큼</w:t>
            </w:r>
          </w:p>
        </w:tc>
      </w:tr>
      <w:tr>
        <w:tc>
          <w:tcPr>
            <w:tcW w:type="dxa" w:w="2541"/>
            <w:vAlign w:val="top"/>
          </w:tcPr>
          <w:p>
            <w:r>
              <w:t>100,000 users</w:t>
            </w:r>
          </w:p>
        </w:tc>
        <w:tc>
          <w:tcPr>
            <w:tcW w:type="dxa" w:w="2541"/>
            <w:vAlign w:val="top"/>
          </w:tcPr>
          <w:p>
            <w:r>
              <w:t>same</w:t>
            </w:r>
          </w:p>
        </w:tc>
        <w:tc>
          <w:tcPr>
            <w:tcW w:type="dxa" w:w="2541"/>
            <w:vAlign w:val="top"/>
          </w:tcPr>
          <w:p>
            <w:r>
              <w:t>≈100GB</w:t>
            </w:r>
          </w:p>
        </w:tc>
        <w:tc>
          <w:tcPr>
            <w:tcW w:type="dxa" w:w="2541"/>
            <w:vAlign w:val="top"/>
          </w:tcPr>
          <w:p>
            <w:r>
              <w:t>Object Storage + metadata DB 분리가 유리</w:t>
            </w:r>
          </w:p>
        </w:tc>
      </w:tr>
      <w:tr>
        <w:tc>
          <w:tcPr>
            <w:tcW w:type="dxa" w:w="2541"/>
            <w:vAlign w:val="top"/>
          </w:tcPr>
          <w:p>
            <w:r>
              <w:t>1,000,000 users</w:t>
            </w:r>
          </w:p>
        </w:tc>
        <w:tc>
          <w:tcPr>
            <w:tcW w:type="dxa" w:w="2541"/>
            <w:vAlign w:val="top"/>
          </w:tcPr>
          <w:p>
            <w:r>
              <w:t>same</w:t>
            </w:r>
          </w:p>
        </w:tc>
        <w:tc>
          <w:tcPr>
            <w:tcW w:type="dxa" w:w="2541"/>
            <w:vAlign w:val="top"/>
          </w:tcPr>
          <w:p>
            <w:r>
              <w:t>≈1TB</w:t>
            </w:r>
          </w:p>
        </w:tc>
        <w:tc>
          <w:tcPr>
            <w:tcW w:type="dxa" w:w="2541"/>
            <w:vAlign w:val="top"/>
          </w:tcPr>
          <w:p>
            <w:r>
              <w:t>tiering, lifecycle, provider abstraction, AI cost controls 필수</w:t>
            </w:r>
          </w:p>
        </w:tc>
      </w:tr>
    </w:tbl>
    <w:p>
      <w:r>
        <w:t>위 수치는 용량 감각을 위한 모델이며 실제 평균 원문 크기, 첨부파일 허용 여부, 백업 복제수, 암호화 오버헤드에 따라 달라진다. 사진·음성·영상 첨부를 허용하면 비용 구조가 완전히 달라지므로 Architecture 1.0에서는 Raw Diary의 기본형을 텍스트 중심으로 제한한다.</w:t>
      </w:r>
    </w:p>
    <w:p>
      <w:pPr>
        <w:pStyle w:val="Heading1"/>
      </w:pPr>
      <w:r>
        <w:t>8. Life Diary Object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Pr>
          <w:p>
            <w:r>
              <w:rPr>
                <w:b/>
              </w:rPr>
              <w:t>Field</w:t>
            </w:r>
          </w:p>
        </w:tc>
        <w:tc>
          <w:tcPr>
            <w:tcW w:type="dxa" w:w="3389"/>
            <w:shd w:fill="D9EAF7"/>
          </w:tcPr>
          <w:p>
            <w:r>
              <w:rPr>
                <w:b/>
              </w:rPr>
              <w:t>Purpose</w:t>
            </w:r>
          </w:p>
        </w:tc>
        <w:tc>
          <w:tcPr>
            <w:tcW w:type="dxa" w:w="3389"/>
            <w:shd w:fill="D9EAF7"/>
          </w:tcPr>
          <w:p>
            <w:r>
              <w:rPr>
                <w:b/>
              </w:rPr>
              <w:t>Raw/Metadata</w:t>
            </w:r>
          </w:p>
        </w:tc>
      </w:tr>
      <w:tr>
        <w:tc>
          <w:tcPr>
            <w:tcW w:type="dxa" w:w="3389"/>
            <w:vAlign w:val="top"/>
          </w:tcPr>
          <w:p>
            <w:r>
              <w:t>entry_id</w:t>
            </w:r>
          </w:p>
        </w:tc>
        <w:tc>
          <w:tcPr>
            <w:tcW w:type="dxa" w:w="3389"/>
            <w:vAlign w:val="top"/>
          </w:tcPr>
          <w:p>
            <w:r>
              <w:t>불변 Diary Entry 식별자</w:t>
            </w:r>
          </w:p>
        </w:tc>
        <w:tc>
          <w:tcPr>
            <w:tcW w:type="dxa" w:w="3389"/>
            <w:vAlign w:val="top"/>
          </w:tcPr>
          <w:p>
            <w:r>
              <w:t>Metadata</w:t>
            </w:r>
          </w:p>
        </w:tc>
      </w:tr>
      <w:tr>
        <w:tc>
          <w:tcPr>
            <w:tcW w:type="dxa" w:w="3389"/>
            <w:vAlign w:val="top"/>
          </w:tcPr>
          <w:p>
            <w:r>
              <w:t>vault_subject_id</w:t>
            </w:r>
          </w:p>
        </w:tc>
        <w:tc>
          <w:tcPr>
            <w:tcW w:type="dxa" w:w="3389"/>
            <w:vAlign w:val="top"/>
          </w:tcPr>
          <w:p>
            <w:r>
              <w:t>Vault용 pseudonymous subject</w:t>
            </w:r>
          </w:p>
        </w:tc>
        <w:tc>
          <w:tcPr>
            <w:tcW w:type="dxa" w:w="3389"/>
            <w:vAlign w:val="top"/>
          </w:tcPr>
          <w:p>
            <w:r>
              <w:t>Metadata</w:t>
            </w:r>
          </w:p>
        </w:tc>
      </w:tr>
      <w:tr>
        <w:tc>
          <w:tcPr>
            <w:tcW w:type="dxa" w:w="3389"/>
            <w:vAlign w:val="top"/>
          </w:tcPr>
          <w:p>
            <w:r>
              <w:t>provider_type</w:t>
            </w:r>
          </w:p>
        </w:tc>
        <w:tc>
          <w:tcPr>
            <w:tcW w:type="dxa" w:w="3389"/>
            <w:vAlign w:val="top"/>
          </w:tcPr>
          <w:p>
            <w:r>
              <w:t>CHGO_MANAGED / PERSONAL_CLOUD / LOCAL_ONLY</w:t>
            </w:r>
          </w:p>
        </w:tc>
        <w:tc>
          <w:tcPr>
            <w:tcW w:type="dxa" w:w="3389"/>
            <w:vAlign w:val="top"/>
          </w:tcPr>
          <w:p>
            <w:r>
              <w:t>Metadata</w:t>
            </w:r>
          </w:p>
        </w:tc>
      </w:tr>
      <w:tr>
        <w:tc>
          <w:tcPr>
            <w:tcW w:type="dxa" w:w="3389"/>
            <w:vAlign w:val="top"/>
          </w:tcPr>
          <w:p>
            <w:r>
              <w:t>provider_object_ref</w:t>
            </w:r>
          </w:p>
        </w:tc>
        <w:tc>
          <w:tcPr>
            <w:tcW w:type="dxa" w:w="3389"/>
            <w:vAlign w:val="top"/>
          </w:tcPr>
          <w:p>
            <w:r>
              <w:t>저장 위치의 opaque reference</w:t>
            </w:r>
          </w:p>
        </w:tc>
        <w:tc>
          <w:tcPr>
            <w:tcW w:type="dxa" w:w="3389"/>
            <w:vAlign w:val="top"/>
          </w:tcPr>
          <w:p>
            <w:r>
              <w:t>Metadata</w:t>
            </w:r>
          </w:p>
        </w:tc>
      </w:tr>
      <w:tr>
        <w:tc>
          <w:tcPr>
            <w:tcW w:type="dxa" w:w="3389"/>
            <w:vAlign w:val="top"/>
          </w:tcPr>
          <w:p>
            <w:r>
              <w:t>content_version</w:t>
            </w:r>
          </w:p>
        </w:tc>
        <w:tc>
          <w:tcPr>
            <w:tcW w:type="dxa" w:w="3389"/>
            <w:vAlign w:val="top"/>
          </w:tcPr>
          <w:p>
            <w:r>
              <w:t>일기 내용 버전</w:t>
            </w:r>
          </w:p>
        </w:tc>
        <w:tc>
          <w:tcPr>
            <w:tcW w:type="dxa" w:w="3389"/>
            <w:vAlign w:val="top"/>
          </w:tcPr>
          <w:p>
            <w:r>
              <w:t>Metadata</w:t>
            </w:r>
          </w:p>
        </w:tc>
      </w:tr>
      <w:tr>
        <w:tc>
          <w:tcPr>
            <w:tcW w:type="dxa" w:w="3389"/>
            <w:vAlign w:val="top"/>
          </w:tcPr>
          <w:p>
            <w:r>
              <w:t>cipher_suite_version</w:t>
            </w:r>
          </w:p>
        </w:tc>
        <w:tc>
          <w:tcPr>
            <w:tcW w:type="dxa" w:w="3389"/>
            <w:vAlign w:val="top"/>
          </w:tcPr>
          <w:p>
            <w:r>
              <w:t>암호화 프로파일 버전</w:t>
            </w:r>
          </w:p>
        </w:tc>
        <w:tc>
          <w:tcPr>
            <w:tcW w:type="dxa" w:w="3389"/>
            <w:vAlign w:val="top"/>
          </w:tcPr>
          <w:p>
            <w:r>
              <w:t>Metadata</w:t>
            </w:r>
          </w:p>
        </w:tc>
      </w:tr>
      <w:tr>
        <w:tc>
          <w:tcPr>
            <w:tcW w:type="dxa" w:w="3389"/>
            <w:vAlign w:val="top"/>
          </w:tcPr>
          <w:p>
            <w:r>
              <w:t>key_ref</w:t>
            </w:r>
          </w:p>
        </w:tc>
        <w:tc>
          <w:tcPr>
            <w:tcW w:type="dxa" w:w="3389"/>
            <w:vAlign w:val="top"/>
          </w:tcPr>
          <w:p>
            <w:r>
              <w:t>KMS/Key Vault의 opaque key reference</w:t>
            </w:r>
          </w:p>
        </w:tc>
        <w:tc>
          <w:tcPr>
            <w:tcW w:type="dxa" w:w="3389"/>
            <w:vAlign w:val="top"/>
          </w:tcPr>
          <w:p>
            <w:r>
              <w:t>Metadata</w:t>
            </w:r>
          </w:p>
        </w:tc>
      </w:tr>
      <w:tr>
        <w:tc>
          <w:tcPr>
            <w:tcW w:type="dxa" w:w="3389"/>
            <w:vAlign w:val="top"/>
          </w:tcPr>
          <w:p>
            <w:r>
              <w:t>content_hash</w:t>
            </w:r>
          </w:p>
        </w:tc>
        <w:tc>
          <w:tcPr>
            <w:tcW w:type="dxa" w:w="3389"/>
            <w:vAlign w:val="top"/>
          </w:tcPr>
          <w:p>
            <w:r>
              <w:t>무결성/중복 검증용; 개인정보 노출 방지 설계 필요</w:t>
            </w:r>
          </w:p>
        </w:tc>
        <w:tc>
          <w:tcPr>
            <w:tcW w:type="dxa" w:w="3389"/>
            <w:vAlign w:val="top"/>
          </w:tcPr>
          <w:p>
            <w:r>
              <w:t>Metadata</w:t>
            </w:r>
          </w:p>
        </w:tc>
      </w:tr>
      <w:tr>
        <w:tc>
          <w:tcPr>
            <w:tcW w:type="dxa" w:w="3389"/>
            <w:vAlign w:val="top"/>
          </w:tcPr>
          <w:p>
            <w:r>
              <w:t>consent_policy_version</w:t>
            </w:r>
          </w:p>
        </w:tc>
        <w:tc>
          <w:tcPr>
            <w:tcW w:type="dxa" w:w="3389"/>
            <w:vAlign w:val="top"/>
          </w:tcPr>
          <w:p>
            <w:r>
              <w:t>처리 당시 동의 정책 버전</w:t>
            </w:r>
          </w:p>
        </w:tc>
        <w:tc>
          <w:tcPr>
            <w:tcW w:type="dxa" w:w="3389"/>
            <w:vAlign w:val="top"/>
          </w:tcPr>
          <w:p>
            <w:r>
              <w:t>Metadata</w:t>
            </w:r>
          </w:p>
        </w:tc>
      </w:tr>
      <w:tr>
        <w:tc>
          <w:tcPr>
            <w:tcW w:type="dxa" w:w="3389"/>
            <w:vAlign w:val="top"/>
          </w:tcPr>
          <w:p>
            <w:r>
              <w:t>retention_state</w:t>
            </w:r>
          </w:p>
        </w:tc>
        <w:tc>
          <w:tcPr>
            <w:tcW w:type="dxa" w:w="3389"/>
            <w:vAlign w:val="top"/>
          </w:tcPr>
          <w:p>
            <w:r>
              <w:t>ACTIVE / ARCHIVED / DELETE_PENDING / DELETED</w:t>
            </w:r>
          </w:p>
        </w:tc>
        <w:tc>
          <w:tcPr>
            <w:tcW w:type="dxa" w:w="3389"/>
            <w:vAlign w:val="top"/>
          </w:tcPr>
          <w:p>
            <w:r>
              <w:t>Metadata</w:t>
            </w:r>
          </w:p>
        </w:tc>
      </w:tr>
      <w:tr>
        <w:tc>
          <w:tcPr>
            <w:tcW w:type="dxa" w:w="3389"/>
            <w:vAlign w:val="top"/>
          </w:tcPr>
          <w:p>
            <w:r>
              <w:t>raw_payload</w:t>
            </w:r>
          </w:p>
        </w:tc>
        <w:tc>
          <w:tcPr>
            <w:tcW w:type="dxa" w:w="3389"/>
            <w:vAlign w:val="top"/>
          </w:tcPr>
          <w:p>
            <w:r>
              <w:t>7문항 원문</w:t>
            </w:r>
          </w:p>
        </w:tc>
        <w:tc>
          <w:tcPr>
            <w:tcW w:type="dxa" w:w="3389"/>
            <w:vAlign w:val="top"/>
          </w:tcPr>
          <w:p>
            <w:r>
              <w:t>Vault only</w:t>
            </w:r>
          </w:p>
        </w:tc>
      </w:tr>
    </w:tbl>
    <w:p>
      <w:r>
        <w:t>원문 스키마는 7문항을 보존하되, 저장 포맷 버전을 별도로 둔다. 향후 문항이 변경되어도 과거 기록을 강제 변환하지 않고 reader/migration strategy로 읽을 수 있도록 한다.</w:t>
      </w:r>
    </w:p>
    <w:p>
      <w:pPr>
        <w:pStyle w:val="Heading1"/>
      </w:pPr>
      <w:r>
        <w:t>9. Vault Service Contract</w:t>
      </w:r>
    </w:p>
    <w:p>
      <w:r>
        <w:t>핵심 인터페이스: createEntry, updateEntry, getEntry, listEntries, deleteEntry, exportEntries, grantShare, revokeShare, recoverVault, rotateKey, migrateProvider. Provider-specific API는 이 인터페이스 뒤에 숨긴다.</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Pr>
          <w:p>
            <w:r>
              <w:rPr>
                <w:b/>
              </w:rPr>
              <w:t>Operation</w:t>
            </w:r>
          </w:p>
        </w:tc>
        <w:tc>
          <w:tcPr>
            <w:tcW w:type="dxa" w:w="5083"/>
            <w:shd w:fill="D9EAF7"/>
          </w:tcPr>
          <w:p>
            <w:r>
              <w:rPr>
                <w:b/>
              </w:rPr>
              <w:t>Mandatory Control</w:t>
            </w:r>
          </w:p>
        </w:tc>
      </w:tr>
      <w:tr>
        <w:tc>
          <w:tcPr>
            <w:tcW w:type="dxa" w:w="5083"/>
            <w:vAlign w:val="top"/>
          </w:tcPr>
          <w:p>
            <w:r>
              <w:t>create/update</w:t>
            </w:r>
          </w:p>
        </w:tc>
        <w:tc>
          <w:tcPr>
            <w:tcW w:type="dxa" w:w="5083"/>
            <w:vAlign w:val="top"/>
          </w:tcPr>
          <w:p>
            <w:r>
              <w:t>authenticated user + consent state + encryption before durable storage</w:t>
            </w:r>
          </w:p>
        </w:tc>
      </w:tr>
      <w:tr>
        <w:tc>
          <w:tcPr>
            <w:tcW w:type="dxa" w:w="5083"/>
            <w:vAlign w:val="top"/>
          </w:tcPr>
          <w:p>
            <w:r>
              <w:t>read</w:t>
            </w:r>
          </w:p>
        </w:tc>
        <w:tc>
          <w:tcPr>
            <w:tcW w:type="dxa" w:w="5083"/>
            <w:vAlign w:val="top"/>
          </w:tcPr>
          <w:p>
            <w:r>
              <w:t>user authorization; coach는 active share grant 필요</w:t>
            </w:r>
          </w:p>
        </w:tc>
      </w:tr>
      <w:tr>
        <w:tc>
          <w:tcPr>
            <w:tcW w:type="dxa" w:w="5083"/>
            <w:vAlign w:val="top"/>
          </w:tcPr>
          <w:p>
            <w:r>
              <w:t>delete</w:t>
            </w:r>
          </w:p>
        </w:tc>
        <w:tc>
          <w:tcPr>
            <w:tcW w:type="dxa" w:w="5083"/>
            <w:vAlign w:val="top"/>
          </w:tcPr>
          <w:p>
            <w:r>
              <w:t>soft workflow가 아니라 정책상 삭제 상태와 physical deletion evidence를 구분</w:t>
            </w:r>
          </w:p>
        </w:tc>
      </w:tr>
      <w:tr>
        <w:tc>
          <w:tcPr>
            <w:tcW w:type="dxa" w:w="5083"/>
            <w:vAlign w:val="top"/>
          </w:tcPr>
          <w:p>
            <w:r>
              <w:t>export</w:t>
            </w:r>
          </w:p>
        </w:tc>
        <w:tc>
          <w:tcPr>
            <w:tcW w:type="dxa" w:w="5083"/>
            <w:vAlign w:val="top"/>
          </w:tcPr>
          <w:p>
            <w:r>
              <w:t>step-up authentication + export audit</w:t>
            </w:r>
          </w:p>
        </w:tc>
      </w:tr>
      <w:tr>
        <w:tc>
          <w:tcPr>
            <w:tcW w:type="dxa" w:w="5083"/>
            <w:vAlign w:val="top"/>
          </w:tcPr>
          <w:p>
            <w:r>
              <w:t>share</w:t>
            </w:r>
          </w:p>
        </w:tc>
        <w:tc>
          <w:tcPr>
            <w:tcW w:type="dxa" w:w="5083"/>
            <w:vAlign w:val="top"/>
          </w:tcPr>
          <w:p>
            <w:r>
              <w:t>purpose, scope, expiry, recipient role 기록</w:t>
            </w:r>
          </w:p>
        </w:tc>
      </w:tr>
      <w:tr>
        <w:tc>
          <w:tcPr>
            <w:tcW w:type="dxa" w:w="5083"/>
            <w:vAlign w:val="top"/>
          </w:tcPr>
          <w:p>
            <w:r>
              <w:t>provider migration</w:t>
            </w:r>
          </w:p>
        </w:tc>
        <w:tc>
          <w:tcPr>
            <w:tcW w:type="dxa" w:w="5083"/>
            <w:vAlign w:val="top"/>
          </w:tcPr>
          <w:p>
            <w:r>
              <w:t>copy → integrity verify → cutover → old copy deletion evidence</w:t>
            </w:r>
          </w:p>
        </w:tc>
      </w:tr>
      <w:tr>
        <w:tc>
          <w:tcPr>
            <w:tcW w:type="dxa" w:w="5083"/>
            <w:vAlign w:val="top"/>
          </w:tcPr>
          <w:p>
            <w:r>
              <w:t>key rotation</w:t>
            </w:r>
          </w:p>
        </w:tc>
        <w:tc>
          <w:tcPr>
            <w:tcW w:type="dxa" w:w="5083"/>
            <w:vAlign w:val="top"/>
          </w:tcPr>
          <w:p>
            <w:r>
              <w:t>new key version + decryptability verification + audit</w:t>
            </w:r>
          </w:p>
        </w:tc>
      </w:tr>
    </w:tbl>
    <w:p>
      <w:pPr>
        <w:pStyle w:val="Heading1"/>
      </w:pPr>
      <w:r>
        <w:t>10. Device Loss &amp; Account Recovery</w:t>
      </w:r>
    </w:p>
    <w:p>
      <w:r>
        <w:t>휴대폰 분실은 데이터 소유권 상실로 이어지지 않아야 한다. 새 기기에서 계정 복구 → 위험기반/강화 인증 → 기존 세션 폐기 → Vault 재연결 → metadata list 복원 → 필요한 항목만 복호화하는 순서로 처리한다.</w:t>
      </w:r>
    </w:p>
    <w:p>
      <w:r>
        <w:t>Local-only 사용자는 예외다. 서버 또는 사용자가 선택한 별도 백업이 없다면 CHGO는 원문을 복구할 수 없음을 설정 시 명확히 고지한다.</w:t>
      </w:r>
    </w:p>
    <w:p>
      <w:pPr>
        <w:pStyle w:val="Heading1"/>
      </w:pPr>
      <w:r>
        <w:t>11. Sharing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Pr>
          <w:p>
            <w:r>
              <w:rPr>
                <w:b/>
              </w:rPr>
              <w:t>Actor</w:t>
            </w:r>
          </w:p>
        </w:tc>
        <w:tc>
          <w:tcPr>
            <w:tcW w:type="dxa" w:w="3389"/>
            <w:shd w:fill="D9EAF7"/>
          </w:tcPr>
          <w:p>
            <w:r>
              <w:rPr>
                <w:b/>
              </w:rPr>
              <w:t>Default Access to Raw Diary</w:t>
            </w:r>
          </w:p>
        </w:tc>
        <w:tc>
          <w:tcPr>
            <w:tcW w:type="dxa" w:w="3389"/>
            <w:shd w:fill="D9EAF7"/>
          </w:tcPr>
          <w:p>
            <w:r>
              <w:rPr>
                <w:b/>
              </w:rPr>
              <w:t>Allowed Exception</w:t>
            </w:r>
          </w:p>
        </w:tc>
      </w:tr>
      <w:tr>
        <w:tc>
          <w:tcPr>
            <w:tcW w:type="dxa" w:w="3389"/>
            <w:vAlign w:val="top"/>
          </w:tcPr>
          <w:p>
            <w:r>
              <w:t>User</w:t>
            </w:r>
          </w:p>
        </w:tc>
        <w:tc>
          <w:tcPr>
            <w:tcW w:type="dxa" w:w="3389"/>
            <w:vAlign w:val="top"/>
          </w:tcPr>
          <w:p>
            <w:r>
              <w:t>YES</w:t>
            </w:r>
          </w:p>
        </w:tc>
        <w:tc>
          <w:tcPr>
            <w:tcW w:type="dxa" w:w="3389"/>
            <w:vAlign w:val="top"/>
          </w:tcPr>
          <w:p>
            <w:r>
              <w:t>본인 Vault 전체</w:t>
            </w:r>
          </w:p>
        </w:tc>
      </w:tr>
      <w:tr>
        <w:tc>
          <w:tcPr>
            <w:tcW w:type="dxa" w:w="3389"/>
            <w:vAlign w:val="top"/>
          </w:tcPr>
          <w:p>
            <w:r>
              <w:t>Coach</w:t>
            </w:r>
          </w:p>
        </w:tc>
        <w:tc>
          <w:tcPr>
            <w:tcW w:type="dxa" w:w="3389"/>
            <w:vAlign w:val="top"/>
          </w:tcPr>
          <w:p>
            <w:r>
              <w:t>NO</w:t>
            </w:r>
          </w:p>
        </w:tc>
        <w:tc>
          <w:tcPr>
            <w:tcW w:type="dxa" w:w="3389"/>
            <w:vAlign w:val="top"/>
          </w:tcPr>
          <w:p>
            <w:r>
              <w:t>사용자가 명시적으로 선택한 entry/question/scope + expiry</w:t>
            </w:r>
          </w:p>
        </w:tc>
      </w:tr>
      <w:tr>
        <w:tc>
          <w:tcPr>
            <w:tcW w:type="dxa" w:w="3389"/>
            <w:vAlign w:val="top"/>
          </w:tcPr>
          <w:p>
            <w:r>
              <w:t>Pastor</w:t>
            </w:r>
          </w:p>
        </w:tc>
        <w:tc>
          <w:tcPr>
            <w:tcW w:type="dxa" w:w="3389"/>
            <w:vAlign w:val="top"/>
          </w:tcPr>
          <w:p>
            <w:r>
              <w:t>NO</w:t>
            </w:r>
          </w:p>
        </w:tc>
        <w:tc>
          <w:tcPr>
            <w:tcW w:type="dxa" w:w="3389"/>
            <w:vAlign w:val="top"/>
          </w:tcPr>
          <w:p>
            <w:r>
              <w:t>원문 접근 대신 privacy-safe aggregate</w:t>
            </w:r>
          </w:p>
        </w:tc>
      </w:tr>
      <w:tr>
        <w:tc>
          <w:tcPr>
            <w:tcW w:type="dxa" w:w="3389"/>
            <w:vAlign w:val="top"/>
          </w:tcPr>
          <w:p>
            <w:r>
              <w:t>Church Admin</w:t>
            </w:r>
          </w:p>
        </w:tc>
        <w:tc>
          <w:tcPr>
            <w:tcW w:type="dxa" w:w="3389"/>
            <w:vAlign w:val="top"/>
          </w:tcPr>
          <w:p>
            <w:r>
              <w:t>NO</w:t>
            </w:r>
          </w:p>
        </w:tc>
        <w:tc>
          <w:tcPr>
            <w:tcW w:type="dxa" w:w="3389"/>
            <w:vAlign w:val="top"/>
          </w:tcPr>
          <w:p>
            <w:r>
              <w:t>계정/운영 정보만</w:t>
            </w:r>
          </w:p>
        </w:tc>
      </w:tr>
      <w:tr>
        <w:tc>
          <w:tcPr>
            <w:tcW w:type="dxa" w:w="3389"/>
            <w:vAlign w:val="top"/>
          </w:tcPr>
          <w:p>
            <w:r>
              <w:t>CHGO Support</w:t>
            </w:r>
          </w:p>
        </w:tc>
        <w:tc>
          <w:tcPr>
            <w:tcW w:type="dxa" w:w="3389"/>
            <w:vAlign w:val="top"/>
          </w:tcPr>
          <w:p>
            <w:r>
              <w:t>NO</w:t>
            </w:r>
          </w:p>
        </w:tc>
        <w:tc>
          <w:tcPr>
            <w:tcW w:type="dxa" w:w="3389"/>
            <w:vAlign w:val="top"/>
          </w:tcPr>
          <w:p>
            <w:r>
              <w:t>break-glass 절차가 별도로 승인된 경우에도 원문 최소화</w:t>
            </w:r>
          </w:p>
        </w:tc>
      </w:tr>
      <w:tr>
        <w:tc>
          <w:tcPr>
            <w:tcW w:type="dxa" w:w="3389"/>
            <w:vAlign w:val="top"/>
          </w:tcPr>
          <w:p>
            <w:r>
              <w:t>AI</w:t>
            </w:r>
          </w:p>
        </w:tc>
        <w:tc>
          <w:tcPr>
            <w:tcW w:type="dxa" w:w="3389"/>
            <w:vAlign w:val="top"/>
          </w:tcPr>
          <w:p>
            <w:r>
              <w:t>NO standing access</w:t>
            </w:r>
          </w:p>
        </w:tc>
        <w:tc>
          <w:tcPr>
            <w:tcW w:type="dxa" w:w="3389"/>
            <w:vAlign w:val="top"/>
          </w:tcPr>
          <w:p>
            <w:r>
              <w:t>purpose-limited ephemeral access after consent/privacy gate</w:t>
            </w:r>
          </w:p>
        </w:tc>
      </w:tr>
    </w:tbl>
    <w:p>
      <w:r>
        <w:t>공유는 '교회에 가입했으므로 자동 공유'가 아니다. 교회 멤버십과 생명일기 원문 접근권한을 별개의 권한 도메인으로 둔다.</w:t>
      </w:r>
    </w:p>
    <w:p>
      <w:pPr>
        <w:pStyle w:val="Heading1"/>
      </w:pPr>
      <w:r>
        <w:t>12. AI Processing Boundary</w:t>
      </w:r>
    </w:p>
    <w:p>
      <w:r>
        <w:t>AI 처리 요청은 purpose_id, consent_version, requested_fields, retention_mode, model/service identity, provenance를 포함한다. Privacy Gateway가 ALLOW / REDACT / DENY / SUPPRESS / HANDOFF를 결정한다. AI 작업공간에 원문을 장기 캐시하거나 로그·관측 시스템에 원문을 남기는 것을 금지한다.</w:t>
      </w:r>
    </w:p>
    <w:p>
      <w:r>
        <w:t>AI 출력은 Candidate일 수 있으나 자동으로 Evidence가 되지 않는다. Evidence 승격에는 CHGO가 정의한 별도 validation/provenance 규칙이 필요하다.</w:t>
      </w:r>
    </w:p>
    <w:p>
      <w:pPr>
        <w:pStyle w:val="Heading1"/>
      </w:pPr>
      <w:r>
        <w:t>13. Retention &amp; Deletion</w:t>
      </w:r>
    </w:p>
    <w:p>
      <w:r>
        <w:t>Architecture 1.0은 구체적인 보관 연수를 임의로 확정하지 않는다. 국가/서비스 유형/사용자 동의/법적 의무를 반영한 Retention Policy가 별도 승인되어야 한다. 대신 모든 데이터 클래스는 retention_policy_id와 deletion_state를 갖도록 설계한다.</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Pr>
          <w:p>
            <w:r>
              <w:rPr>
                <w:b/>
              </w:rPr>
              <w:t>Event</w:t>
            </w:r>
          </w:p>
        </w:tc>
        <w:tc>
          <w:tcPr>
            <w:tcW w:type="dxa" w:w="5083"/>
            <w:shd w:fill="D9EAF7"/>
          </w:tcPr>
          <w:p>
            <w:r>
              <w:rPr>
                <w:b/>
              </w:rPr>
              <w:t>Required Behavior</w:t>
            </w:r>
          </w:p>
        </w:tc>
      </w:tr>
      <w:tr>
        <w:tc>
          <w:tcPr>
            <w:tcW w:type="dxa" w:w="5083"/>
            <w:vAlign w:val="top"/>
          </w:tcPr>
          <w:p>
            <w:r>
              <w:t>User deletes one diary</w:t>
            </w:r>
          </w:p>
        </w:tc>
        <w:tc>
          <w:tcPr>
            <w:tcW w:type="dxa" w:w="5083"/>
            <w:vAlign w:val="top"/>
          </w:tcPr>
          <w:p>
            <w:r>
              <w:t>Vault object deletion + index/tombstone policy + derived-data impact check</w:t>
            </w:r>
          </w:p>
        </w:tc>
      </w:tr>
      <w:tr>
        <w:tc>
          <w:tcPr>
            <w:tcW w:type="dxa" w:w="5083"/>
            <w:vAlign w:val="top"/>
          </w:tcPr>
          <w:p>
            <w:r>
              <w:t>User closes account</w:t>
            </w:r>
          </w:p>
        </w:tc>
        <w:tc>
          <w:tcPr>
            <w:tcW w:type="dxa" w:w="5083"/>
            <w:vAlign w:val="top"/>
          </w:tcPr>
          <w:p>
            <w:r>
              <w:t>identity closure와 Vault deletion/export 선택을 분리하여 처리</w:t>
            </w:r>
          </w:p>
        </w:tc>
      </w:tr>
      <w:tr>
        <w:tc>
          <w:tcPr>
            <w:tcW w:type="dxa" w:w="5083"/>
            <w:vAlign w:val="top"/>
          </w:tcPr>
          <w:p>
            <w:r>
              <w:t>Consent revoked</w:t>
            </w:r>
          </w:p>
        </w:tc>
        <w:tc>
          <w:tcPr>
            <w:tcW w:type="dxa" w:w="5083"/>
            <w:vAlign w:val="top"/>
          </w:tcPr>
          <w:p>
            <w:r>
              <w:t>향후 AI processing 즉시 차단; 기존 derived data의 처리근거 재평가</w:t>
            </w:r>
          </w:p>
        </w:tc>
      </w:tr>
      <w:tr>
        <w:tc>
          <w:tcPr>
            <w:tcW w:type="dxa" w:w="5083"/>
            <w:vAlign w:val="top"/>
          </w:tcPr>
          <w:p>
            <w:r>
              <w:t>Provider disconnected</w:t>
            </w:r>
          </w:p>
        </w:tc>
        <w:tc>
          <w:tcPr>
            <w:tcW w:type="dxa" w:w="5083"/>
            <w:vAlign w:val="top"/>
          </w:tcPr>
          <w:p>
            <w:r>
              <w:t>metadata 상태 전환; 재연결/이관 경로 제공</w:t>
            </w:r>
          </w:p>
        </w:tc>
      </w:tr>
      <w:tr>
        <w:tc>
          <w:tcPr>
            <w:tcW w:type="dxa" w:w="5083"/>
            <w:vAlign w:val="top"/>
          </w:tcPr>
          <w:p>
            <w:r>
              <w:t>Backup retention expires</w:t>
            </w:r>
          </w:p>
        </w:tc>
        <w:tc>
          <w:tcPr>
            <w:tcW w:type="dxa" w:w="5083"/>
            <w:vAlign w:val="top"/>
          </w:tcPr>
          <w:p>
            <w:r>
              <w:t>cryptographic/physical deletion evidence 정책 적용</w:t>
            </w:r>
          </w:p>
        </w:tc>
      </w:tr>
    </w:tbl>
    <w:p>
      <w:pPr>
        <w:pStyle w:val="Heading1"/>
      </w:pPr>
      <w:r>
        <w:t>14. Personal Cloud Adapter Policy</w:t>
      </w:r>
    </w:p>
    <w:p>
      <w:r>
        <w:t>Personal Cloud는 비용 절감 기능이 아니라 '사용자 데이터 소유권/휴대성 선택지'로 설계한다. Google Drive, 향후 OneDrive/iCloud-compatible options 등은 동일한 Vault Provider Contract를 구현해야 한다.</w:t>
      </w:r>
    </w:p>
    <w:p>
      <w:r>
        <w:t>Provider가 지원하지 않는 기능은 capability negotiation으로 표현한다. 예: SHARE=false, VERSIONING=true, SERVER_SIDE_DELETE_EVIDENCE=false. CHGO는 가장 약한 공급자 기능에 전체 도메인 모델을 맞추지 않는다.</w:t>
      </w:r>
    </w:p>
    <w:p>
      <w:pPr>
        <w:pStyle w:val="Heading1"/>
      </w:pPr>
      <w:r>
        <w:t>15. Versioning &amp; Redesign Policy</w:t>
      </w:r>
    </w:p>
    <w:p>
      <w:r>
        <w:t>이 Architecture는 향후 기술 변화에 대비하여 Vault Domain Model과 Provider Implementation을 분리한다. Patch가 누적되거나 암호화·Identity·Consent 경계가 변경되면 기존 1.x를 계속 수정하지 않고 Major Redesign Review를 실시한다.</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Pr>
          <w:p>
            <w:r>
              <w:rPr>
                <w:b/>
              </w:rPr>
              <w:t>Change</w:t>
            </w:r>
          </w:p>
        </w:tc>
        <w:tc>
          <w:tcPr>
            <w:tcW w:type="dxa" w:w="5083"/>
            <w:shd w:fill="D9EAF7"/>
          </w:tcPr>
          <w:p>
            <w:r>
              <w:rPr>
                <w:b/>
              </w:rPr>
              <w:t>Version Action</w:t>
            </w:r>
          </w:p>
        </w:tc>
      </w:tr>
      <w:tr>
        <w:tc>
          <w:tcPr>
            <w:tcW w:type="dxa" w:w="5083"/>
            <w:vAlign w:val="top"/>
          </w:tcPr>
          <w:p>
            <w:r>
              <w:t>문구/비파괴 메타데이터 추가</w:t>
            </w:r>
          </w:p>
        </w:tc>
        <w:tc>
          <w:tcPr>
            <w:tcW w:type="dxa" w:w="5083"/>
            <w:vAlign w:val="top"/>
          </w:tcPr>
          <w:p>
            <w:r>
              <w:t>PATCH/MINOR</w:t>
            </w:r>
          </w:p>
        </w:tc>
      </w:tr>
      <w:tr>
        <w:tc>
          <w:tcPr>
            <w:tcW w:type="dxa" w:w="5083"/>
            <w:vAlign w:val="top"/>
          </w:tcPr>
          <w:p>
            <w:r>
              <w:t>새 Storage Provider adapter</w:t>
            </w:r>
          </w:p>
        </w:tc>
        <w:tc>
          <w:tcPr>
            <w:tcW w:type="dxa" w:w="5083"/>
            <w:vAlign w:val="top"/>
          </w:tcPr>
          <w:p>
            <w:r>
              <w:t>MINOR, contract compatible</w:t>
            </w:r>
          </w:p>
        </w:tc>
      </w:tr>
      <w:tr>
        <w:tc>
          <w:tcPr>
            <w:tcW w:type="dxa" w:w="5083"/>
            <w:vAlign w:val="top"/>
          </w:tcPr>
          <w:p>
            <w:r>
              <w:t>Vault ownership/security boundary 변경</w:t>
            </w:r>
          </w:p>
        </w:tc>
        <w:tc>
          <w:tcPr>
            <w:tcW w:type="dxa" w:w="5083"/>
            <w:vAlign w:val="top"/>
          </w:tcPr>
          <w:p>
            <w:r>
              <w:t>MAJOR REDESIGN</w:t>
            </w:r>
          </w:p>
        </w:tc>
      </w:tr>
      <w:tr>
        <w:tc>
          <w:tcPr>
            <w:tcW w:type="dxa" w:w="5083"/>
            <w:vAlign w:val="top"/>
          </w:tcPr>
          <w:p>
            <w:r>
              <w:t>Encryption profile 교체</w:t>
            </w:r>
          </w:p>
        </w:tc>
        <w:tc>
          <w:tcPr>
            <w:tcW w:type="dxa" w:w="5083"/>
            <w:vAlign w:val="top"/>
          </w:tcPr>
          <w:p>
            <w:r>
              <w:t>MINOR 또는 MAJOR + migration plan, 영향도에 따라</w:t>
            </w:r>
          </w:p>
        </w:tc>
      </w:tr>
      <w:tr>
        <w:tc>
          <w:tcPr>
            <w:tcW w:type="dxa" w:w="5083"/>
            <w:vAlign w:val="top"/>
          </w:tcPr>
          <w:p>
            <w:r>
              <w:t>Raw/Evidence 경계 변경</w:t>
            </w:r>
          </w:p>
        </w:tc>
        <w:tc>
          <w:tcPr>
            <w:tcW w:type="dxa" w:w="5083"/>
            <w:vAlign w:val="top"/>
          </w:tcPr>
          <w:p>
            <w:r>
              <w:t>MAJOR REDESIGN</w:t>
            </w:r>
          </w:p>
        </w:tc>
      </w:tr>
      <w:tr>
        <w:tc>
          <w:tcPr>
            <w:tcW w:type="dxa" w:w="5083"/>
            <w:vAlign w:val="top"/>
          </w:tcPr>
          <w:p>
            <w:r>
              <w:t>Provider contract breaking change</w:t>
            </w:r>
          </w:p>
        </w:tc>
        <w:tc>
          <w:tcPr>
            <w:tcW w:type="dxa" w:w="5083"/>
            <w:vAlign w:val="top"/>
          </w:tcPr>
          <w:p>
            <w:r>
              <w:t>MAJOR + compatibility/migration</w:t>
            </w:r>
          </w:p>
        </w:tc>
      </w:tr>
    </w:tbl>
    <w:p>
      <w:pPr>
        <w:pStyle w:val="Heading1"/>
      </w:pPr>
      <w:r>
        <w:t>16. Repository Placement</w:t>
      </w:r>
    </w:p>
    <w:p>
      <w:r>
        <w:t>권장 저장 위치:</w:t>
        <w:br/>
        <w:t>D:\CHGO\16.DGM,SYS\Developer Handoff\01.Build Specifications\CHGO_Personal_Data_Vault_and_Life_Diary_Storage_Architecture_1.0.docx</w:t>
        <w:br/>
        <w:br/>
        <w:t>Clean Repository 승격 후보 위치:</w:t>
        <w:br/>
        <w:t>CHGO-Platform/docs/privacy-security/CHGO_Personal_Data_Vault_and_Life_Diary_Storage_Architecture_1.0.docx</w:t>
      </w:r>
    </w:p>
    <w:p>
      <w:r>
        <w:t>단, Clean Repository에는 Admission &amp; Validation Standard 통과 후 승격한다. 현재 상태는 Architecture Candidate다.</w:t>
      </w:r>
    </w:p>
    <w:p>
      <w:pPr>
        <w:pStyle w:val="Heading1"/>
      </w:pPr>
      <w:r>
        <w:t>17. Required Follow-on Artifacts</w:t>
      </w:r>
    </w:p>
    <w:p>
      <w:pPr>
        <w:pStyle w:val="ListNumber"/>
      </w:pPr>
      <w:r>
        <w:t>PDV-002 Personal Vault Threat Model &amp; Privacy Impact Specification 1.0</w:t>
      </w:r>
    </w:p>
    <w:p>
      <w:pPr>
        <w:pStyle w:val="ListNumber"/>
      </w:pPr>
      <w:r>
        <w:t>PDV-003 Vault Data Model / DB Schema 1.0</w:t>
      </w:r>
    </w:p>
    <w:p>
      <w:pPr>
        <w:pStyle w:val="ListNumber"/>
      </w:pPr>
      <w:r>
        <w:t>PDV-004 Vault Provider Contract &amp; Adapter Specification 1.0</w:t>
      </w:r>
    </w:p>
    <w:p>
      <w:pPr>
        <w:pStyle w:val="ListNumber"/>
      </w:pPr>
      <w:r>
        <w:t>PDV-005 Encryption, Key Management &amp; Recovery Standard 1.0</w:t>
      </w:r>
    </w:p>
    <w:p>
      <w:pPr>
        <w:pStyle w:val="ListNumber"/>
      </w:pPr>
      <w:r>
        <w:t>PDV-006 Life Diary Retention / Deletion / Export Policy 1.0</w:t>
      </w:r>
    </w:p>
    <w:p>
      <w:pPr>
        <w:pStyle w:val="ListNumber"/>
      </w:pPr>
      <w:r>
        <w:t>PDV-007 Vault API / OpenAPI Delta 1.0</w:t>
      </w:r>
    </w:p>
    <w:p>
      <w:pPr>
        <w:pStyle w:val="ListNumber"/>
      </w:pPr>
      <w:r>
        <w:t>PDV-008 Vault Security &amp; Recovery Test Pack 1.0</w:t>
      </w:r>
    </w:p>
    <w:p>
      <w:pPr>
        <w:pStyle w:val="ListNumber"/>
      </w:pPr>
      <w:r>
        <w:t>PDV-009 Storage Cost &amp; Capacity Model 1.0</w:t>
      </w:r>
    </w:p>
    <w:p>
      <w:pPr>
        <w:pStyle w:val="Heading1"/>
      </w:pPr>
      <w:r>
        <w:t>18. Validation Gates Before ACTIVE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AF7"/>
          </w:tcPr>
          <w:p>
            <w:r>
              <w:rPr>
                <w:b/>
              </w:rPr>
              <w:t>Gate</w:t>
            </w:r>
          </w:p>
        </w:tc>
        <w:tc>
          <w:tcPr>
            <w:tcW w:type="dxa" w:w="5083"/>
            <w:shd w:fill="D9EAF7"/>
          </w:tcPr>
          <w:p>
            <w:r>
              <w:rPr>
                <w:b/>
              </w:rPr>
              <w:t>Pass Condition</w:t>
            </w:r>
          </w:p>
        </w:tc>
      </w:tr>
      <w:tr>
        <w:tc>
          <w:tcPr>
            <w:tcW w:type="dxa" w:w="5083"/>
            <w:vAlign w:val="top"/>
          </w:tcPr>
          <w:p>
            <w:r>
              <w:t>V1 Canonical</w:t>
            </w:r>
          </w:p>
        </w:tc>
        <w:tc>
          <w:tcPr>
            <w:tcW w:type="dxa" w:w="5083"/>
            <w:vAlign w:val="top"/>
          </w:tcPr>
          <w:p>
            <w:r>
              <w:t>JesusLife 7문항 및 CHGO 불변조건과 충돌 없음</w:t>
            </w:r>
          </w:p>
        </w:tc>
      </w:tr>
      <w:tr>
        <w:tc>
          <w:tcPr>
            <w:tcW w:type="dxa" w:w="5083"/>
            <w:vAlign w:val="top"/>
          </w:tcPr>
          <w:p>
            <w:r>
              <w:t>V2 Privacy</w:t>
            </w:r>
          </w:p>
        </w:tc>
        <w:tc>
          <w:tcPr>
            <w:tcW w:type="dxa" w:w="5083"/>
            <w:vAlign w:val="top"/>
          </w:tcPr>
          <w:p>
            <w:r>
              <w:t>data minimization, consent, retention, deletion, access model 승인</w:t>
            </w:r>
          </w:p>
        </w:tc>
      </w:tr>
      <w:tr>
        <w:tc>
          <w:tcPr>
            <w:tcW w:type="dxa" w:w="5083"/>
            <w:vAlign w:val="top"/>
          </w:tcPr>
          <w:p>
            <w:r>
              <w:t>V3 Security</w:t>
            </w:r>
          </w:p>
        </w:tc>
        <w:tc>
          <w:tcPr>
            <w:tcW w:type="dxa" w:w="5083"/>
            <w:vAlign w:val="top"/>
          </w:tcPr>
          <w:p>
            <w:r>
              <w:t>threat model + encryption/key lifecycle + recovery test 설계 승인</w:t>
            </w:r>
          </w:p>
        </w:tc>
      </w:tr>
      <w:tr>
        <w:tc>
          <w:tcPr>
            <w:tcW w:type="dxa" w:w="5083"/>
            <w:vAlign w:val="top"/>
          </w:tcPr>
          <w:p>
            <w:r>
              <w:t>V4 DB/API</w:t>
            </w:r>
          </w:p>
        </w:tc>
        <w:tc>
          <w:tcPr>
            <w:tcW w:type="dxa" w:w="5083"/>
            <w:vAlign w:val="top"/>
          </w:tcPr>
          <w:p>
            <w:r>
              <w:t>metadata schema와 Vault API contract 일치</w:t>
            </w:r>
          </w:p>
        </w:tc>
      </w:tr>
      <w:tr>
        <w:tc>
          <w:tcPr>
            <w:tcW w:type="dxa" w:w="5083"/>
            <w:vAlign w:val="top"/>
          </w:tcPr>
          <w:p>
            <w:r>
              <w:t>V5 Provider</w:t>
            </w:r>
          </w:p>
        </w:tc>
        <w:tc>
          <w:tcPr>
            <w:tcW w:type="dxa" w:w="5083"/>
            <w:vAlign w:val="top"/>
          </w:tcPr>
          <w:p>
            <w:r>
              <w:t>Managed + at least one optional adapter capability test</w:t>
            </w:r>
          </w:p>
        </w:tc>
      </w:tr>
      <w:tr>
        <w:tc>
          <w:tcPr>
            <w:tcW w:type="dxa" w:w="5083"/>
            <w:vAlign w:val="top"/>
          </w:tcPr>
          <w:p>
            <w:r>
              <w:t>V6 Recovery</w:t>
            </w:r>
          </w:p>
        </w:tc>
        <w:tc>
          <w:tcPr>
            <w:tcW w:type="dxa" w:w="5083"/>
            <w:vAlign w:val="top"/>
          </w:tcPr>
          <w:p>
            <w:r>
              <w:t>device loss/account recovery/key rotation/provider migration test</w:t>
            </w:r>
          </w:p>
        </w:tc>
      </w:tr>
      <w:tr>
        <w:tc>
          <w:tcPr>
            <w:tcW w:type="dxa" w:w="5083"/>
            <w:vAlign w:val="top"/>
          </w:tcPr>
          <w:p>
            <w:r>
              <w:t>V7 Cost</w:t>
            </w:r>
          </w:p>
        </w:tc>
        <w:tc>
          <w:tcPr>
            <w:tcW w:type="dxa" w:w="5083"/>
            <w:vAlign w:val="top"/>
          </w:tcPr>
          <w:p>
            <w:r>
              <w:t>10K/100K/1M 사용자 시나리오 비용 모델 검증</w:t>
            </w:r>
          </w:p>
        </w:tc>
      </w:tr>
      <w:tr>
        <w:tc>
          <w:tcPr>
            <w:tcW w:type="dxa" w:w="5083"/>
            <w:vAlign w:val="top"/>
          </w:tcPr>
          <w:p>
            <w:r>
              <w:t>V8 Repository</w:t>
            </w:r>
          </w:p>
        </w:tc>
        <w:tc>
          <w:tcPr>
            <w:tcW w:type="dxa" w:w="5083"/>
            <w:vAlign w:val="top"/>
          </w:tcPr>
          <w:p>
            <w:r>
              <w:t>Admission &amp; Validation Standard 통과 후 ACTIVE 승격</w:t>
            </w:r>
          </w:p>
        </w:tc>
      </w:tr>
    </w:tbl>
    <w:p>
      <w:pPr>
        <w:pStyle w:val="Heading1"/>
      </w:pPr>
      <w:r>
        <w:t>19. Architecture Decision Summary</w:t>
      </w:r>
    </w:p>
    <w:p>
      <w:r>
        <w:t>CHGO의 핵심 방향은 '모든 원문을 중앙 DB에 모으는 플랫폼'도, '모든 원문을 외부 개인 Cloud에 떠넘기는 플랫폼'도 아니다. 사용자의 복구 가능성과 데이터 소유권을 보장하면서 CHGO가 보유해야 하는 민감 원문을 최소화하는 Hybrid Personal Vault 구조를 채택한다. Default는 사용성이 높은 CHGO Managed Secure Vault, Personal Cloud는 선택형 portability/storage provider, Email은 export channel, Local-only는 명시적 위험 동의를 전제로 한 선택형이다.</w:t>
      </w:r>
    </w:p>
    <w:p>
      <w:pPr>
        <w:pStyle w:val="Heading1"/>
      </w:pPr>
      <w:r>
        <w:t>20. External Security / Platform References</w:t>
      </w:r>
    </w:p>
    <w:p>
      <w:r>
        <w:t>본 Architecture의 보안 방향은 OWASP Cryptographic Storage 및 Key Management의 데이터 최소화, 키-데이터 분리, 키 수명주기/회전/복구 원칙을 참고한다. Google Drive appDataFolder는 앱별 숨김 저장공간으로 사용할 수 있으나 앱 제거/사용자 삭제 및 기능 제약이 있어 optional adapter로만 평가한다. NIST Privacy Framework는 향후 Privacy Impact와 data governance 검증의 참고 프레임으로 사용한다.</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