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🔔 Alteração Cadastral
    Notificação Automática - Sistema NIG
      Prezados,
      Informamos que o cliente sofreu alteração, sendo:
      Cliente: LAEL VARELLA EDUCACAO E CULTURA LTDA
      Operadora: N/A
      Produto: N/A
      Sistema: EDGE
      Resumo da alteração
            Contrato
            Operadora
            Produto
            Atualização
            Subtipo
            Tipo
        #SR-1359749
        N/A
        N/A
        ALTERACAO
        MAILING CLIENTE
        EDGE
      Descrição
      MAILING CLIENTE
      Conclusão
      O Edge e Move encontram-se atualizados. Solicitamos replicar esta informação com a sua equipe.
      Atenciosamente,
      NIG - Núcleo de Informações Gerenciais
      Mensagem gerada automaticamente pelo sistema NIG.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🔔 Alteração Cadastral
    Notificação Automática - Sistema NIG
      Prezados,
      Informamos que o cliente sofreu alteração, sendo:
      Cliente: LAEL VARELLA EDUCACAO E CULTURA LTDA
      Operadora: N/A
      Produto: N/A
      Sistema: EDGE
      Resumo da alteração
            Contrato
            Operadora
            Produto
            Atualização
            Subtipo
            Tipo
        #SR-1359749
        N/A
        N/A
        ALTERACAO
        MAILING CLIENTE
        EDGE
      Descrição
      MAILING CLIENTE
      Conclusão
      O Edge e Move encontram-se atualizados. Solicitamos replicar esta informação com a sua equipe.
      Atenciosamente,
      NIG - Núcleo de Informações Gerenciais
      Mensagem gerada automaticamente pelo sistema NIG.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Notificação Automática - Sistema NIG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Prezados,
      Informamos que o cliente sofreu alteração, sendo:
      Cliente: LAEL VARELLA EDUCACAO E CULTURA LTDA
      Operadora: N/A
      Produto: N/A
      Sistema: EDGE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Prezados,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Informamos que o cliente sofreu alteração, sendo: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Cliente: LAEL VARELLA EDUCACAO E CULTURA LTDA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Operadora: N/A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Produto: N/A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Sistema: EDGE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Resumo da alteração
            Contrato
            Operadora
            Produto
            Atualização
            Subtipo
            Tipo
        #SR-1359749
        N/A
        N/A
        ALTERACAO
        MAILING CLIENTE
        EDGE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  <w:shd w:fill="2D3748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Contrato</w:t>
            </w:r>
          </w:p>
        </w:tc>
        <w:tc>
          <w:tcPr>
            <w:tcW w:type="pct" w:w="16.666666666666668%"/>
            <w:shd w:fill="2D3748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Operadora</w:t>
            </w:r>
          </w:p>
        </w:tc>
        <w:tc>
          <w:tcPr>
            <w:tcW w:type="pct" w:w="16.666666666666668%"/>
            <w:shd w:fill="2D3748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Produto</w:t>
            </w:r>
          </w:p>
        </w:tc>
        <w:tc>
          <w:tcPr>
            <w:tcW w:type="pct" w:w="16.666666666666668%"/>
            <w:shd w:fill="2D3748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Atualização</w:t>
            </w:r>
          </w:p>
        </w:tc>
        <w:tc>
          <w:tcPr>
            <w:tcW w:type="pct" w:w="16.666666666666668%"/>
            <w:shd w:fill="2D3748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Subtipo</w:t>
            </w:r>
          </w:p>
        </w:tc>
        <w:tc>
          <w:tcPr>
            <w:tcW w:type="pct" w:w="16.666666666666668%"/>
            <w:shd w:fill="2D3748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Tipo</w:t>
            </w:r>
          </w:p>
        </w:tc>
      </w:tr>
      <w:tr>
        <w:tc>
          <w:tcPr>
            <w:tcW w:type="pct" w:w="16.666666666666668%"/>
            <w:shd w:fill="FFFFFF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 w:val="false"/>
                <w:bCs w:val="false"/>
                <w:color w:val="000000"/>
                <w:sz w:val="28"/>
                <w:szCs w:val="28"/>
              </w:rPr>
              <w:t xml:space="preserve">#SR-1359749</w:t>
            </w:r>
          </w:p>
        </w:tc>
        <w:tc>
          <w:tcPr>
            <w:tcW w:type="pct" w:w="16.666666666666668%"/>
            <w:shd w:fill="FFFFFF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 w:val="false"/>
                <w:bCs w:val="false"/>
                <w:color w:val="000000"/>
                <w:sz w:val="28"/>
                <w:szCs w:val="28"/>
              </w:rPr>
              <w:t xml:space="preserve">N/A</w:t>
            </w:r>
          </w:p>
        </w:tc>
        <w:tc>
          <w:tcPr>
            <w:tcW w:type="pct" w:w="16.666666666666668%"/>
            <w:shd w:fill="FFFFFF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 w:val="false"/>
                <w:bCs w:val="false"/>
                <w:color w:val="000000"/>
                <w:sz w:val="28"/>
                <w:szCs w:val="28"/>
              </w:rPr>
              <w:t xml:space="preserve">N/A</w:t>
            </w:r>
          </w:p>
        </w:tc>
        <w:tc>
          <w:tcPr>
            <w:tcW w:type="pct" w:w="16.666666666666668%"/>
            <w:shd w:fill="FFFFFF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 w:val="false"/>
                <w:bCs w:val="false"/>
                <w:color w:val="000000"/>
                <w:sz w:val="28"/>
                <w:szCs w:val="28"/>
              </w:rPr>
              <w:t xml:space="preserve">ALTERACAO</w:t>
            </w:r>
          </w:p>
        </w:tc>
        <w:tc>
          <w:tcPr>
            <w:tcW w:type="pct" w:w="16.666666666666668%"/>
            <w:shd w:fill="FFFFFF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 w:val="false"/>
                <w:bCs w:val="false"/>
                <w:color w:val="000000"/>
                <w:sz w:val="28"/>
                <w:szCs w:val="28"/>
              </w:rPr>
              <w:t xml:space="preserve">MAILING CLIENTE</w:t>
            </w:r>
          </w:p>
        </w:tc>
        <w:tc>
          <w:tcPr>
            <w:tcW w:type="pct" w:w="16.666666666666668%"/>
            <w:shd w:fill="FFFFFF" w:val="solid"/>
            <w:tcMar>
              <w:top w:type="dxa" w:w="360"/>
              <w:left w:type="dxa" w:w="288"/>
              <w:bottom w:type="dxa" w:w="360"/>
              <w:right w:type="dxa" w:w="288"/>
            </w:tcMar>
          </w:tcPr>
          <w:p>
            <w:r>
              <w:rPr>
                <w:b w:val="false"/>
                <w:bCs w:val="false"/>
                <w:color w:val="000000"/>
                <w:sz w:val="28"/>
                <w:szCs w:val="28"/>
              </w:rPr>
              <w:t xml:space="preserve">EDGE</w:t>
            </w:r>
          </w:p>
        </w:tc>
      </w:tr>
    </w:tbl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Descrição
      MAILING CLIENTE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MAILING CLIENTE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Conclusão
      O Edge e Move encontram-se atualizados. Solicitamos replicar esta informação com a sua equipe.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O Edge e Move encontram-se atualizados. Solicitamos replicar esta informação com a sua equipe.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Atenciosamente,
      NIG - Núcleo de Informações Gerenciais
      Mensagem gerada automaticamente pelo sistema NIG.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Atenciosamente,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NIG - Núcleo de Informações Gerenciais</w:t>
      </w:r>
    </w:p>
    <w:p>
      <w:pPr>
        <w:spacing w:after="200"/>
      </w:pPr>
      <w:r>
        <w:rPr>
          <w:b w:val="false"/>
          <w:bCs w:val="false"/>
          <w:color w:val="000000"/>
          <w:sz w:val="28"/>
          <w:szCs w:val="28"/>
        </w:rPr>
        <w:t xml:space="preserve">Mensagem gerada automaticamente pelo sistema NIG.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2025-11-14T04:07:42.513Z</dcterms:created>
  <dcterms:modified xsi:type="dcterms:W3CDTF">2025-11-14T04:07:42.513Z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