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97" w:rsidRPr="00DD095E" w:rsidRDefault="002931DE" w:rsidP="00231797">
      <w:pPr>
        <w:ind w:firstLineChars="0" w:firstLine="0"/>
        <w:jc w:val="center"/>
        <w:rPr>
          <w:b/>
          <w:sz w:val="36"/>
        </w:rPr>
      </w:pPr>
      <w:r>
        <w:rPr>
          <w:rFonts w:hAnsi="宋体" w:hint="eastAsia"/>
          <w:b/>
          <w:sz w:val="36"/>
        </w:rPr>
        <w:t>多小区协作对蜂窝</w:t>
      </w:r>
      <w:r>
        <w:rPr>
          <w:rFonts w:hAnsi="宋体"/>
          <w:b/>
          <w:sz w:val="36"/>
        </w:rPr>
        <w:t>网络</w:t>
      </w:r>
      <w:r w:rsidR="00083D04">
        <w:rPr>
          <w:rFonts w:hAnsi="宋体"/>
          <w:b/>
          <w:sz w:val="36"/>
        </w:rPr>
        <w:t>覆盖能力</w:t>
      </w:r>
      <w:r w:rsidR="0044036A">
        <w:rPr>
          <w:rFonts w:hAnsi="宋体" w:hint="eastAsia"/>
          <w:b/>
          <w:sz w:val="36"/>
        </w:rPr>
        <w:t>的</w:t>
      </w:r>
      <w:r w:rsidR="00083D04">
        <w:rPr>
          <w:rFonts w:hAnsi="宋体"/>
          <w:b/>
          <w:sz w:val="36"/>
        </w:rPr>
        <w:t>影响</w:t>
      </w:r>
    </w:p>
    <w:p w:rsidR="00231797" w:rsidRPr="00DD095E" w:rsidRDefault="00A663DD" w:rsidP="00231797">
      <w:pPr>
        <w:ind w:firstLineChars="0" w:firstLine="0"/>
        <w:jc w:val="center"/>
        <w:rPr>
          <w:sz w:val="28"/>
        </w:rPr>
      </w:pPr>
      <w:r>
        <w:rPr>
          <w:rFonts w:hint="eastAsia"/>
          <w:sz w:val="28"/>
        </w:rPr>
        <w:t>陆驿宇</w:t>
      </w:r>
    </w:p>
    <w:p w:rsidR="00231797" w:rsidRPr="00DD095E" w:rsidRDefault="00231797" w:rsidP="00231797">
      <w:pPr>
        <w:ind w:firstLineChars="0" w:firstLine="0"/>
        <w:jc w:val="center"/>
        <w:rPr>
          <w:sz w:val="18"/>
        </w:rPr>
      </w:pPr>
      <w:r w:rsidRPr="00DD095E">
        <w:rPr>
          <w:sz w:val="18"/>
        </w:rPr>
        <w:t>（</w:t>
      </w:r>
      <w:r w:rsidR="00A663DD">
        <w:rPr>
          <w:sz w:val="18"/>
        </w:rPr>
        <w:t>东南大学</w:t>
      </w:r>
      <w:r w:rsidRPr="00DD095E">
        <w:rPr>
          <w:sz w:val="18"/>
        </w:rPr>
        <w:t>，</w:t>
      </w:r>
      <w:r w:rsidR="00A663DD">
        <w:rPr>
          <w:sz w:val="18"/>
        </w:rPr>
        <w:t>江苏</w:t>
      </w:r>
      <w:r w:rsidRPr="00DD095E">
        <w:rPr>
          <w:sz w:val="18"/>
        </w:rPr>
        <w:t>省</w:t>
      </w:r>
      <w:r w:rsidR="00A663DD">
        <w:rPr>
          <w:sz w:val="18"/>
        </w:rPr>
        <w:t>南京</w:t>
      </w:r>
      <w:r w:rsidRPr="00DD095E">
        <w:rPr>
          <w:sz w:val="18"/>
        </w:rPr>
        <w:t>市，</w:t>
      </w:r>
      <w:r w:rsidR="00A663DD">
        <w:rPr>
          <w:rFonts w:hint="eastAsia"/>
          <w:sz w:val="18"/>
        </w:rPr>
        <w:t xml:space="preserve"> 2</w:t>
      </w:r>
      <w:r w:rsidR="00A663DD">
        <w:rPr>
          <w:sz w:val="18"/>
        </w:rPr>
        <w:t>11189</w:t>
      </w:r>
      <w:r w:rsidRPr="00DD095E">
        <w:rPr>
          <w:sz w:val="18"/>
        </w:rPr>
        <w:t>）</w:t>
      </w:r>
    </w:p>
    <w:p w:rsidR="00231797" w:rsidRPr="007F6D87" w:rsidRDefault="00231797" w:rsidP="00D4214C">
      <w:pPr>
        <w:ind w:firstLineChars="0" w:firstLine="0"/>
        <w:rPr>
          <w:sz w:val="18"/>
        </w:rPr>
      </w:pPr>
      <w:r w:rsidRPr="00DD095E">
        <w:rPr>
          <w:rFonts w:hint="eastAsia"/>
          <w:b/>
          <w:sz w:val="18"/>
        </w:rPr>
        <w:t>摘</w:t>
      </w:r>
      <w:r w:rsidRPr="00DD095E">
        <w:rPr>
          <w:rFonts w:hint="eastAsia"/>
          <w:b/>
          <w:sz w:val="18"/>
        </w:rPr>
        <w:t xml:space="preserve">  </w:t>
      </w:r>
      <w:r w:rsidRPr="00DD095E">
        <w:rPr>
          <w:rFonts w:hint="eastAsia"/>
          <w:b/>
          <w:sz w:val="18"/>
        </w:rPr>
        <w:t>要：</w:t>
      </w:r>
      <w:r w:rsidR="00083D04" w:rsidRPr="00083D04">
        <w:rPr>
          <w:rFonts w:hint="eastAsia"/>
          <w:sz w:val="18"/>
        </w:rPr>
        <w:t>随着</w:t>
      </w:r>
      <w:r w:rsidR="00083D04">
        <w:rPr>
          <w:rFonts w:hint="eastAsia"/>
          <w:sz w:val="18"/>
        </w:rPr>
        <w:t>科技快速发展，移动设备用户数量迅速提升，这使得各蜂窝网络的上行链路和下行链路信道十分拥挤。在这样形势下蜂窝网络小区内部及小区间的干扰成为制约无线网络的重要因素。所以新一代</w:t>
      </w:r>
      <w:r w:rsidR="007F6D87">
        <w:rPr>
          <w:rFonts w:hint="eastAsia"/>
          <w:sz w:val="18"/>
        </w:rPr>
        <w:t>无线通信的主要目标应该放在如何制约和减轻干扰信号对用户通信质量的影响上。多小区协作技术允许多个基站</w:t>
      </w:r>
      <w:r w:rsidR="007F6D87" w:rsidRPr="007F6D87">
        <w:rPr>
          <w:rFonts w:hint="eastAsia"/>
          <w:sz w:val="18"/>
        </w:rPr>
        <w:t>同时为一个用户提供服务，来抑制干扰信号、提高通信质量。</w:t>
      </w:r>
      <w:r w:rsidR="007F6D87">
        <w:rPr>
          <w:rFonts w:hint="eastAsia"/>
          <w:sz w:val="18"/>
        </w:rPr>
        <w:t>考虑到网络资源和数据处理能力的消耗，多小区协作并不适合通信质量</w:t>
      </w:r>
      <w:r w:rsidR="007F6D87">
        <w:rPr>
          <w:sz w:val="18"/>
        </w:rPr>
        <w:t>一般能得到保证的</w:t>
      </w:r>
      <w:r w:rsidR="007F6D87">
        <w:rPr>
          <w:rFonts w:hint="eastAsia"/>
          <w:sz w:val="18"/>
        </w:rPr>
        <w:t>处于小区中心的用户，而处于小区边缘位置的用户更适合多小区协作技术。</w:t>
      </w:r>
      <w:r w:rsidR="00D4214C" w:rsidRPr="00D4214C">
        <w:rPr>
          <w:rFonts w:hint="eastAsia"/>
          <w:sz w:val="18"/>
        </w:rPr>
        <w:t>本文利用泊松点过程进行建模和分析。得到选择不同数目的协作基站的情况下，多小区协作对蜂窝覆盖能力带来的增益</w:t>
      </w:r>
      <w:r w:rsidR="00D4214C">
        <w:rPr>
          <w:rFonts w:hint="eastAsia"/>
          <w:sz w:val="18"/>
        </w:rPr>
        <w:t>。</w:t>
      </w:r>
    </w:p>
    <w:p w:rsidR="00231797" w:rsidRPr="0007549A" w:rsidRDefault="00231797" w:rsidP="00231797">
      <w:pPr>
        <w:ind w:firstLineChars="0" w:firstLine="0"/>
        <w:rPr>
          <w:b/>
          <w:sz w:val="18"/>
        </w:rPr>
      </w:pPr>
      <w:r w:rsidRPr="00DD095E">
        <w:rPr>
          <w:rFonts w:hint="eastAsia"/>
          <w:b/>
          <w:sz w:val="18"/>
        </w:rPr>
        <w:t>关键词：</w:t>
      </w:r>
      <w:r w:rsidR="00D4214C" w:rsidRPr="00D4214C">
        <w:rPr>
          <w:rFonts w:hint="eastAsia"/>
          <w:sz w:val="18"/>
        </w:rPr>
        <w:t>多小区协作</w:t>
      </w:r>
      <w:r w:rsidR="00D4214C">
        <w:rPr>
          <w:rFonts w:hint="eastAsia"/>
          <w:sz w:val="18"/>
        </w:rPr>
        <w:t>；蜂窝网络；泊松点过程；覆盖能力</w:t>
      </w:r>
    </w:p>
    <w:p w:rsidR="00231797" w:rsidRPr="00DD095E" w:rsidRDefault="00D4214C" w:rsidP="00231797">
      <w:pPr>
        <w:ind w:firstLineChars="0" w:firstLine="0"/>
        <w:jc w:val="center"/>
        <w:rPr>
          <w:b/>
          <w:sz w:val="36"/>
        </w:rPr>
      </w:pPr>
      <w:r>
        <w:rPr>
          <w:b/>
          <w:sz w:val="36"/>
        </w:rPr>
        <w:t xml:space="preserve">Multi-cell cooperative technology’s effect on </w:t>
      </w:r>
      <w:r w:rsidR="0044036A">
        <w:rPr>
          <w:b/>
          <w:sz w:val="36"/>
        </w:rPr>
        <w:t xml:space="preserve">cellular network </w:t>
      </w:r>
      <w:r>
        <w:rPr>
          <w:b/>
          <w:sz w:val="36"/>
        </w:rPr>
        <w:t xml:space="preserve">coverage </w:t>
      </w:r>
    </w:p>
    <w:p w:rsidR="00231797" w:rsidRPr="00DD095E" w:rsidRDefault="00A663DD" w:rsidP="00231797">
      <w:pPr>
        <w:ind w:firstLineChars="0" w:firstLine="0"/>
        <w:jc w:val="center"/>
        <w:rPr>
          <w:sz w:val="28"/>
        </w:rPr>
      </w:pPr>
      <w:r>
        <w:rPr>
          <w:rFonts w:hint="eastAsia"/>
          <w:sz w:val="28"/>
        </w:rPr>
        <w:t>Lu</w:t>
      </w:r>
      <w:r>
        <w:rPr>
          <w:sz w:val="28"/>
        </w:rPr>
        <w:t xml:space="preserve"> Yiyu</w:t>
      </w:r>
    </w:p>
    <w:p w:rsidR="00231797" w:rsidRPr="00DD095E" w:rsidRDefault="00A663DD" w:rsidP="00231797">
      <w:pPr>
        <w:ind w:firstLineChars="0" w:firstLine="0"/>
        <w:jc w:val="center"/>
        <w:rPr>
          <w:sz w:val="18"/>
        </w:rPr>
      </w:pPr>
      <w:r>
        <w:rPr>
          <w:sz w:val="18"/>
        </w:rPr>
        <w:t>(Southeast university,</w:t>
      </w:r>
      <w:r w:rsidR="00231797" w:rsidRPr="00DD095E">
        <w:rPr>
          <w:sz w:val="18"/>
        </w:rPr>
        <w:t xml:space="preserve"> </w:t>
      </w:r>
      <w:r>
        <w:rPr>
          <w:sz w:val="18"/>
        </w:rPr>
        <w:t xml:space="preserve">Jiangsu Province Nanjing </w:t>
      </w:r>
      <w:r w:rsidR="00231797" w:rsidRPr="00DD095E">
        <w:rPr>
          <w:sz w:val="18"/>
        </w:rPr>
        <w:t>City</w:t>
      </w:r>
      <w:r>
        <w:rPr>
          <w:sz w:val="18"/>
        </w:rPr>
        <w:t>,</w:t>
      </w:r>
      <w:r w:rsidR="00231797" w:rsidRPr="00DD095E">
        <w:rPr>
          <w:sz w:val="18"/>
        </w:rPr>
        <w:t xml:space="preserve"> </w:t>
      </w:r>
      <w:r>
        <w:rPr>
          <w:sz w:val="18"/>
        </w:rPr>
        <w:t>211189</w:t>
      </w:r>
      <w:r w:rsidR="00231797" w:rsidRPr="00DD095E">
        <w:rPr>
          <w:sz w:val="18"/>
        </w:rPr>
        <w:t>)</w:t>
      </w:r>
    </w:p>
    <w:p w:rsidR="00231797" w:rsidRPr="00513760" w:rsidRDefault="00231797" w:rsidP="00231797">
      <w:pPr>
        <w:ind w:firstLineChars="0" w:firstLine="0"/>
        <w:rPr>
          <w:sz w:val="18"/>
        </w:rPr>
      </w:pPr>
      <w:r w:rsidRPr="00DD095E">
        <w:rPr>
          <w:b/>
          <w:sz w:val="18"/>
        </w:rPr>
        <w:t xml:space="preserve">Abstract: </w:t>
      </w:r>
      <w:r w:rsidR="00D4214C">
        <w:rPr>
          <w:sz w:val="18"/>
        </w:rPr>
        <w:t>With the fast development of technology,</w:t>
      </w:r>
      <w:r w:rsidR="00513760">
        <w:rPr>
          <w:sz w:val="18"/>
        </w:rPr>
        <w:t xml:space="preserve"> </w:t>
      </w:r>
      <w:r w:rsidR="00D4214C">
        <w:rPr>
          <w:sz w:val="18"/>
        </w:rPr>
        <w:t>the number of mobile users has an explosive growth,</w:t>
      </w:r>
      <w:r w:rsidR="00BF4DB7">
        <w:rPr>
          <w:sz w:val="18"/>
        </w:rPr>
        <w:t xml:space="preserve"> </w:t>
      </w:r>
      <w:r w:rsidR="00D4214C">
        <w:rPr>
          <w:sz w:val="18"/>
        </w:rPr>
        <w:t>resulting in the</w:t>
      </w:r>
      <w:r w:rsidR="00513760">
        <w:rPr>
          <w:sz w:val="18"/>
        </w:rPr>
        <w:t xml:space="preserve"> crowded</w:t>
      </w:r>
      <w:r w:rsidR="00513760" w:rsidRPr="00513760">
        <w:rPr>
          <w:sz w:val="18"/>
        </w:rPr>
        <w:t xml:space="preserve"> uplink and downlink ch</w:t>
      </w:r>
      <w:r w:rsidR="00513760">
        <w:rPr>
          <w:sz w:val="18"/>
        </w:rPr>
        <w:t>annels of each cellular network.</w:t>
      </w:r>
      <w:r w:rsidR="00513760" w:rsidRPr="00513760">
        <w:t xml:space="preserve"> </w:t>
      </w:r>
      <w:r w:rsidR="00513760" w:rsidRPr="00513760">
        <w:rPr>
          <w:sz w:val="18"/>
        </w:rPr>
        <w:t xml:space="preserve">In this situation, interference within and between cellular networks becomes an important factor restricting wireless networks. Therefore, the main goal of the new generation wireless communication should be </w:t>
      </w:r>
      <w:r w:rsidR="00513760">
        <w:rPr>
          <w:sz w:val="18"/>
        </w:rPr>
        <w:t xml:space="preserve">focused on </w:t>
      </w:r>
      <w:r w:rsidR="00513760" w:rsidRPr="00513760">
        <w:rPr>
          <w:sz w:val="18"/>
        </w:rPr>
        <w:t>how to restrict and reduce the influence of interference signals on the communication quality of users. Multi-cell cooperative technology allows multiple base stations to provide services for one user at a time to suppress interference signals and improve communication quality. Considering the consumption of network resources and data processing capacity, multi-cell collaboration is not suitable for users in the center of the community whose communication quality can be generally guaranteed, while users in the edge of the community are more suitable for multi-cell co</w:t>
      </w:r>
      <w:r w:rsidR="00BF4DB7">
        <w:rPr>
          <w:sz w:val="18"/>
        </w:rPr>
        <w:t>operation technology. In this paper, P</w:t>
      </w:r>
      <w:r w:rsidR="00513760" w:rsidRPr="00513760">
        <w:rPr>
          <w:sz w:val="18"/>
        </w:rPr>
        <w:t>oisson point process is used for modeling and analysis. The gain of multi-cell cooperation on cellular coverage is obtained when different number of cooperative base stations are selected.</w:t>
      </w:r>
    </w:p>
    <w:p w:rsidR="00BF4DB7" w:rsidRPr="00513760" w:rsidRDefault="00231797" w:rsidP="00231797">
      <w:pPr>
        <w:ind w:firstLineChars="0" w:firstLine="0"/>
        <w:rPr>
          <w:sz w:val="18"/>
        </w:rPr>
        <w:sectPr w:rsidR="00BF4DB7" w:rsidRPr="00513760" w:rsidSect="00B03E55">
          <w:headerReference w:type="even" r:id="rId7"/>
          <w:headerReference w:type="default" r:id="rId8"/>
          <w:footerReference w:type="even" r:id="rId9"/>
          <w:footerReference w:type="default" r:id="rId10"/>
          <w:headerReference w:type="first" r:id="rId11"/>
          <w:footerReference w:type="first" r:id="rId12"/>
          <w:pgSz w:w="11906" w:h="16838" w:code="9"/>
          <w:pgMar w:top="1701" w:right="1134" w:bottom="1701" w:left="1134" w:header="851" w:footer="992" w:gutter="0"/>
          <w:cols w:space="720"/>
          <w:docGrid w:type="linesAndChars" w:linePitch="312"/>
        </w:sectPr>
      </w:pPr>
      <w:r w:rsidRPr="00DD095E">
        <w:rPr>
          <w:b/>
          <w:sz w:val="18"/>
        </w:rPr>
        <w:t xml:space="preserve">Key words: </w:t>
      </w:r>
      <w:r w:rsidR="00513760">
        <w:rPr>
          <w:sz w:val="18"/>
        </w:rPr>
        <w:t>Multi-cell Cooperation</w:t>
      </w:r>
      <w:r w:rsidRPr="00DD095E">
        <w:rPr>
          <w:sz w:val="18"/>
        </w:rPr>
        <w:t>;</w:t>
      </w:r>
      <w:r w:rsidR="00513760">
        <w:rPr>
          <w:sz w:val="18"/>
        </w:rPr>
        <w:t xml:space="preserve"> Cellular Network</w:t>
      </w:r>
      <w:r w:rsidRPr="00DD095E">
        <w:rPr>
          <w:sz w:val="18"/>
        </w:rPr>
        <w:t>;</w:t>
      </w:r>
      <w:r w:rsidR="00513760">
        <w:rPr>
          <w:sz w:val="18"/>
        </w:rPr>
        <w:t xml:space="preserve"> Poisson Point Process</w:t>
      </w:r>
      <w:r w:rsidRPr="00DD095E">
        <w:rPr>
          <w:sz w:val="18"/>
        </w:rPr>
        <w:t xml:space="preserve">; </w:t>
      </w:r>
      <w:r w:rsidR="00BF4DB7">
        <w:rPr>
          <w:sz w:val="18"/>
        </w:rPr>
        <w:t>Coverage Ability</w:t>
      </w:r>
    </w:p>
    <w:p w:rsidR="00231797" w:rsidRPr="00DD095E" w:rsidRDefault="00231797" w:rsidP="00231797">
      <w:pPr>
        <w:ind w:firstLineChars="0" w:firstLine="0"/>
      </w:pPr>
    </w:p>
    <w:p w:rsidR="00231797" w:rsidRDefault="001E1C47" w:rsidP="00231797">
      <w:pPr>
        <w:ind w:firstLine="420"/>
      </w:pPr>
      <w:r>
        <w:rPr>
          <w:rFonts w:hint="eastAsia"/>
        </w:rPr>
        <w:t>本</w:t>
      </w:r>
      <w:r>
        <w:t>文</w:t>
      </w:r>
      <w:r w:rsidRPr="001E1C47">
        <w:rPr>
          <w:rFonts w:hint="eastAsia"/>
        </w:rPr>
        <w:t>利用随机几何工具和泊松点过程对使用多小区协作技术的蜂窝网络进行建模和分析，其中基站和用户都只有单天线。首先在下行链路</w:t>
      </w:r>
      <w:r>
        <w:rPr>
          <w:rFonts w:hint="eastAsia"/>
        </w:rPr>
        <w:t>中假设用户能够通过接收来自多个基站的信号来提高下行链路覆盖能力；</w:t>
      </w:r>
      <w:r w:rsidRPr="001E1C47">
        <w:rPr>
          <w:rFonts w:hint="eastAsia"/>
        </w:rPr>
        <w:t>在上行链路中，考虑多个基站联合接收同一用户的信号来提高小区上行链路覆盖的能力。本文分析了在选择不同数目协作基站的情况下，蜂窝网络覆盖能力的提升情况</w:t>
      </w:r>
      <w:r>
        <w:rPr>
          <w:rFonts w:hint="eastAsia"/>
        </w:rPr>
        <w:t>。</w:t>
      </w:r>
    </w:p>
    <w:p w:rsidR="001E1C47" w:rsidRPr="0044036A" w:rsidRDefault="001E1C47" w:rsidP="001E1C47">
      <w:pPr>
        <w:ind w:firstLineChars="0" w:firstLine="0"/>
        <w:rPr>
          <w:sz w:val="18"/>
        </w:rPr>
      </w:pPr>
      <w:r>
        <w:rPr>
          <w:b/>
          <w:noProof/>
          <w:sz w:val="18"/>
        </w:rPr>
        <mc:AlternateContent>
          <mc:Choice Requires="wps">
            <w:drawing>
              <wp:anchor distT="0" distB="0" distL="114300" distR="114300" simplePos="0" relativeHeight="251659264" behindDoc="0" locked="0" layoutInCell="1" allowOverlap="1" wp14:anchorId="699A34B5" wp14:editId="5BE50454">
                <wp:simplePos x="0" y="0"/>
                <wp:positionH relativeFrom="column">
                  <wp:posOffset>0</wp:posOffset>
                </wp:positionH>
                <wp:positionV relativeFrom="paragraph">
                  <wp:posOffset>6350</wp:posOffset>
                </wp:positionV>
                <wp:extent cx="1485900" cy="635"/>
                <wp:effectExtent l="5715" t="12065" r="13335" b="635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E33DE" id="直接连接符 3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117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XyMgIAADc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"/>
            </w:pict>
          </mc:Fallback>
        </mc:AlternateContent>
      </w:r>
      <w:r w:rsidRPr="00DD095E">
        <w:rPr>
          <w:rFonts w:hint="eastAsia"/>
          <w:b/>
          <w:sz w:val="18"/>
        </w:rPr>
        <w:t>作者简介：</w:t>
      </w:r>
      <w:r>
        <w:rPr>
          <w:rFonts w:hint="eastAsia"/>
          <w:sz w:val="18"/>
        </w:rPr>
        <w:t>陆驿宇</w:t>
      </w:r>
      <w:r w:rsidRPr="00DD095E">
        <w:rPr>
          <w:rFonts w:hint="eastAsia"/>
          <w:sz w:val="18"/>
        </w:rPr>
        <w:t>，（</w:t>
      </w:r>
      <w:r>
        <w:rPr>
          <w:rFonts w:hint="eastAsia"/>
          <w:sz w:val="18"/>
        </w:rPr>
        <w:t>19</w:t>
      </w:r>
      <w:r>
        <w:rPr>
          <w:sz w:val="18"/>
        </w:rPr>
        <w:t>98</w:t>
      </w:r>
      <w:r w:rsidRPr="00DD095E">
        <w:rPr>
          <w:rFonts w:hint="eastAsia"/>
          <w:sz w:val="18"/>
        </w:rPr>
        <w:t>-</w:t>
      </w:r>
      <w:r>
        <w:rPr>
          <w:rFonts w:hint="eastAsia"/>
          <w:sz w:val="18"/>
        </w:rPr>
        <w:t>），男，本科在读</w:t>
      </w:r>
      <w:r w:rsidRPr="00DD095E">
        <w:rPr>
          <w:rFonts w:hint="eastAsia"/>
          <w:sz w:val="18"/>
        </w:rPr>
        <w:t>，</w:t>
      </w:r>
      <w:r w:rsidRPr="00DD095E">
        <w:rPr>
          <w:rFonts w:hint="eastAsia"/>
          <w:sz w:val="18"/>
        </w:rPr>
        <w:t>E-mail</w:t>
      </w:r>
      <w:r>
        <w:rPr>
          <w:rFonts w:hint="eastAsia"/>
          <w:sz w:val="18"/>
        </w:rPr>
        <w:t>: luyiyu</w:t>
      </w:r>
      <w:r>
        <w:rPr>
          <w:sz w:val="18"/>
        </w:rPr>
        <w:t>1998</w:t>
      </w:r>
      <w:r>
        <w:rPr>
          <w:rFonts w:hint="eastAsia"/>
          <w:sz w:val="18"/>
        </w:rPr>
        <w:t>@</w:t>
      </w:r>
      <w:r>
        <w:rPr>
          <w:sz w:val="18"/>
        </w:rPr>
        <w:t>qq.com</w:t>
      </w:r>
      <w:r>
        <w:rPr>
          <w:rFonts w:hint="eastAsia"/>
          <w:sz w:val="18"/>
        </w:rPr>
        <w:t>.</w:t>
      </w:r>
    </w:p>
    <w:p w:rsidR="001E1C47" w:rsidRPr="001E1C47" w:rsidRDefault="001E1C47" w:rsidP="00231797">
      <w:pPr>
        <w:ind w:firstLine="420"/>
      </w:pPr>
    </w:p>
    <w:p w:rsidR="00A357DF" w:rsidRPr="00A357DF" w:rsidRDefault="00231797" w:rsidP="00A357DF">
      <w:pPr>
        <w:pStyle w:val="1"/>
      </w:pPr>
      <w:r w:rsidRPr="00DD095E">
        <w:rPr>
          <w:rFonts w:hint="eastAsia"/>
        </w:rPr>
        <w:t xml:space="preserve">1 </w:t>
      </w:r>
      <w:r w:rsidR="001E1C47">
        <w:rPr>
          <w:rFonts w:hint="eastAsia"/>
        </w:rPr>
        <w:t>多小区协作下行链路建模</w:t>
      </w:r>
    </w:p>
    <w:p w:rsidR="00231797" w:rsidRPr="00295D2D" w:rsidRDefault="00295D2D" w:rsidP="00231797">
      <w:pPr>
        <w:ind w:firstLine="420"/>
        <w:rPr>
          <w:sz w:val="18"/>
        </w:rPr>
      </w:pPr>
      <w:r>
        <w:rPr>
          <w:rFonts w:hint="eastAsia"/>
        </w:rPr>
        <w:t>本文假设下行链路的多小区协作采用联合处理的方式，多个蜂窝小区的基站组成的协作基站组，各基站由中央处理单元进行控制和调度。</w:t>
      </w:r>
      <w:r w:rsidRPr="00295D2D">
        <w:rPr>
          <w:rFonts w:hint="eastAsia"/>
        </w:rPr>
        <w:t>对于小区内任意用户，在其下行链路中能够收到来自多个小区基站发送的信号。由于本章考虑的是单天线情况，所以这些协作基站对某个用户的发送信号采用时间分集的方式，在不同的时隙内向目标用户发送信号，而各协作基站之间的控制和同步由能够高速运转的数据中心负责。</w:t>
      </w:r>
    </w:p>
    <w:p w:rsidR="00231797" w:rsidRPr="00DD095E" w:rsidRDefault="00231797" w:rsidP="00231797">
      <w:pPr>
        <w:pStyle w:val="2"/>
        <w:rPr>
          <w:rFonts w:ascii="Times New Roman" w:hAnsi="Times New Roman"/>
        </w:rPr>
      </w:pPr>
      <w:r w:rsidRPr="00DD095E">
        <w:rPr>
          <w:rFonts w:ascii="Times New Roman" w:hAnsi="Times New Roman" w:hint="eastAsia"/>
        </w:rPr>
        <w:lastRenderedPageBreak/>
        <w:t xml:space="preserve">1.1 </w:t>
      </w:r>
      <w:r w:rsidR="00295D2D">
        <w:rPr>
          <w:rFonts w:ascii="Times New Roman" w:hint="eastAsia"/>
        </w:rPr>
        <w:t>网络模型</w:t>
      </w:r>
    </w:p>
    <w:p w:rsidR="00231797" w:rsidRDefault="00295D2D" w:rsidP="00231797">
      <w:pPr>
        <w:ind w:firstLineChars="0" w:firstLine="420"/>
      </w:pPr>
      <w:r w:rsidRPr="00295D2D">
        <w:rPr>
          <w:rFonts w:hint="eastAsia"/>
        </w:rPr>
        <w:t>在下行链路中，空间内所有基站组成一个强度为</w:t>
      </w:r>
      <m:oMath>
        <m:r>
          <m:rPr>
            <m:sty m:val="p"/>
          </m:rPr>
          <w:rPr>
            <w:rFonts w:ascii="Cambria Math" w:hAnsi="Cambria Math"/>
          </w:rPr>
          <m:t>λ</m:t>
        </m:r>
      </m:oMath>
      <w:r w:rsidRPr="00295D2D">
        <w:rPr>
          <w:rFonts w:hint="eastAsia"/>
        </w:rPr>
        <w:t>的泊松点过程</w:t>
      </w:r>
      <w:r w:rsidR="00D137D2">
        <w:rPr>
          <w:rFonts w:ascii="宋体" w:hAnsi="宋体" w:hint="eastAsia"/>
        </w:rPr>
        <w:t>Φ</w:t>
      </w:r>
      <w:r w:rsidR="00231797" w:rsidRPr="00DD095E">
        <w:rPr>
          <w:rFonts w:hint="eastAsia"/>
        </w:rPr>
        <w:t>。</w:t>
      </w:r>
      <w:r w:rsidR="00D137D2" w:rsidRPr="00D137D2">
        <w:rPr>
          <w:rFonts w:hint="eastAsia"/>
        </w:rPr>
        <w:t>由于本文分析的场景为整个空间，所以可以不失一般性地认为在空间中随机选择某小区用户作为分析对象，且该用户处于整个平面的原点</w:t>
      </w:r>
      <w:r w:rsidR="00D137D2">
        <w:rPr>
          <w:rFonts w:hint="eastAsia"/>
        </w:rPr>
        <w:t>（</w:t>
      </w:r>
      <w:r w:rsidR="00D137D2">
        <w:rPr>
          <w:rFonts w:hint="eastAsia"/>
        </w:rPr>
        <w:t>0,0</w:t>
      </w:r>
      <w:r w:rsidR="00D137D2">
        <w:rPr>
          <w:rFonts w:hint="eastAsia"/>
        </w:rPr>
        <w:t>）处。</w:t>
      </w:r>
      <w:r w:rsidR="00D137D2" w:rsidRPr="00D137D2">
        <w:rPr>
          <w:rFonts w:hint="eastAsia"/>
        </w:rPr>
        <w:t>对于空间内任意用户，本章认为该用户选择距离该用户最近的</w:t>
      </w:r>
      <w:r w:rsidR="00D137D2" w:rsidRPr="00D137D2">
        <w:rPr>
          <w:rFonts w:hint="eastAsia"/>
        </w:rPr>
        <w:t>n</w:t>
      </w:r>
      <w:r w:rsidR="00D137D2" w:rsidRPr="00D137D2">
        <w:rPr>
          <w:rFonts w:hint="eastAsia"/>
        </w:rPr>
        <w:t>个小区基站为其协作基站。根据基站的位置分布服从泊松点过程，所以任意小区宏基站的覆盖范围服从</w:t>
      </w:r>
      <w:r w:rsidR="00D137D2" w:rsidRPr="00D137D2">
        <w:rPr>
          <w:rFonts w:hint="eastAsia"/>
        </w:rPr>
        <w:t xml:space="preserve">Voronoi </w:t>
      </w:r>
      <w:r w:rsidR="00D137D2" w:rsidRPr="00D137D2">
        <w:rPr>
          <w:rFonts w:hint="eastAsia"/>
        </w:rPr>
        <w:t>划分。</w:t>
      </w:r>
      <w:r w:rsidR="00D137D2">
        <w:rPr>
          <w:rFonts w:hint="eastAsia"/>
        </w:rPr>
        <w:t>建立一个</w:t>
      </w:r>
      <w:r w:rsidR="00D137D2">
        <w:rPr>
          <w:rFonts w:hint="eastAsia"/>
        </w:rPr>
        <w:t>5</w:t>
      </w:r>
      <w:r w:rsidR="00D137D2">
        <w:t>0×50</w:t>
      </w:r>
      <w:r w:rsidR="00D137D2">
        <w:t>的模型</w:t>
      </w:r>
      <w:r w:rsidR="00D137D2">
        <w:rPr>
          <w:rFonts w:hint="eastAsia"/>
        </w:rPr>
        <w:t>，</w:t>
      </w:r>
      <w:r w:rsidR="00D137D2">
        <w:t>用户选择最近的</w:t>
      </w:r>
      <w:r w:rsidR="00D137D2">
        <w:rPr>
          <w:rFonts w:hint="eastAsia"/>
        </w:rPr>
        <w:t>3</w:t>
      </w:r>
      <w:r w:rsidR="00D137D2">
        <w:rPr>
          <w:rFonts w:hint="eastAsia"/>
        </w:rPr>
        <w:t>个基站作为协作基站</w:t>
      </w:r>
      <w:r w:rsidR="000C7D9A">
        <w:rPr>
          <w:rFonts w:hint="eastAsia"/>
        </w:rPr>
        <w:t>可得蜂窝网络模型如图</w:t>
      </w:r>
      <w:r w:rsidR="000C7D9A">
        <w:rPr>
          <w:rFonts w:hint="eastAsia"/>
        </w:rPr>
        <w:t>1</w:t>
      </w:r>
      <w:r w:rsidR="000C7D9A">
        <w:rPr>
          <w:rFonts w:hint="eastAsia"/>
        </w:rPr>
        <w:t>所示：</w:t>
      </w:r>
    </w:p>
    <w:p w:rsidR="001E2508" w:rsidRDefault="00BF4238" w:rsidP="001E2508">
      <w:pPr>
        <w:spacing w:afterLines="50" w:after="156"/>
        <w:ind w:firstLineChars="0" w:firstLine="0"/>
        <w:jc w:val="left"/>
        <w:textAlignment w:val="baseline"/>
      </w:pPr>
      <w:r>
        <w:t>对于任意选择的用户他的下行链路覆盖概率</w:t>
      </w:r>
      <m:oMath>
        <m:sSub>
          <m:sSubPr>
            <m:ctrlPr>
              <w:rPr>
                <w:rFonts w:ascii="Cambria Math" w:hAnsi="Cambria Math"/>
              </w:rPr>
            </m:ctrlPr>
          </m:sSubPr>
          <m:e>
            <m:r>
              <w:rPr>
                <w:rFonts w:ascii="Cambria Math" w:hAnsi="Cambria Math"/>
              </w:rPr>
              <m:t>p</m:t>
            </m:r>
          </m:e>
          <m:sub>
            <m:r>
              <w:rPr>
                <w:rFonts w:ascii="Cambria Math" w:hAnsi="Cambria Math"/>
              </w:rPr>
              <m:t>c</m:t>
            </m:r>
          </m:sub>
        </m:sSub>
      </m:oMath>
      <w:r>
        <w:rPr>
          <w:rFonts w:hint="eastAsia"/>
        </w:rPr>
        <w:t>定义为该用户接收到的有用信号功率与干扰信号功率之比大于某个门限</w:t>
      </w:r>
      <w:r>
        <w:t>T</w:t>
      </w:r>
      <w:r>
        <w:rPr>
          <w:rFonts w:hint="eastAsia"/>
        </w:rPr>
        <w:t>的概率，其表达式为：</w:t>
      </w:r>
    </w:p>
    <w:p w:rsidR="001E2508" w:rsidRPr="00DD095E" w:rsidRDefault="001E2508" w:rsidP="001E2508">
      <w:pPr>
        <w:ind w:firstLineChars="0" w:firstLine="0"/>
        <w:jc w:val="center"/>
      </w:pPr>
      <w:r w:rsidRPr="000C7D9A">
        <w:rPr>
          <w:rFonts w:ascii="宋体" w:hAnsi="宋体" w:cs="宋体"/>
          <w:noProof/>
          <w:kern w:val="0"/>
          <w:sz w:val="24"/>
          <w:szCs w:val="24"/>
        </w:rPr>
        <w:drawing>
          <wp:inline distT="0" distB="0" distL="0" distR="0" wp14:anchorId="3BF06E12" wp14:editId="11BB7A37">
            <wp:extent cx="2914650" cy="2011680"/>
            <wp:effectExtent l="0" t="0" r="0" b="7620"/>
            <wp:docPr id="39" name="图片 39" descr="C:\Users\chen jie yu\Documents\Tencent Files\416079719\Image\C2C\721578OAF(P@4{KUNY]1C6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 jie yu\Documents\Tencent Files\416079719\Image\C2C\721578OAF(P@4{KUNY]1C6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9604" cy="2015099"/>
                    </a:xfrm>
                    <a:prstGeom prst="rect">
                      <a:avLst/>
                    </a:prstGeom>
                    <a:noFill/>
                    <a:ln>
                      <a:noFill/>
                    </a:ln>
                  </pic:spPr>
                </pic:pic>
              </a:graphicData>
            </a:graphic>
          </wp:inline>
        </w:drawing>
      </w:r>
    </w:p>
    <w:p w:rsidR="001E2508" w:rsidRPr="001E2508" w:rsidRDefault="001E2508" w:rsidP="001E2508">
      <w:pPr>
        <w:spacing w:afterLines="50" w:after="156"/>
        <w:ind w:firstLineChars="0" w:firstLine="0"/>
        <w:jc w:val="center"/>
        <w:textAlignment w:val="baseline"/>
        <w:rPr>
          <w:sz w:val="18"/>
        </w:rPr>
      </w:pPr>
      <w:r w:rsidRPr="00DD095E">
        <w:rPr>
          <w:rFonts w:hAnsi="宋体" w:hint="eastAsia"/>
          <w:sz w:val="18"/>
        </w:rPr>
        <w:t>图</w:t>
      </w:r>
      <w:r w:rsidRPr="00DD095E">
        <w:rPr>
          <w:rFonts w:hint="eastAsia"/>
          <w:sz w:val="18"/>
        </w:rPr>
        <w:t xml:space="preserve">1 </w:t>
      </w:r>
      <w:r w:rsidR="00A357DF">
        <w:rPr>
          <w:rFonts w:hAnsi="宋体" w:hint="eastAsia"/>
          <w:sz w:val="18"/>
        </w:rPr>
        <w:t>下行链路基站分布</w:t>
      </w:r>
    </w:p>
    <w:p w:rsidR="00BF4238" w:rsidRDefault="00982491" w:rsidP="001E2508">
      <w:pPr>
        <w:spacing w:afterLines="50" w:after="156"/>
        <w:ind w:firstLineChars="50" w:firstLine="105"/>
        <w:jc w:val="right"/>
        <w:textAlignment w:val="baseline"/>
      </w:pP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=p</m:t>
        </m:r>
        <m:d>
          <m:dPr>
            <m:ctrlPr>
              <w:rPr>
                <w:rFonts w:ascii="Cambria Math" w:hAnsi="Cambria Math"/>
                <w:i/>
              </w:rPr>
            </m:ctrlPr>
          </m:dPr>
          <m:e>
            <m:r>
              <w:rPr>
                <w:rFonts w:ascii="Cambria Math" w:hAnsi="Cambria Math"/>
              </w:rPr>
              <m:t>SIR&gt;T</m:t>
            </m:r>
          </m:e>
        </m:d>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num>
          <m:den>
            <m:sSub>
              <m:sSubPr>
                <m:ctrlPr>
                  <w:rPr>
                    <w:rFonts w:ascii="Cambria Math" w:hAnsi="Cambria Math"/>
                    <w:i/>
                  </w:rPr>
                </m:ctrlPr>
              </m:sSubPr>
              <m:e>
                <m:r>
                  <w:rPr>
                    <w:rFonts w:ascii="Cambria Math" w:hAnsi="Cambria Math"/>
                  </w:rPr>
                  <m:t>I</m:t>
                </m:r>
              </m:e>
              <m:sub>
                <m:r>
                  <w:rPr>
                    <w:rFonts w:ascii="Cambria Math" w:hAnsi="Cambria Math"/>
                  </w:rPr>
                  <m:t>r</m:t>
                </m:r>
              </m:sub>
            </m:sSub>
          </m:den>
        </m:f>
        <m:r>
          <w:rPr>
            <w:rFonts w:ascii="Cambria Math" w:hAnsi="Cambria Math"/>
          </w:rPr>
          <m:t>&gt;T)</m:t>
        </m:r>
      </m:oMath>
      <w:r w:rsidR="001E2508">
        <w:rPr>
          <w:rFonts w:hint="eastAsia"/>
        </w:rPr>
        <w:t xml:space="preserve"> </w:t>
      </w:r>
      <w:r w:rsidR="001E2508">
        <w:t xml:space="preserve">      </w:t>
      </w:r>
      <w:r w:rsidR="001E2508" w:rsidRPr="00DD095E">
        <w:t>(1)</w:t>
      </w:r>
    </w:p>
    <w:p w:rsidR="00231797" w:rsidRPr="001E2508" w:rsidRDefault="001E2508" w:rsidP="001E2508">
      <w:pPr>
        <w:spacing w:afterLines="50" w:after="156"/>
        <w:ind w:right="420" w:firstLineChars="0" w:firstLine="0"/>
        <w:textAlignment w:val="baseline"/>
      </w:pPr>
      <w:r>
        <w:t>其中</w:t>
      </w:r>
      <m:oMath>
        <m:sSub>
          <m:sSubPr>
            <m:ctrlPr>
              <w:rPr>
                <w:rFonts w:ascii="Cambria Math" w:hAnsi="Cambria Math"/>
              </w:rPr>
            </m:ctrlPr>
          </m:sSubPr>
          <m:e>
            <m:r>
              <w:rPr>
                <w:rFonts w:ascii="Cambria Math" w:hAnsi="Cambria Math"/>
              </w:rPr>
              <m:t>P</m:t>
            </m:r>
          </m:e>
          <m:sub>
            <m:r>
              <w:rPr>
                <w:rFonts w:ascii="Cambria Math" w:hAnsi="Cambria Math"/>
              </w:rPr>
              <m:t>d</m:t>
            </m:r>
          </m:sub>
        </m:sSub>
      </m:oMath>
      <w:r>
        <w:rPr>
          <w:rFonts w:hint="eastAsia"/>
        </w:rPr>
        <w:t>表示用户收到的有用信号功率，</w:t>
      </w:r>
      <m:oMath>
        <m:sSub>
          <m:sSubPr>
            <m:ctrlPr>
              <w:rPr>
                <w:rFonts w:ascii="Cambria Math" w:hAnsi="Cambria Math"/>
              </w:rPr>
            </m:ctrlPr>
          </m:sSubPr>
          <m:e>
            <m:r>
              <w:rPr>
                <w:rFonts w:ascii="Cambria Math" w:hAnsi="Cambria Math"/>
              </w:rPr>
              <m:t>I</m:t>
            </m:r>
          </m:e>
          <m:sub>
            <m:r>
              <w:rPr>
                <w:rFonts w:ascii="Cambria Math" w:hAnsi="Cambria Math"/>
              </w:rPr>
              <m:t>r</m:t>
            </m:r>
          </m:sub>
        </m:sSub>
      </m:oMath>
      <w:r>
        <w:rPr>
          <w:rFonts w:hint="eastAsia"/>
        </w:rPr>
        <w:t>表示用户收到的干扰信号的功率。</w:t>
      </w:r>
    </w:p>
    <w:p w:rsidR="00231797" w:rsidRPr="00DD095E" w:rsidRDefault="00231797" w:rsidP="00231797">
      <w:pPr>
        <w:pStyle w:val="2"/>
        <w:rPr>
          <w:rFonts w:ascii="Times New Roman" w:hAnsi="Times New Roman"/>
        </w:rPr>
      </w:pPr>
      <w:r w:rsidRPr="00DD095E">
        <w:rPr>
          <w:rFonts w:ascii="Times New Roman" w:hAnsi="Times New Roman" w:hint="eastAsia"/>
        </w:rPr>
        <w:t xml:space="preserve">1.2 </w:t>
      </w:r>
      <w:r w:rsidR="001E2508">
        <w:rPr>
          <w:rFonts w:ascii="Times New Roman" w:hint="eastAsia"/>
        </w:rPr>
        <w:t>信道模型</w:t>
      </w:r>
    </w:p>
    <w:p w:rsidR="00231797" w:rsidRDefault="00791142" w:rsidP="00B03E55">
      <w:pPr>
        <w:ind w:firstLine="420"/>
      </w:pPr>
      <w:r>
        <w:rPr>
          <w:rFonts w:hint="eastAsia"/>
        </w:rPr>
        <w:t>对下行链路信道模型的建模，本节</w:t>
      </w:r>
      <w:r w:rsidR="001E2508" w:rsidRPr="001E2508">
        <w:rPr>
          <w:rFonts w:hint="eastAsia"/>
        </w:rPr>
        <w:t>使用标准功率衰落模型。在下行链路中定义路径衰落指数为</w:t>
      </w:r>
      <m:oMath>
        <m:r>
          <m:rPr>
            <m:sty m:val="p"/>
          </m:rPr>
          <w:rPr>
            <w:rFonts w:ascii="Cambria Math" w:hAnsi="Cambria Math"/>
          </w:rPr>
          <m:t>α</m:t>
        </m:r>
      </m:oMath>
      <w:r w:rsidR="009F6F60">
        <w:rPr>
          <w:rFonts w:hint="eastAsia"/>
        </w:rPr>
        <w:t>（</w:t>
      </w:r>
      <m:oMath>
        <m:r>
          <m:rPr>
            <m:sty m:val="p"/>
          </m:rPr>
          <w:rPr>
            <w:rFonts w:ascii="Cambria Math" w:hAnsi="Cambria Math"/>
          </w:rPr>
          <m:t>α</m:t>
        </m:r>
      </m:oMath>
      <w:r w:rsidR="009F6F60">
        <w:rPr>
          <w:rFonts w:ascii="宋体" w:hAnsi="宋体" w:hint="eastAsia"/>
        </w:rPr>
        <w:t>&gt;</w:t>
      </w:r>
      <w:r w:rsidR="009F6F60">
        <w:rPr>
          <w:rFonts w:ascii="宋体" w:hAnsi="宋体"/>
        </w:rPr>
        <w:t>2</w:t>
      </w:r>
      <w:r w:rsidR="009F6F60">
        <w:rPr>
          <w:rFonts w:hint="eastAsia"/>
        </w:rPr>
        <w:t>）同时信号在传输时受到瑞利衰落的影响。假设</w:t>
      </w:r>
      <w:r w:rsidR="009F6F60" w:rsidRPr="009F6F60">
        <w:rPr>
          <w:rFonts w:hint="eastAsia"/>
        </w:rPr>
        <w:t>距离处于原点的随机选择用户最近的</w:t>
      </w:r>
      <w:r w:rsidR="009F6F60" w:rsidRPr="009F6F60">
        <w:rPr>
          <w:rFonts w:hint="eastAsia"/>
        </w:rPr>
        <w:t>n</w:t>
      </w:r>
      <w:r w:rsidR="009F6F60" w:rsidRPr="009F6F60">
        <w:rPr>
          <w:rFonts w:hint="eastAsia"/>
        </w:rPr>
        <w:t>个基站称为该用户的服务基站，而空间中其他基站均称为干扰基站。</w:t>
      </w:r>
      <w:r w:rsidR="009F6F60">
        <w:rPr>
          <w:rFonts w:hint="eastAsia"/>
        </w:rPr>
        <w:t>将第</w:t>
      </w:r>
      <m:oMath>
        <m:r>
          <m:rPr>
            <m:sty m:val="p"/>
          </m:rPr>
          <w:rPr>
            <w:rFonts w:ascii="Cambria Math" w:hAnsi="Cambria Math"/>
          </w:rPr>
          <m:t xml:space="preserve"> i(1≤i≤n)</m:t>
        </m:r>
      </m:oMath>
      <w:r w:rsidR="009F6F60">
        <w:rPr>
          <w:rFonts w:hint="eastAsia"/>
        </w:rPr>
        <w:t>个服务基站到原点用户之间的距离定义为变量</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09F6F60">
        <w:rPr>
          <w:rFonts w:hint="eastAsia"/>
        </w:rPr>
        <w:t>。</w:t>
      </w:r>
      <w:r w:rsidR="009F6F60" w:rsidRPr="009F6F60">
        <w:rPr>
          <w:rFonts w:hint="eastAsia"/>
        </w:rPr>
        <w:t>由于基站在空间中的位置分布服从泊松点过程，且由于泊松点过程保证了各点位置相互独立，所以变量</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09F6F60" w:rsidRPr="009F6F60">
        <w:rPr>
          <w:rFonts w:hint="eastAsia"/>
        </w:rPr>
        <w:t>之间相互独立。根据</w:t>
      </w:r>
      <w:r w:rsidR="009F6F60" w:rsidRPr="009F6F60">
        <w:rPr>
          <w:rFonts w:hint="eastAsia"/>
        </w:rPr>
        <w:t>以上假设可以得到，处于原点的某小区用户收到的来自其第</w:t>
      </w:r>
      <w:r w:rsidR="00B03E55">
        <w:rPr>
          <w:rFonts w:hint="eastAsia"/>
        </w:rPr>
        <w:t>i</w:t>
      </w:r>
      <w:r w:rsidR="009F6F60" w:rsidRPr="009F6F60">
        <w:rPr>
          <w:rFonts w:hint="eastAsia"/>
        </w:rPr>
        <w:t>个服务基站的有用信号功率</w:t>
      </w:r>
      <w:r w:rsidR="009F6F60">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-α</m:t>
            </m:r>
          </m:sup>
        </m:sSubSup>
      </m:oMath>
      <w:r w:rsidR="009F6F60">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9F6F60">
        <w:t>代表信号的瑞利衰落</w:t>
      </w:r>
      <w:r w:rsidR="009F6F60">
        <w:rPr>
          <w:rFonts w:hint="eastAsia"/>
        </w:rPr>
        <w:t>，</w:t>
      </w:r>
      <w:r w:rsidR="009F6F60">
        <w:t>且服从均值为</w:t>
      </w:r>
      <m:oMath>
        <m:f>
          <m:fPr>
            <m:type m:val="lin"/>
            <m:ctrlPr>
              <w:rPr>
                <w:rFonts w:ascii="Cambria Math" w:hAnsi="Cambria Math"/>
              </w:rPr>
            </m:ctrlPr>
          </m:fPr>
          <m:num>
            <m:r>
              <w:rPr>
                <w:rFonts w:ascii="Cambria Math" w:hAnsi="Cambria Math"/>
              </w:rPr>
              <m:t>1</m:t>
            </m:r>
          </m:num>
          <m:den>
            <m:r>
              <w:rPr>
                <w:rFonts w:ascii="Cambria Math" w:hAnsi="Cambria Math"/>
              </w:rPr>
              <m:t>μ</m:t>
            </m:r>
          </m:den>
        </m:f>
      </m:oMath>
      <w:r w:rsidR="009F6F60">
        <w:t>的指数分布</w:t>
      </w:r>
      <w:r w:rsidR="00B03E55">
        <w:rPr>
          <w:rFonts w:hint="eastAsia"/>
        </w:rPr>
        <w:t>。</w:t>
      </w:r>
    </w:p>
    <w:p w:rsidR="00B03E55" w:rsidRPr="00B03E55" w:rsidRDefault="00B03E55" w:rsidP="00B03E55">
      <w:pPr>
        <w:ind w:firstLine="420"/>
      </w:pPr>
      <w:r>
        <w:rPr>
          <w:rFonts w:hint="eastAsia"/>
        </w:rPr>
        <w:t>对于使用多小区协作的用户，由于采用上面提到的接收策略，对于有用信号采用时间分集的方式反复接收多次，所以可以认为来自各协作基站的信号都是有用信号且该用户收到的有用信号功率是其收到的</w:t>
      </w:r>
      <w:r>
        <w:rPr>
          <w:rFonts w:hint="eastAsia"/>
        </w:rPr>
        <w:t>n</w:t>
      </w:r>
      <w:r>
        <w:rPr>
          <w:rFonts w:hint="eastAsia"/>
        </w:rPr>
        <w:t>个服务基站的信号功率之和，所以处于原点用户收到的有用功率</w:t>
      </w:r>
      <m:oMath>
        <m:sSub>
          <m:sSubPr>
            <m:ctrlPr>
              <w:rPr>
                <w:rFonts w:ascii="Cambria Math" w:hAnsi="Cambria Math"/>
              </w:rPr>
            </m:ctrlPr>
          </m:sSubPr>
          <m:e>
            <m:r>
              <w:rPr>
                <w:rFonts w:ascii="Cambria Math" w:hAnsi="Cambria Math"/>
              </w:rPr>
              <m:t>P</m:t>
            </m:r>
          </m:e>
          <m:sub>
            <m:r>
              <w:rPr>
                <w:rFonts w:ascii="Cambria Math" w:hAnsi="Cambria Math"/>
              </w:rPr>
              <m:t>d</m:t>
            </m:r>
          </m:sub>
        </m:sSub>
      </m:oMath>
      <w:r>
        <w:t>表达式为</w:t>
      </w:r>
      <w:r>
        <w:rPr>
          <w:rFonts w:hint="eastAsia"/>
        </w:rPr>
        <w:t>：</w:t>
      </w:r>
    </w:p>
    <w:p w:rsidR="00B03E55" w:rsidRPr="00B03E55" w:rsidRDefault="00982491" w:rsidP="00B03E55">
      <w:pPr>
        <w:ind w:firstLine="420"/>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hint="eastAsia"/>
            </w:rPr>
            <m:t>=</m:t>
          </m:r>
          <m:nary>
            <m:naryPr>
              <m:chr m:val="∑"/>
              <m:limLoc m:val="undOvr"/>
              <m:ctrlPr>
                <w:rPr>
                  <w:rFonts w:ascii="Cambria Math" w:hAnsi="Cambria Math"/>
                </w:rPr>
              </m:ctrlPr>
            </m:naryPr>
            <m:sub>
              <m:r>
                <w:rPr>
                  <w:rFonts w:ascii="Cambria Math" w:hAnsi="Cambria Math"/>
                </w:rPr>
                <m:t>i</m:t>
              </m:r>
              <m:r>
                <w:rPr>
                  <w:rFonts w:ascii="Cambria Math" w:hAnsi="Cambria Math" w:hint="eastAsia"/>
                </w:rPr>
                <m:t>=</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-α</m:t>
                  </m:r>
                </m:sup>
              </m:sSubSup>
            </m:e>
          </m:nary>
          <m:r>
            <w:rPr>
              <w:rFonts w:ascii="Cambria Math" w:hAnsi="Cambria Math"/>
            </w:rPr>
            <m:t xml:space="preserve">               (2)</m:t>
          </m:r>
        </m:oMath>
      </m:oMathPara>
    </w:p>
    <w:p w:rsidR="00B03E55" w:rsidRDefault="00B03E55" w:rsidP="00B03E55">
      <w:pPr>
        <w:ind w:firstLine="420"/>
      </w:pPr>
      <w:r>
        <w:t>而该用户收到的干扰信号功率是其收到的整个空间中干扰基站发送信号功率之和</w:t>
      </w:r>
      <w:r>
        <w:rPr>
          <w:rFonts w:hint="eastAsia"/>
        </w:rPr>
        <w:t>，</w:t>
      </w:r>
      <w:r>
        <w:t>所以干扰信号</w:t>
      </w:r>
    </w:p>
    <w:p w:rsidR="00B03E55" w:rsidRPr="00B455E3" w:rsidRDefault="00982491" w:rsidP="00B03E55">
      <w:pPr>
        <w:ind w:firstLine="420"/>
      </w:pPr>
      <m:oMathPara>
        <m:oMathParaPr>
          <m:jc m:val="right"/>
        </m:oMathParaPr>
        <m:oMath>
          <m:sSub>
            <m:sSubPr>
              <m:ctrlPr>
                <w:rPr>
                  <w:rFonts w:ascii="Cambria Math" w:hAnsi="Cambria Math"/>
                </w:rPr>
              </m:ctrlPr>
            </m:sSubPr>
            <m:e>
              <m:r>
                <w:rPr>
                  <w:rFonts w:ascii="Cambria Math" w:hAnsi="Cambria Math"/>
                </w:rPr>
                <m:t>I</m:t>
              </m:r>
            </m:e>
            <m:sub>
              <m:r>
                <w:rPr>
                  <w:rFonts w:ascii="Cambria Math" w:hAnsi="Cambria Math"/>
                </w:rPr>
                <m:t>r</m:t>
              </m:r>
            </m:sub>
          </m:sSub>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j∈Φ/β(0,</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ub>
            <m:sup/>
            <m:e>
              <m:sSub>
                <m:sSubPr>
                  <m:ctrlPr>
                    <w:rPr>
                      <w:rFonts w:ascii="Cambria Math" w:hAnsi="Cambria Math"/>
                      <w:i/>
                    </w:rPr>
                  </m:ctrlPr>
                </m:sSubPr>
                <m:e>
                  <m:r>
                    <w:rPr>
                      <w:rFonts w:ascii="Cambria Math" w:hAnsi="Cambria Math"/>
                    </w:rPr>
                    <m:t>g</m:t>
                  </m:r>
                </m:e>
                <m:sub>
                  <m:r>
                    <w:rPr>
                      <w:rFonts w:ascii="Cambria Math" w:hAnsi="Cambria Math"/>
                    </w:rPr>
                    <m:t>j</m:t>
                  </m:r>
                </m:sub>
              </m:sSub>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-α</m:t>
                  </m:r>
                </m:sup>
              </m:sSubSup>
            </m:e>
          </m:nary>
          <m:r>
            <w:rPr>
              <w:rFonts w:ascii="Cambria Math" w:hAnsi="Cambria Math"/>
            </w:rPr>
            <m:t xml:space="preserve">                   (3)</m:t>
          </m:r>
        </m:oMath>
      </m:oMathPara>
    </w:p>
    <w:p w:rsidR="00B455E3" w:rsidRDefault="00B455E3" w:rsidP="00B455E3">
      <w:pPr>
        <w:ind w:firstLine="420"/>
      </w:pPr>
      <w:r>
        <w:rPr>
          <w:rFonts w:hint="eastAsia"/>
        </w:rPr>
        <w:t>其中</w:t>
      </w:r>
      <w:r>
        <w:rPr>
          <w:rFonts w:ascii="宋体" w:hAnsi="宋体" w:hint="eastAsia"/>
        </w:rPr>
        <w:t>β</w:t>
      </w:r>
      <w:r>
        <w:rPr>
          <w:rFonts w:hint="eastAsia"/>
        </w:rPr>
        <w:t>（</w:t>
      </w:r>
      <w:r>
        <w:rPr>
          <w:rFonts w:hint="eastAsia"/>
        </w:rPr>
        <w:t>0</w:t>
      </w:r>
      <w:r>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n</m:t>
            </m:r>
          </m:sub>
        </m:sSub>
      </m:oMath>
      <w:r>
        <w:rPr>
          <w:rFonts w:hint="eastAsia"/>
        </w:rPr>
        <w:t>）代表以原点为圆心，</w:t>
      </w:r>
      <m:oMath>
        <m:sSub>
          <m:sSubPr>
            <m:ctrlPr>
              <w:rPr>
                <w:rFonts w:ascii="Cambria Math" w:hAnsi="Cambria Math"/>
              </w:rPr>
            </m:ctrlPr>
          </m:sSubPr>
          <m:e>
            <m:r>
              <w:rPr>
                <w:rFonts w:ascii="Cambria Math" w:hAnsi="Cambria Math"/>
              </w:rPr>
              <m:t>R</m:t>
            </m:r>
          </m:e>
          <m:sub>
            <m:r>
              <w:rPr>
                <w:rFonts w:ascii="Cambria Math" w:hAnsi="Cambria Math"/>
              </w:rPr>
              <m:t>n</m:t>
            </m:r>
          </m:sub>
        </m:sSub>
      </m:oMath>
      <w:r>
        <w:t>为半径的圆</w:t>
      </w:r>
      <w:r>
        <w:rPr>
          <w:rFonts w:hint="eastAsia"/>
        </w:rPr>
        <w:t>，在该圆域中的基站均为用户的服务基站，而该圆域外的基站均视为对用户的干扰基站。而随即变量</w:t>
      </w:r>
      <m:oMath>
        <m:sSub>
          <m:sSubPr>
            <m:ctrlPr>
              <w:rPr>
                <w:rFonts w:ascii="Cambria Math" w:hAnsi="Cambria Math"/>
                <w:i/>
              </w:rPr>
            </m:ctrlPr>
          </m:sSubPr>
          <m:e>
            <m:r>
              <w:rPr>
                <w:rFonts w:ascii="Cambria Math" w:hAnsi="Cambria Math"/>
              </w:rPr>
              <m:t>g</m:t>
            </m:r>
          </m:e>
          <m:sub>
            <m:r>
              <w:rPr>
                <w:rFonts w:ascii="Cambria Math" w:hAnsi="Cambria Math"/>
              </w:rPr>
              <m:t>j</m:t>
            </m:r>
          </m:sub>
        </m:sSub>
      </m:oMath>
      <w:r>
        <w:t>代表干扰基站到用户之间的瑞利衰落</w:t>
      </w:r>
      <w:r>
        <w:rPr>
          <w:rFonts w:hint="eastAsia"/>
        </w:rPr>
        <w:t>，</w:t>
      </w:r>
      <w:r>
        <w:t>而随机变量</w:t>
      </w:r>
      <m:oMath>
        <m:sSub>
          <m:sSubPr>
            <m:ctrlPr>
              <w:rPr>
                <w:rFonts w:ascii="Cambria Math" w:hAnsi="Cambria Math"/>
              </w:rPr>
            </m:ctrlPr>
          </m:sSubPr>
          <m:e>
            <m:r>
              <w:rPr>
                <w:rFonts w:ascii="Cambria Math" w:hAnsi="Cambria Math"/>
              </w:rPr>
              <m:t>R</m:t>
            </m:r>
          </m:e>
          <m:sub>
            <m:r>
              <w:rPr>
                <w:rFonts w:ascii="Cambria Math" w:hAnsi="Cambria Math"/>
              </w:rPr>
              <m:t>j</m:t>
            </m:r>
          </m:sub>
        </m:sSub>
      </m:oMath>
      <w:r>
        <w:t>代表处于</w:t>
      </w:r>
      <w:r>
        <w:t>j</w:t>
      </w:r>
      <w:r>
        <w:t>点的干扰基站到处于原点的用户之间的距离</w:t>
      </w:r>
      <w:r>
        <w:rPr>
          <w:rFonts w:hint="eastAsia"/>
        </w:rPr>
        <w:t>。</w:t>
      </w:r>
    </w:p>
    <w:p w:rsidR="00B455E3" w:rsidRDefault="001D6DAB" w:rsidP="00B455E3">
      <w:pPr>
        <w:ind w:firstLine="420"/>
      </w:pPr>
      <w:r>
        <w:t>下行链路覆盖概率表达式为</w:t>
      </w:r>
      <w:r>
        <w:rPr>
          <w:rFonts w:hint="eastAsia"/>
        </w:rPr>
        <w:t>最后可化简为：</w:t>
      </w:r>
    </w:p>
    <w:p w:rsidR="00A357DF" w:rsidRDefault="00A357DF" w:rsidP="00A357DF">
      <w:pPr>
        <w:ind w:firstLineChars="95" w:firstLine="199"/>
        <w:jc w:val="right"/>
      </w:pPr>
      <m:oMath>
        <m:r>
          <w:rPr>
            <w:rFonts w:ascii="Cambria Math" w:hAnsi="Cambria Math"/>
          </w:rPr>
          <m:t>p</m:t>
        </m:r>
        <m:d>
          <m:dPr>
            <m:ctrlPr>
              <w:rPr>
                <w:rFonts w:ascii="Cambria Math" w:hAnsi="Cambria Math"/>
                <w:i/>
              </w:rPr>
            </m:ctrlPr>
          </m:dPr>
          <m:e>
            <m:r>
              <w:rPr>
                <w:rFonts w:ascii="Cambria Math" w:hAnsi="Cambria Math"/>
              </w:rPr>
              <m:t>SIR&gt;T</m:t>
            </m:r>
          </m:e>
        </m:d>
        <m:r>
          <m:rPr>
            <m:sty m:val="p"/>
          </m:rPr>
          <w:rPr>
            <w:rFonts w:ascii="Cambria Math" w:hAnsi="Cambria Math" w:hint="eastAsia"/>
          </w:rPr>
          <m:t>=</m:t>
        </m:r>
        <m:nary>
          <m:naryPr>
            <m:limLoc m:val="subSup"/>
            <m:ctrlPr>
              <w:rPr>
                <w:rFonts w:ascii="Cambria Math" w:hAnsi="Cambria Math"/>
              </w:rPr>
            </m:ctrlPr>
          </m:naryPr>
          <m:sub>
            <m:r>
              <w:rPr>
                <w:rFonts w:ascii="Cambria Math" w:hAnsi="Cambria Math" w:cs="MS Mincho"/>
              </w:rPr>
              <m:t>-</m:t>
            </m:r>
            <m:r>
              <w:rPr>
                <w:rFonts w:ascii="Cambria Math" w:hAnsi="Cambria Math"/>
              </w:rPr>
              <m:t>∞</m:t>
            </m:r>
          </m:sub>
          <m:sup>
            <m:r>
              <w:rPr>
                <w:rFonts w:ascii="Cambria Math" w:hAnsi="Cambria Math" w:hint="eastAsia"/>
              </w:rPr>
              <m:t>+</m:t>
            </m:r>
            <m:r>
              <w:rPr>
                <w:rFonts w:ascii="Cambria Math" w:hAnsi="Cambria Math"/>
              </w:rPr>
              <m:t>∞</m:t>
            </m:r>
          </m:sup>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r>
              <w:rPr>
                <w:rFonts w:ascii="Cambria Math" w:hAnsi="Cambria Math"/>
              </w:rPr>
              <m:t>(2πs)</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P</m:t>
                        </m:r>
                      </m:e>
                      <m:sub>
                        <m:r>
                          <w:rPr>
                            <w:rFonts w:ascii="Cambria Math" w:hAnsi="Cambria Math"/>
                          </w:rPr>
                          <m:t>d</m:t>
                        </m:r>
                      </m:sub>
                    </m:sSub>
                  </m:sub>
                </m:sSub>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T</m:t>
                        </m:r>
                      </m:e>
                      <m:sup>
                        <m:r>
                          <w:rPr>
                            <w:rFonts w:ascii="Cambria Math" w:hAnsi="Cambria Math" w:cs="MS Mincho"/>
                          </w:rPr>
                          <m:t>-</m:t>
                        </m:r>
                        <m:r>
                          <w:rPr>
                            <w:rFonts w:ascii="Cambria Math" w:hAnsi="Cambria Math"/>
                          </w:rPr>
                          <m:t>1</m:t>
                        </m:r>
                      </m:sup>
                    </m:sSup>
                    <m:r>
                      <w:rPr>
                        <w:rFonts w:ascii="Cambria Math" w:hAnsi="Cambria Math"/>
                      </w:rPr>
                      <m:t>s</m:t>
                    </m:r>
                  </m:e>
                </m:d>
                <m:r>
                  <w:rPr>
                    <w:rFonts w:ascii="Cambria Math" w:hAnsi="Cambria Math" w:cs="MS Mincho"/>
                  </w:rPr>
                  <m:t>-</m:t>
                </m:r>
                <m:r>
                  <w:rPr>
                    <w:rFonts w:ascii="Cambria Math" w:hAnsi="Cambria Math"/>
                  </w:rPr>
                  <m:t>1</m:t>
                </m:r>
              </m:num>
              <m:den>
                <m:r>
                  <w:rPr>
                    <w:rFonts w:ascii="Cambria Math" w:hAnsi="Cambria Math"/>
                  </w:rPr>
                  <m:t>2πs</m:t>
                </m:r>
              </m:den>
            </m:f>
          </m:e>
        </m:nary>
      </m:oMath>
      <w:r>
        <w:t>ds(4</w:t>
      </w:r>
      <w:r w:rsidRPr="00DD095E">
        <w:t>)</w:t>
      </w:r>
    </w:p>
    <w:p w:rsidR="00A357DF" w:rsidRPr="00A357DF" w:rsidRDefault="00A357DF" w:rsidP="00B455E3">
      <w:pPr>
        <w:ind w:firstLine="420"/>
      </w:pPr>
      <w:r w:rsidRPr="00A357DF">
        <w:rPr>
          <w:rFonts w:hint="eastAsia"/>
        </w:rPr>
        <w:t>下行链路覆盖概率是由用户到各服务基站之间的距离</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A357DF">
        <w:rPr>
          <w:rFonts w:hint="eastAsia"/>
        </w:rPr>
        <w:t>的概率密度函数</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oMath>
      <w:r w:rsidRPr="00A357DF">
        <w:rPr>
          <w:rFonts w:hint="eastAsia"/>
        </w:rPr>
        <w:t>和信干噪比的拉普拉斯变换这两个参数所决定的。</w:t>
      </w:r>
    </w:p>
    <w:p w:rsidR="00A357DF" w:rsidRDefault="00A357DF" w:rsidP="00A357DF">
      <w:pPr>
        <w:pStyle w:val="1"/>
      </w:pPr>
      <w:r>
        <w:t>2</w:t>
      </w:r>
      <w:r w:rsidRPr="00DD095E">
        <w:rPr>
          <w:rFonts w:hint="eastAsia"/>
        </w:rPr>
        <w:t xml:space="preserve"> </w:t>
      </w:r>
      <w:r w:rsidR="00D64F58">
        <w:rPr>
          <w:rFonts w:hint="eastAsia"/>
        </w:rPr>
        <w:t>多小区协作上</w:t>
      </w:r>
      <w:r>
        <w:rPr>
          <w:rFonts w:hint="eastAsia"/>
        </w:rPr>
        <w:t>行链路建模</w:t>
      </w:r>
    </w:p>
    <w:p w:rsidR="00A357DF" w:rsidRPr="00A357DF" w:rsidRDefault="00A357DF" w:rsidP="00A357DF">
      <w:pPr>
        <w:ind w:firstLine="420"/>
      </w:pPr>
      <w:r w:rsidRPr="00A357DF">
        <w:rPr>
          <w:rFonts w:hint="eastAsia"/>
        </w:rPr>
        <w:t>在上行链路中手机终端的发送功率有限，小区边缘用户的上行信号受到路径损耗影响较大。小区边缘用户的服务基站收到的来自该用户的信号较小，所以基站端解调出的信号会出现明显的失真。多小区协作技术允许在上行链路中通过使用多个基站联合接收到来自同一用户的信号，本节考虑使用分布式天线系统，各协作基站将接收到的有用信号通过光纤转</w:t>
      </w:r>
      <w:r w:rsidR="004B6CF8" w:rsidRPr="004B6CF8">
        <w:rPr>
          <w:rFonts w:hint="eastAsia"/>
        </w:rPr>
        <w:t>发给某个数据处理中心或者某一特定的服务基站。由于信号的接收样本增多使得信号解调之后的准确性增加，从而提高用户的上行链路性能</w:t>
      </w:r>
      <w:r w:rsidR="004B6CF8">
        <w:rPr>
          <w:rFonts w:hint="eastAsia"/>
        </w:rPr>
        <w:t>。</w:t>
      </w:r>
    </w:p>
    <w:p w:rsidR="00A357DF" w:rsidRDefault="00A357DF" w:rsidP="00A357DF">
      <w:pPr>
        <w:pStyle w:val="2"/>
        <w:rPr>
          <w:rFonts w:ascii="Times New Roman"/>
        </w:rPr>
      </w:pPr>
      <w:r>
        <w:rPr>
          <w:rFonts w:ascii="Times New Roman" w:hAnsi="Times New Roman"/>
        </w:rPr>
        <w:lastRenderedPageBreak/>
        <w:t>2</w:t>
      </w:r>
      <w:r w:rsidRPr="00DD095E">
        <w:rPr>
          <w:rFonts w:ascii="Times New Roman" w:hAnsi="Times New Roman" w:hint="eastAsia"/>
        </w:rPr>
        <w:t xml:space="preserve">.1 </w:t>
      </w:r>
      <w:r>
        <w:rPr>
          <w:rFonts w:ascii="Times New Roman" w:hint="eastAsia"/>
        </w:rPr>
        <w:t>网络模型</w:t>
      </w:r>
    </w:p>
    <w:p w:rsidR="001759ED" w:rsidRDefault="004B6CF8" w:rsidP="001759ED">
      <w:pPr>
        <w:ind w:firstLine="420"/>
      </w:pPr>
      <w:r w:rsidRPr="004B6CF8">
        <w:rPr>
          <w:rFonts w:hint="eastAsia"/>
        </w:rPr>
        <w:t>本节假设空间中所有用户组成强度为</w:t>
      </w:r>
      <w:r>
        <w:rPr>
          <w:rFonts w:hint="eastAsia"/>
        </w:rPr>
        <w:t xml:space="preserve"> </w:t>
      </w:r>
      <m:oMath>
        <m:sSub>
          <m:sSubPr>
            <m:ctrlPr>
              <w:rPr>
                <w:rFonts w:ascii="Cambria Math" w:hAnsi="Cambria Math"/>
              </w:rPr>
            </m:ctrlPr>
          </m:sSubPr>
          <m:e>
            <m:r>
              <w:rPr>
                <w:rFonts w:ascii="Cambria Math" w:hAnsi="Cambria Math"/>
              </w:rPr>
              <m:t>λ</m:t>
            </m:r>
          </m:e>
          <m:sub>
            <m:r>
              <w:rPr>
                <w:rFonts w:ascii="Cambria Math" w:hAnsi="Cambria Math"/>
              </w:rPr>
              <m:t>u</m:t>
            </m:r>
          </m:sub>
        </m:sSub>
      </m:oMath>
      <w:r w:rsidRPr="004B6CF8">
        <w:rPr>
          <w:rFonts w:hint="eastAsia"/>
        </w:rPr>
        <w:t>的泊松点过程</w:t>
      </w:r>
      <m:oMath>
        <m:sSub>
          <m:sSubPr>
            <m:ctrlPr>
              <w:rPr>
                <w:rFonts w:ascii="Cambria Math" w:hAnsi="Cambria Math"/>
              </w:rPr>
            </m:ctrlPr>
          </m:sSubPr>
          <m:e>
            <m:r>
              <w:rPr>
                <w:rFonts w:ascii="Cambria Math" w:hAnsi="Cambria Math"/>
              </w:rPr>
              <m:t>Φ</m:t>
            </m:r>
          </m:e>
          <m:sub>
            <m:r>
              <w:rPr>
                <w:rFonts w:ascii="Cambria Math" w:hAnsi="Cambria Math"/>
              </w:rPr>
              <m:t>u</m:t>
            </m:r>
          </m:sub>
        </m:sSub>
      </m:oMath>
      <w:r w:rsidRPr="004B6CF8">
        <w:rPr>
          <w:rFonts w:hint="eastAsia"/>
        </w:rPr>
        <w:t>。在上行链路中，某随机选择的蜂窝用户能够将信号发送给距其最近的</w:t>
      </w:r>
      <w:r>
        <w:rPr>
          <w:rFonts w:hint="eastAsia"/>
        </w:rPr>
        <w:t>n</w:t>
      </w:r>
      <w:r>
        <w:rPr>
          <w:rFonts w:hint="eastAsia"/>
        </w:rPr>
        <w:t>（</w:t>
      </w:r>
      <w:r>
        <w:rPr>
          <w:rFonts w:hint="eastAsia"/>
        </w:rPr>
        <w:t>n</w:t>
      </w:r>
      <w:r>
        <w:t>≥2</w:t>
      </w:r>
      <w:r>
        <w:rPr>
          <w:rFonts w:hint="eastAsia"/>
        </w:rPr>
        <w:t>）</w:t>
      </w:r>
      <w:r w:rsidRPr="004B6CF8">
        <w:rPr>
          <w:rFonts w:hint="eastAsia"/>
        </w:rPr>
        <w:t>个基站，由这</w:t>
      </w:r>
      <w:r w:rsidRPr="004B6CF8">
        <w:rPr>
          <w:rFonts w:hint="eastAsia"/>
        </w:rPr>
        <w:t>n</w:t>
      </w:r>
      <w:r w:rsidRPr="004B6CF8">
        <w:rPr>
          <w:rFonts w:hint="eastAsia"/>
        </w:rPr>
        <w:t>个基站对该用户的信号进行联合接收之后统一转发给数据处理中心或某特定基站进行处理</w:t>
      </w:r>
      <w:r>
        <w:rPr>
          <w:rFonts w:hint="eastAsia"/>
        </w:rPr>
        <w:t>。</w:t>
      </w:r>
      <w:r w:rsidRPr="004B6CF8">
        <w:rPr>
          <w:rFonts w:hint="eastAsia"/>
        </w:rPr>
        <w:t>考虑到对于上行链路来说，手机的发送功率受到本身硬件的制约，所以上行链路的发送功率控制是分析覆盖概率必不可少的考虑因素。</w:t>
      </w:r>
      <w:r>
        <w:rPr>
          <w:rFonts w:hint="eastAsia"/>
        </w:rPr>
        <w:t>本文</w:t>
      </w:r>
      <w:r w:rsidRPr="004B6CF8">
        <w:rPr>
          <w:rFonts w:hint="eastAsia"/>
        </w:rPr>
        <w:t>认为手机的发送功率与该手机距目标基站之间的距离成比例</w:t>
      </w:r>
      <w:r w:rsidRPr="004B6CF8">
        <w:rPr>
          <w:rFonts w:hint="eastAsia"/>
        </w:rPr>
        <w:t>,</w:t>
      </w:r>
      <w:r w:rsidRPr="004B6CF8">
        <w:rPr>
          <w:rFonts w:hint="eastAsia"/>
        </w:rPr>
        <w:t>其形式为</w:t>
      </w:r>
      <m:oMath>
        <m:sSup>
          <m:sSupPr>
            <m:ctrlPr>
              <w:rPr>
                <w:rFonts w:ascii="Cambria Math" w:hAnsi="Cambria Math"/>
              </w:rPr>
            </m:ctrlPr>
          </m:sSupPr>
          <m:e>
            <m:r>
              <w:rPr>
                <w:rFonts w:ascii="Cambria Math" w:hAnsi="Cambria Math"/>
              </w:rPr>
              <m:t>r</m:t>
            </m:r>
          </m:e>
          <m:sup>
            <m:r>
              <w:rPr>
                <w:rFonts w:ascii="Cambria Math" w:hAnsi="Cambria Math"/>
              </w:rPr>
              <m:t>αε</m:t>
            </m:r>
          </m:sup>
        </m:sSup>
      </m:oMath>
      <w:r>
        <w:rPr>
          <w:rFonts w:hint="eastAsia"/>
        </w:rPr>
        <w:t>其中</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0.3</m:t>
        </m:r>
      </m:oMath>
      <w:r w:rsidR="001759ED">
        <w:rPr>
          <w:rFonts w:hint="eastAsia"/>
        </w:rPr>
        <w:t>。</w:t>
      </w:r>
      <w:r w:rsidRPr="004B6CF8">
        <w:rPr>
          <w:rFonts w:hint="eastAsia"/>
        </w:rPr>
        <w:t>变量</w:t>
      </w:r>
      <w:r w:rsidRPr="004B6CF8">
        <w:rPr>
          <w:rFonts w:hint="eastAsia"/>
        </w:rPr>
        <w:t xml:space="preserve">r </w:t>
      </w:r>
      <w:r w:rsidRPr="004B6CF8">
        <w:rPr>
          <w:rFonts w:hint="eastAsia"/>
        </w:rPr>
        <w:t>代表用户到其目标基站的距离</w:t>
      </w:r>
      <w:r w:rsidR="001759ED">
        <w:rPr>
          <w:rFonts w:hint="eastAsia"/>
        </w:rPr>
        <w:t>。</w:t>
      </w:r>
      <w:r w:rsidR="001759ED" w:rsidRPr="001759ED">
        <w:rPr>
          <w:rFonts w:hint="eastAsia"/>
        </w:rPr>
        <w:t>在多小区协作的情况下，用户的上行链路存在多个目标基站。选择不同的协作基站作为目标时，手机用户的发送功率会产生较大的变化。选择第</w:t>
      </w:r>
      <w:r w:rsidR="001759ED" w:rsidRPr="001759ED">
        <w:rPr>
          <w:rFonts w:hint="eastAsia"/>
        </w:rPr>
        <w:t xml:space="preserve">m </w:t>
      </w:r>
      <w:r w:rsidR="001759ED" w:rsidRPr="001759ED">
        <w:rPr>
          <w:rFonts w:hint="eastAsia"/>
        </w:rPr>
        <w:t>个协作基站作为目标基站进行功率控制时，用户的平均发送功率表达式为</w:t>
      </w:r>
      <m:oMath>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m</m:t>
                </m:r>
              </m:sub>
            </m:sSub>
          </m:e>
        </m:d>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0</m:t>
            </m:r>
          </m:sub>
          <m:sup>
            <m:r>
              <w:rPr>
                <w:rFonts w:ascii="Cambria Math" w:hAnsi="Cambria Math" w:hint="eastAsia"/>
              </w:rPr>
              <m:t>+</m:t>
            </m:r>
            <m:r>
              <w:rPr>
                <w:rFonts w:ascii="Cambria Math" w:hAnsi="Cambria Math"/>
              </w:rPr>
              <m:t>∞</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αε</m:t>
                </m:r>
              </m:sup>
            </m:sSubSup>
          </m:e>
        </m:nary>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R</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m</m:t>
            </m:r>
          </m:sub>
        </m:sSub>
      </m:oMath>
      <w:r w:rsidR="001759ED">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1759ED">
        <w:t>代表第</w:t>
      </w:r>
      <w:r w:rsidR="001759ED">
        <w:t>m</w:t>
      </w:r>
      <w:r w:rsidR="001759ED">
        <w:t>个协作基站到目标用户的距离</w:t>
      </w:r>
      <w:r w:rsidR="001759ED">
        <w:rPr>
          <w:rFonts w:hint="eastAsia"/>
        </w:rPr>
        <w:t>。</w:t>
      </w:r>
    </w:p>
    <w:p w:rsidR="001759ED" w:rsidRDefault="00AE4CAD" w:rsidP="001759ED">
      <w:pPr>
        <w:ind w:firstLine="420"/>
      </w:pPr>
      <w:r>
        <w:rPr>
          <w:rFonts w:hint="eastAsia"/>
        </w:rPr>
        <w:t>图</w:t>
      </w:r>
      <w:r>
        <w:rPr>
          <w:rFonts w:hint="eastAsia"/>
        </w:rPr>
        <w:t>2</w:t>
      </w:r>
      <w:r>
        <w:rPr>
          <w:rFonts w:hint="eastAsia"/>
        </w:rPr>
        <w:t>表示了</w:t>
      </w:r>
      <w:r w:rsidRPr="00AE4CAD">
        <w:rPr>
          <w:rFonts w:hint="eastAsia"/>
        </w:rPr>
        <w:t>上行链路中使用功率控制时，依据不同目标基站情况下手机相对平均发送功率。横轴代表了用户选择的功率控制因子，纵轴代表用户的平均发送功率</w:t>
      </w:r>
      <w:r w:rsidR="001759ED" w:rsidRPr="001759ED">
        <w:rPr>
          <w:rFonts w:hint="eastAsia"/>
        </w:rPr>
        <w:t>用户选择相同的目标基站的情况下，随着用户选择的功率控制因子增加，用户的相对平均发送功率增大。功率控制常数</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0.3</m:t>
        </m:r>
      </m:oMath>
      <w:r w:rsidR="001759ED" w:rsidRPr="001759ED">
        <w:rPr>
          <w:rFonts w:hint="eastAsia"/>
        </w:rPr>
        <w:t>为最优选择。随着选择的目标基站距离越远，用户的发送功率被迫发生剧烈的提升。综上所述，由于手机能力有限导致所有手机用户只能选择最近的协作基站作为目标基站来进行功率控制</w:t>
      </w:r>
      <w:r w:rsidR="001759ED">
        <w:rPr>
          <w:rFonts w:hint="eastAsia"/>
        </w:rPr>
        <w:t>。</w:t>
      </w:r>
    </w:p>
    <w:p w:rsidR="00AE4CAD" w:rsidRPr="00AE4CAD" w:rsidRDefault="00AE4CAD" w:rsidP="00AE4CAD">
      <w:pPr>
        <w:widowControl/>
        <w:ind w:firstLineChars="0" w:firstLine="0"/>
        <w:jc w:val="left"/>
        <w:rPr>
          <w:rFonts w:ascii="宋体" w:hAnsi="宋体" w:cs="宋体"/>
          <w:kern w:val="0"/>
          <w:sz w:val="24"/>
          <w:szCs w:val="24"/>
        </w:rPr>
      </w:pPr>
      <w:r w:rsidRPr="00AE4CAD">
        <w:rPr>
          <w:rFonts w:ascii="宋体" w:hAnsi="宋体" w:cs="宋体"/>
          <w:noProof/>
          <w:kern w:val="0"/>
          <w:sz w:val="24"/>
          <w:szCs w:val="24"/>
        </w:rPr>
        <w:drawing>
          <wp:inline distT="0" distB="0" distL="0" distR="0">
            <wp:extent cx="3014912" cy="2362200"/>
            <wp:effectExtent l="0" t="0" r="0" b="0"/>
            <wp:docPr id="41" name="图片 41" descr="C:\Users\chen jie yu\AppData\Roaming\Tencent\Users\416079719\QQ\WinTemp\RichOle\SXZ66N@O[JSM]}7)G5P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n jie yu\AppData\Roaming\Tencent\Users\416079719\QQ\WinTemp\RichOle\SXZ66N@O[JSM]}7)G5PK@]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7305" cy="2371910"/>
                    </a:xfrm>
                    <a:prstGeom prst="rect">
                      <a:avLst/>
                    </a:prstGeom>
                    <a:noFill/>
                    <a:ln>
                      <a:noFill/>
                    </a:ln>
                  </pic:spPr>
                </pic:pic>
              </a:graphicData>
            </a:graphic>
          </wp:inline>
        </w:drawing>
      </w:r>
    </w:p>
    <w:p w:rsidR="00F065AC" w:rsidRPr="001E2508" w:rsidRDefault="00F065AC" w:rsidP="00F065AC">
      <w:pPr>
        <w:spacing w:afterLines="50" w:after="156"/>
        <w:ind w:firstLineChars="0" w:firstLine="0"/>
        <w:jc w:val="center"/>
        <w:textAlignment w:val="baseline"/>
        <w:rPr>
          <w:sz w:val="18"/>
        </w:rPr>
      </w:pPr>
      <w:r w:rsidRPr="00DD095E">
        <w:rPr>
          <w:rFonts w:hAnsi="宋体" w:hint="eastAsia"/>
          <w:sz w:val="18"/>
        </w:rPr>
        <w:t>图</w:t>
      </w:r>
      <w:r>
        <w:rPr>
          <w:sz w:val="18"/>
        </w:rPr>
        <w:t>2</w:t>
      </w:r>
      <w:r w:rsidRPr="00DD095E">
        <w:rPr>
          <w:rFonts w:hint="eastAsia"/>
          <w:sz w:val="18"/>
        </w:rPr>
        <w:t xml:space="preserve"> </w:t>
      </w:r>
      <w:r>
        <w:rPr>
          <w:rFonts w:hAnsi="宋体" w:hint="eastAsia"/>
          <w:sz w:val="18"/>
        </w:rPr>
        <w:t>手机平均发送功率</w:t>
      </w:r>
    </w:p>
    <w:p w:rsidR="00AE4CAD" w:rsidRPr="00DD095E" w:rsidRDefault="00AE4CAD" w:rsidP="00AE4CAD">
      <w:pPr>
        <w:ind w:firstLineChars="0" w:firstLine="0"/>
        <w:jc w:val="center"/>
      </w:pPr>
    </w:p>
    <w:p w:rsidR="00AE4CAD" w:rsidRDefault="00AE4CAD" w:rsidP="001759ED">
      <w:pPr>
        <w:ind w:firstLine="420"/>
      </w:pPr>
      <w:r w:rsidRPr="00AE4CAD">
        <w:rPr>
          <w:rFonts w:hint="eastAsia"/>
        </w:rPr>
        <w:t>由于本文的分析场景为整个空间，所以对于某小区边缘用户，其协作基站收到的干扰信号为整个空间中其它用户发送信号功率之和。该用户的</w:t>
      </w:r>
      <w:r w:rsidRPr="00AE4CAD">
        <w:rPr>
          <w:rFonts w:hint="eastAsia"/>
        </w:rPr>
        <w:t>n</w:t>
      </w:r>
      <w:r w:rsidRPr="00AE4CAD">
        <w:rPr>
          <w:rFonts w:hint="eastAsia"/>
        </w:rPr>
        <w:t>个协作基站是按照距离远近依次选择，所以各协作基站收到的来自用户的有用信号也随距离依次减弱。在这样的分布式天线系</w:t>
      </w:r>
      <w:r w:rsidRPr="00AE4CAD">
        <w:rPr>
          <w:rFonts w:hint="eastAsia"/>
        </w:rPr>
        <w:t xml:space="preserve"> </w:t>
      </w:r>
      <w:r w:rsidRPr="00AE4CAD">
        <w:rPr>
          <w:rFonts w:hint="eastAsia"/>
        </w:rPr>
        <w:t>统</w:t>
      </w:r>
      <w:r w:rsidRPr="00AE4CAD">
        <w:rPr>
          <w:rFonts w:hint="eastAsia"/>
        </w:rPr>
        <w:t>[32]</w:t>
      </w:r>
      <w:r w:rsidRPr="00AE4CAD">
        <w:rPr>
          <w:rFonts w:hint="eastAsia"/>
        </w:rPr>
        <w:t>中，认为较远的协作基站的有用信号是作为较近的协作基站接收信号的补充。根据以上假设，本节定义多小区协作下的上行链路协作覆盖概率</w:t>
      </w:r>
      <m:oMath>
        <m:sSub>
          <m:sSubPr>
            <m:ctrlPr>
              <w:rPr>
                <w:rFonts w:ascii="Cambria Math" w:hAnsi="Cambria Math"/>
              </w:rPr>
            </m:ctrlPr>
          </m:sSubPr>
          <m:e>
            <m:r>
              <w:rPr>
                <w:rFonts w:ascii="Cambria Math" w:hAnsi="Cambria Math"/>
              </w:rPr>
              <m:t>p</m:t>
            </m:r>
          </m:e>
          <m:sub>
            <m:r>
              <w:rPr>
                <w:rFonts w:ascii="Cambria Math" w:hAnsi="Cambria Math"/>
              </w:rPr>
              <m:t>c</m:t>
            </m:r>
          </m:sub>
        </m:sSub>
      </m:oMath>
      <w:r>
        <w:t>为</w:t>
      </w:r>
      <w:r>
        <w:rPr>
          <w:rFonts w:hint="eastAsia"/>
        </w:rPr>
        <w:t>：</w:t>
      </w:r>
    </w:p>
    <w:p w:rsidR="00AE4CAD" w:rsidRPr="00AE4CAD" w:rsidRDefault="00982491" w:rsidP="00791142">
      <w:pPr>
        <w:ind w:firstLine="420"/>
        <w:jc w:val="right"/>
      </w:pP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c1</m:t>
            </m:r>
          </m:sub>
        </m:sSub>
        <m:r>
          <w:rPr>
            <w:rFonts w:ascii="Cambria Math" w:hAnsi="Cambria Math" w:hint="eastAsia"/>
          </w:rPr>
          <m:t>+</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c1</m:t>
                </m:r>
              </m:sub>
            </m:sSub>
          </m:e>
        </m:d>
        <m:sSub>
          <m:sSubPr>
            <m:ctrlPr>
              <w:rPr>
                <w:rFonts w:ascii="Cambria Math" w:hAnsi="Cambria Math"/>
              </w:rPr>
            </m:ctrlPr>
          </m:sSubPr>
          <m:e>
            <m:r>
              <w:rPr>
                <w:rFonts w:ascii="Cambria Math" w:hAnsi="Cambria Math"/>
              </w:rPr>
              <m:t>p</m:t>
            </m:r>
          </m:e>
          <m:sub>
            <m:r>
              <w:rPr>
                <w:rFonts w:ascii="Cambria Math" w:hAnsi="Cambria Math"/>
              </w:rPr>
              <m:t>c2</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c1</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cm</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cn-1</m:t>
                </m:r>
              </m:sub>
            </m:sSub>
          </m:e>
        </m:d>
        <m:sSub>
          <m:sSubPr>
            <m:ctrlPr>
              <w:rPr>
                <w:rFonts w:ascii="Cambria Math" w:hAnsi="Cambria Math"/>
              </w:rPr>
            </m:ctrlPr>
          </m:sSubPr>
          <m:e>
            <m:r>
              <w:rPr>
                <w:rFonts w:ascii="Cambria Math" w:hAnsi="Cambria Math"/>
              </w:rPr>
              <m:t>p</m:t>
            </m:r>
          </m:e>
          <m:sub>
            <m:r>
              <w:rPr>
                <w:rFonts w:ascii="Cambria Math" w:hAnsi="Cambria Math"/>
              </w:rPr>
              <m:t>cn</m:t>
            </m:r>
          </m:sub>
        </m:sSub>
      </m:oMath>
      <w:r w:rsidR="00791142">
        <w:rPr>
          <w:rFonts w:hint="eastAsia"/>
        </w:rPr>
        <w:t xml:space="preserve"> </w:t>
      </w:r>
      <w:r w:rsidR="00791142">
        <w:t xml:space="preserve">               (5)</w:t>
      </w:r>
    </w:p>
    <w:p w:rsidR="00791142" w:rsidRDefault="00791142" w:rsidP="00791142">
      <w:pPr>
        <w:ind w:firstLineChars="0" w:firstLine="0"/>
      </w:pPr>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cm</m:t>
            </m:r>
          </m:sub>
        </m:sSub>
      </m:oMath>
      <w:r>
        <w:t>代表某用户的第</w:t>
      </w:r>
      <w:r>
        <w:t>m(1≤m≤n)</w:t>
      </w:r>
      <w:r>
        <w:t>个协作基站的上行链路覆盖概率</w:t>
      </w:r>
      <w:r>
        <w:rPr>
          <w:rFonts w:hint="eastAsia"/>
        </w:rPr>
        <w:t>。</w:t>
      </w:r>
    </w:p>
    <w:p w:rsidR="00AE4CAD" w:rsidRDefault="00791142" w:rsidP="00AE4CAD">
      <w:pPr>
        <w:pStyle w:val="2"/>
        <w:rPr>
          <w:rFonts w:ascii="Times New Roman"/>
        </w:rPr>
      </w:pPr>
      <w:r>
        <w:rPr>
          <w:rFonts w:ascii="Times New Roman" w:hAnsi="Times New Roman"/>
        </w:rPr>
        <w:t>2</w:t>
      </w:r>
      <w:r w:rsidR="00AE4CAD" w:rsidRPr="00DD095E">
        <w:rPr>
          <w:rFonts w:ascii="Times New Roman" w:hAnsi="Times New Roman" w:hint="eastAsia"/>
        </w:rPr>
        <w:t xml:space="preserve">.2 </w:t>
      </w:r>
      <w:r w:rsidR="00AE4CAD">
        <w:rPr>
          <w:rFonts w:ascii="Times New Roman" w:hint="eastAsia"/>
        </w:rPr>
        <w:t>信道模型</w:t>
      </w:r>
    </w:p>
    <w:p w:rsidR="00791142" w:rsidRDefault="00791142" w:rsidP="00791142">
      <w:pPr>
        <w:ind w:firstLine="420"/>
      </w:pPr>
      <w:r>
        <w:t>本节</w:t>
      </w:r>
      <w:r>
        <w:rPr>
          <w:rFonts w:hint="eastAsia"/>
        </w:rPr>
        <w:t>依旧使用</w:t>
      </w:r>
      <w:r w:rsidRPr="00791142">
        <w:rPr>
          <w:rFonts w:hint="eastAsia"/>
        </w:rPr>
        <w:t>标准功率衰落模型</w:t>
      </w:r>
      <w:r>
        <w:rPr>
          <w:rFonts w:hint="eastAsia"/>
        </w:rPr>
        <w:t>，</w:t>
      </w:r>
      <w:r w:rsidRPr="00791142">
        <w:rPr>
          <w:rFonts w:hint="eastAsia"/>
        </w:rPr>
        <w:t>分析目标为某个用户的</w:t>
      </w:r>
      <w:r w:rsidRPr="00791142">
        <w:rPr>
          <w:rFonts w:hint="eastAsia"/>
        </w:rPr>
        <w:t>n</w:t>
      </w:r>
      <w:r w:rsidRPr="00791142">
        <w:rPr>
          <w:rFonts w:hint="eastAsia"/>
        </w:rPr>
        <w:t>个协作基站，</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791142">
        <w:rPr>
          <w:rFonts w:hint="eastAsia"/>
        </w:rPr>
        <w:t>代表用户到第</w:t>
      </w:r>
      <w:r w:rsidRPr="00791142">
        <w:rPr>
          <w:rFonts w:hint="eastAsia"/>
        </w:rPr>
        <w:t>m</w:t>
      </w:r>
      <w:r w:rsidRPr="00791142">
        <w:rPr>
          <w:rFonts w:hint="eastAsia"/>
        </w:rPr>
        <w:t>个协作基站的距离，且</w:t>
      </w:r>
      <w:r>
        <w:t>(1≤m≤n)</w:t>
      </w:r>
      <w:r w:rsidRPr="00791142">
        <w:rPr>
          <w:rFonts w:hint="eastAsia"/>
        </w:rPr>
        <w:t>。定义上行链路的路径衰落指数为</w:t>
      </w:r>
      <m:oMath>
        <m:r>
          <m:rPr>
            <m:sty m:val="p"/>
          </m:rPr>
          <w:rPr>
            <w:rFonts w:ascii="Cambria Math" w:hAnsi="Cambria Math"/>
          </w:rPr>
          <m:t>α</m:t>
        </m:r>
      </m:oMath>
      <w:r>
        <w:rPr>
          <w:rFonts w:hint="eastAsia"/>
        </w:rPr>
        <w:t>（</w:t>
      </w:r>
      <m:oMath>
        <m:r>
          <m:rPr>
            <m:sty m:val="p"/>
          </m:rPr>
          <w:rPr>
            <w:rFonts w:ascii="Cambria Math" w:hAnsi="Cambria Math"/>
          </w:rPr>
          <m:t>α</m:t>
        </m:r>
      </m:oMath>
      <w:r>
        <w:rPr>
          <w:rFonts w:ascii="宋体" w:hAnsi="宋体" w:hint="eastAsia"/>
        </w:rPr>
        <w:t>&gt;</w:t>
      </w:r>
      <w:r>
        <w:rPr>
          <w:rFonts w:ascii="宋体" w:hAnsi="宋体"/>
        </w:rPr>
        <w:t>2</w:t>
      </w:r>
      <w:r>
        <w:rPr>
          <w:rFonts w:hint="eastAsia"/>
        </w:rPr>
        <w:t>）</w:t>
      </w:r>
      <w:r w:rsidRPr="00791142">
        <w:rPr>
          <w:rFonts w:hint="eastAsia"/>
        </w:rPr>
        <w:t>，第</w:t>
      </w:r>
      <w:r w:rsidRPr="00791142">
        <w:rPr>
          <w:rFonts w:hint="eastAsia"/>
        </w:rPr>
        <w:t>m</w:t>
      </w:r>
      <w:r w:rsidRPr="00791142">
        <w:rPr>
          <w:rFonts w:hint="eastAsia"/>
        </w:rPr>
        <w:t>个协作基站接收到的有用信号功率为其接收到的来自目标用户的信号功率</w:t>
      </w:r>
      <w:r>
        <w:rPr>
          <w:rFonts w:hint="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m</m:t>
            </m:r>
          </m:sub>
        </m:sSub>
      </m:oMath>
      <w:r w:rsidRPr="00791142">
        <w:rPr>
          <w:rFonts w:hint="eastAsia"/>
        </w:rPr>
        <w:t>。在使用上行链路多小区协作的情况下，第</w:t>
      </w:r>
      <w:r w:rsidRPr="00791142">
        <w:rPr>
          <w:rFonts w:hint="eastAsia"/>
        </w:rPr>
        <w:t xml:space="preserve">m </w:t>
      </w:r>
      <w:r w:rsidRPr="00791142">
        <w:rPr>
          <w:rFonts w:hint="eastAsia"/>
        </w:rPr>
        <w:t>个协作基站收到的有用信号功率</w:t>
      </w:r>
      <m:oMath>
        <m:sSub>
          <m:sSubPr>
            <m:ctrlPr>
              <w:rPr>
                <w:rFonts w:ascii="Cambria Math" w:hAnsi="Cambria Math"/>
              </w:rPr>
            </m:ctrlPr>
          </m:sSubPr>
          <m:e>
            <m:r>
              <w:rPr>
                <w:rFonts w:ascii="Cambria Math" w:hAnsi="Cambria Math"/>
              </w:rPr>
              <m:t>P</m:t>
            </m:r>
          </m:e>
          <m:sub>
            <m:r>
              <w:rPr>
                <w:rFonts w:ascii="Cambria Math" w:hAnsi="Cambria Math"/>
              </w:rPr>
              <m:t>m</m:t>
            </m:r>
          </m:sub>
        </m:sSub>
      </m:oMath>
      <w:r w:rsidRPr="00791142">
        <w:rPr>
          <w:rFonts w:hint="eastAsia"/>
        </w:rPr>
        <w:t>的数学表达式为：</w:t>
      </w:r>
    </w:p>
    <w:p w:rsidR="00DD77B0" w:rsidRPr="00DD77B0" w:rsidRDefault="00982491" w:rsidP="00DD77B0">
      <w:pPr>
        <w:ind w:firstLine="420"/>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αε</m:t>
              </m:r>
            </m:sup>
          </m:sSubSup>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-α</m:t>
              </m:r>
            </m:sup>
          </m:sSubSup>
          <m:r>
            <w:rPr>
              <w:rFonts w:ascii="Cambria Math" w:hAnsi="Cambria Math"/>
            </w:rPr>
            <m:t xml:space="preserve">                       (6)</m:t>
          </m:r>
        </m:oMath>
      </m:oMathPara>
    </w:p>
    <w:p w:rsidR="00DD77B0" w:rsidRDefault="00DD77B0" w:rsidP="00791142">
      <w:pPr>
        <w:ind w:firstLine="420"/>
      </w:pPr>
      <w:r>
        <w:rPr>
          <w:rFonts w:hint="eastAsia"/>
        </w:rPr>
        <w:t>其中</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代表信号的瑞利衰落</w:t>
      </w:r>
      <w:r>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1</m:t>
            </m:r>
          </m:sub>
        </m:sSub>
      </m:oMath>
      <w:r>
        <w:t>代表该用户到距其最近的基站之间的距离</w:t>
      </w:r>
      <w:r>
        <w:rPr>
          <w:rFonts w:hint="eastAsia"/>
        </w:rPr>
        <w:t>，</w:t>
      </w:r>
      <w:r w:rsidRPr="00DD77B0">
        <w:rPr>
          <w:rFonts w:hint="eastAsia"/>
        </w:rPr>
        <w:t>用户的发送功率由</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DD77B0">
        <w:rPr>
          <w:rFonts w:hint="eastAsia"/>
        </w:rPr>
        <w:t>所决定。上节分析表明，无论空间中用户是否使用多小区协作技术，用户的发送功率只能由距该用户最近的基站所决定。对于任意协作基站，该基站收到的干扰信号功率为整个空间中其它用户发送的信号。因此假设空间中所有干扰用户的位置组成点集</w:t>
      </w:r>
      <w:r w:rsidRPr="00DD77B0">
        <w:rPr>
          <w:rFonts w:hint="eastAsia"/>
        </w:rPr>
        <w:t xml:space="preserve">Z </w:t>
      </w:r>
      <w:r w:rsidRPr="00DD77B0">
        <w:rPr>
          <w:rFonts w:hint="eastAsia"/>
        </w:rPr>
        <w:t>。并且对于同一用户的不同的协作基站，由于其服务的目标用户相同，所以干扰基站集合</w:t>
      </w:r>
      <w:r w:rsidRPr="00DD77B0">
        <w:rPr>
          <w:rFonts w:hint="eastAsia"/>
        </w:rPr>
        <w:t xml:space="preserve">Z </w:t>
      </w:r>
      <w:r w:rsidRPr="00DD77B0">
        <w:rPr>
          <w:rFonts w:hint="eastAsia"/>
        </w:rPr>
        <w:t>也相同。所以协作基站收到的干扰信号功率</w:t>
      </w:r>
      <m:oMath>
        <m:sSub>
          <m:sSubPr>
            <m:ctrlPr>
              <w:rPr>
                <w:rFonts w:ascii="Cambria Math" w:hAnsi="Cambria Math"/>
              </w:rPr>
            </m:ctrlPr>
          </m:sSubPr>
          <m:e>
            <m:r>
              <w:rPr>
                <w:rFonts w:ascii="Cambria Math" w:hAnsi="Cambria Math"/>
              </w:rPr>
              <m:t>I</m:t>
            </m:r>
          </m:e>
          <m:sub>
            <m:r>
              <w:rPr>
                <w:rFonts w:ascii="Cambria Math" w:hAnsi="Cambria Math"/>
              </w:rPr>
              <m:t>z</m:t>
            </m:r>
          </m:sub>
        </m:sSub>
      </m:oMath>
      <w:r w:rsidRPr="00DD77B0">
        <w:rPr>
          <w:rFonts w:hint="eastAsia"/>
        </w:rPr>
        <w:t>表达式可以写为：</w:t>
      </w:r>
    </w:p>
    <w:p w:rsidR="00DD77B0" w:rsidRPr="00DD77B0" w:rsidRDefault="00982491" w:rsidP="00791142">
      <w:pPr>
        <w:ind w:firstLine="420"/>
      </w:pPr>
      <m:oMathPara>
        <m:oMathParaPr>
          <m:jc m:val="right"/>
        </m:oMathParaPr>
        <m:oMath>
          <m:sSub>
            <m:sSubPr>
              <m:ctrlPr>
                <w:rPr>
                  <w:rFonts w:ascii="Cambria Math" w:hAnsi="Cambria Math"/>
                </w:rPr>
              </m:ctrlPr>
            </m:sSubPr>
            <m:e>
              <m:r>
                <w:rPr>
                  <w:rFonts w:ascii="Cambria Math" w:hAnsi="Cambria Math"/>
                </w:rPr>
                <m:t>I</m:t>
              </m:r>
            </m:e>
            <m:sub>
              <m:r>
                <w:rPr>
                  <w:rFonts w:ascii="Cambria Math" w:hAnsi="Cambria Math"/>
                </w:rPr>
                <m:t>Z</m:t>
              </m:r>
            </m:sub>
          </m:sSub>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z∈Z</m:t>
              </m:r>
            </m:sub>
            <m:sup/>
            <m:e>
              <m:sSub>
                <m:sSubPr>
                  <m:ctrlPr>
                    <w:rPr>
                      <w:rFonts w:ascii="Cambria Math" w:hAnsi="Cambria Math"/>
                      <w:i/>
                    </w:rPr>
                  </m:ctrlPr>
                </m:sSubPr>
                <m:e>
                  <m:r>
                    <w:rPr>
                      <w:rFonts w:ascii="Cambria Math" w:hAnsi="Cambria Math"/>
                    </w:rPr>
                    <m:t>g</m:t>
                  </m:r>
                </m:e>
                <m:sub>
                  <m:r>
                    <w:rPr>
                      <w:rFonts w:ascii="Cambria Math" w:hAnsi="Cambria Math"/>
                    </w:rPr>
                    <m:t>z</m:t>
                  </m:r>
                </m:sub>
              </m:sSub>
              <m:sSubSup>
                <m:sSubSupPr>
                  <m:ctrlPr>
                    <w:rPr>
                      <w:rFonts w:ascii="Cambria Math" w:hAnsi="Cambria Math"/>
                      <w:i/>
                    </w:rPr>
                  </m:ctrlPr>
                </m:sSubSupPr>
                <m:e>
                  <m:r>
                    <w:rPr>
                      <w:rFonts w:ascii="Cambria Math" w:hAnsi="Cambria Math"/>
                    </w:rPr>
                    <m:t>D</m:t>
                  </m:r>
                </m:e>
                <m:sub>
                  <m:r>
                    <w:rPr>
                      <w:rFonts w:ascii="Cambria Math" w:hAnsi="Cambria Math"/>
                    </w:rPr>
                    <m:t>z</m:t>
                  </m:r>
                </m:sub>
                <m:sup>
                  <m:r>
                    <w:rPr>
                      <w:rFonts w:ascii="Cambria Math" w:hAnsi="Cambria Math"/>
                    </w:rPr>
                    <m:t>-α</m:t>
                  </m:r>
                </m:sup>
              </m:sSubSup>
              <m:sSubSup>
                <m:sSubSupPr>
                  <m:ctrlPr>
                    <w:rPr>
                      <w:rFonts w:ascii="Cambria Math" w:hAnsi="Cambria Math"/>
                      <w:i/>
                    </w:rPr>
                  </m:ctrlPr>
                </m:sSubSupPr>
                <m:e>
                  <m:r>
                    <w:rPr>
                      <w:rFonts w:ascii="Cambria Math" w:hAnsi="Cambria Math"/>
                    </w:rPr>
                    <m:t>B</m:t>
                  </m:r>
                </m:e>
                <m:sub>
                  <m:r>
                    <w:rPr>
                      <w:rFonts w:ascii="Cambria Math" w:hAnsi="Cambria Math"/>
                    </w:rPr>
                    <m:t>z</m:t>
                  </m:r>
                </m:sub>
                <m:sup>
                  <m:r>
                    <w:rPr>
                      <w:rFonts w:ascii="Cambria Math" w:hAnsi="Cambria Math"/>
                    </w:rPr>
                    <m:t>αε</m:t>
                  </m:r>
                </m:sup>
              </m:sSubSup>
              <m:r>
                <w:rPr>
                  <w:rFonts w:ascii="Cambria Math" w:hAnsi="Cambria Math"/>
                </w:rPr>
                <m:t xml:space="preserve">                   (7)</m:t>
              </m:r>
            </m:e>
          </m:nary>
        </m:oMath>
      </m:oMathPara>
    </w:p>
    <w:p w:rsidR="00DD77B0" w:rsidRPr="00DD77B0" w:rsidRDefault="00DD77B0" w:rsidP="00791142">
      <w:pPr>
        <w:ind w:firstLine="420"/>
      </w:pPr>
      <w:r>
        <w:rPr>
          <w:rFonts w:hint="eastAsia"/>
        </w:rPr>
        <w:t>其中变量</w:t>
      </w:r>
      <m:oMath>
        <m:sSub>
          <m:sSubPr>
            <m:ctrlPr>
              <w:rPr>
                <w:rFonts w:ascii="Cambria Math" w:hAnsi="Cambria Math"/>
              </w:rPr>
            </m:ctrlPr>
          </m:sSubPr>
          <m:e>
            <m:r>
              <w:rPr>
                <w:rFonts w:ascii="Cambria Math" w:hAnsi="Cambria Math"/>
              </w:rPr>
              <m:t>D</m:t>
            </m:r>
          </m:e>
          <m:sub>
            <m:r>
              <w:rPr>
                <w:rFonts w:ascii="Cambria Math" w:hAnsi="Cambria Math"/>
              </w:rPr>
              <m:t>z</m:t>
            </m:r>
          </m:sub>
        </m:sSub>
      </m:oMath>
      <w:r>
        <w:t>代表处于</w:t>
      </w:r>
      <w:r>
        <w:t>z</w:t>
      </w:r>
      <w:r>
        <w:t>点的干扰用户到目标基站的距离</w:t>
      </w:r>
      <w:r>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z</m:t>
            </m:r>
          </m:sub>
        </m:sSub>
      </m:oMath>
      <w:r>
        <w:t>是干扰信号</w:t>
      </w:r>
      <w:r>
        <w:rPr>
          <w:rFonts w:hint="eastAsia"/>
        </w:rPr>
        <w:t>S</w:t>
      </w:r>
      <w:r>
        <w:rPr>
          <w:rFonts w:hint="eastAsia"/>
        </w:rPr>
        <w:t>受到的瑞利衰落，</w:t>
      </w:r>
      <m:oMath>
        <m:sSub>
          <m:sSubPr>
            <m:ctrlPr>
              <w:rPr>
                <w:rFonts w:ascii="Cambria Math" w:hAnsi="Cambria Math"/>
              </w:rPr>
            </m:ctrlPr>
          </m:sSubPr>
          <m:e>
            <m:r>
              <w:rPr>
                <w:rFonts w:ascii="Cambria Math" w:hAnsi="Cambria Math"/>
              </w:rPr>
              <m:t>B</m:t>
            </m:r>
          </m:e>
          <m:sub>
            <m:r>
              <w:rPr>
                <w:rFonts w:ascii="Cambria Math" w:hAnsi="Cambria Math"/>
              </w:rPr>
              <m:t>z</m:t>
            </m:r>
          </m:sub>
        </m:sSub>
      </m:oMath>
      <w:r>
        <w:t>代表各干扰用户到距其最近的基站之间的距离</w:t>
      </w:r>
      <w:r>
        <w:rPr>
          <w:rFonts w:hint="eastAsia"/>
        </w:rPr>
        <w:t>，</w:t>
      </w:r>
      <w:r>
        <w:t>干扰用户的发送功率受到距离</w:t>
      </w:r>
      <m:oMath>
        <m:sSub>
          <m:sSubPr>
            <m:ctrlPr>
              <w:rPr>
                <w:rFonts w:ascii="Cambria Math" w:hAnsi="Cambria Math"/>
              </w:rPr>
            </m:ctrlPr>
          </m:sSubPr>
          <m:e>
            <m:r>
              <w:rPr>
                <w:rFonts w:ascii="Cambria Math" w:hAnsi="Cambria Math"/>
              </w:rPr>
              <m:t>B</m:t>
            </m:r>
          </m:e>
          <m:sub>
            <m:r>
              <w:rPr>
                <w:rFonts w:ascii="Cambria Math" w:hAnsi="Cambria Math"/>
              </w:rPr>
              <m:t>z</m:t>
            </m:r>
          </m:sub>
        </m:sSub>
      </m:oMath>
      <w:r>
        <w:t>的控制</w:t>
      </w:r>
      <w:r>
        <w:rPr>
          <w:rFonts w:hint="eastAsia"/>
        </w:rPr>
        <w:t>。</w:t>
      </w:r>
    </w:p>
    <w:p w:rsidR="00154416" w:rsidRPr="00DD77B0" w:rsidRDefault="00154416" w:rsidP="00154416">
      <w:pPr>
        <w:ind w:firstLineChars="0" w:firstLine="0"/>
      </w:pPr>
      <w:r>
        <w:rPr>
          <w:rFonts w:hint="eastAsia"/>
        </w:rPr>
        <w:t xml:space="preserve"> </w:t>
      </w:r>
      <w:r>
        <w:t xml:space="preserve">   </w:t>
      </w:r>
    </w:p>
    <w:p w:rsidR="00DD77B0" w:rsidRDefault="00DD77B0" w:rsidP="00791142">
      <w:pPr>
        <w:ind w:firstLine="420"/>
      </w:pPr>
    </w:p>
    <w:p w:rsidR="00AE4CAD" w:rsidRDefault="00154416" w:rsidP="00154416">
      <w:pPr>
        <w:pStyle w:val="1"/>
      </w:pPr>
      <w:r>
        <w:lastRenderedPageBreak/>
        <w:t>3</w:t>
      </w:r>
      <w:r w:rsidRPr="00DD095E">
        <w:rPr>
          <w:rFonts w:hint="eastAsia"/>
        </w:rPr>
        <w:t xml:space="preserve"> </w:t>
      </w:r>
      <w:r>
        <w:rPr>
          <w:rFonts w:hint="eastAsia"/>
        </w:rPr>
        <w:t>仿真与分析</w:t>
      </w:r>
    </w:p>
    <w:p w:rsidR="00154416" w:rsidRDefault="00F065AC" w:rsidP="00154416">
      <w:pPr>
        <w:ind w:firstLine="420"/>
      </w:pPr>
      <w:r>
        <w:rPr>
          <w:rFonts w:hint="eastAsia"/>
        </w:rPr>
        <w:t>在本节</w:t>
      </w:r>
      <w:r w:rsidRPr="00F065AC">
        <w:rPr>
          <w:rFonts w:hint="eastAsia"/>
        </w:rPr>
        <w:t>仿真中，假设下行链路基站的泊松点过程分布强度</w:t>
      </w:r>
      <w:r>
        <w:rPr>
          <w:rFonts w:ascii="宋体" w:hAnsi="宋体" w:hint="eastAsia"/>
        </w:rPr>
        <w:t>λ</w:t>
      </w:r>
      <w:r>
        <w:rPr>
          <w:rFonts w:hint="eastAsia"/>
        </w:rPr>
        <w:t>和上行链路用户的分布强度</w:t>
      </w:r>
      <m:oMath>
        <m:sSub>
          <m:sSubPr>
            <m:ctrlPr>
              <w:rPr>
                <w:rFonts w:ascii="Cambria Math" w:hAnsi="Cambria Math"/>
              </w:rPr>
            </m:ctrlPr>
          </m:sSubPr>
          <m:e>
            <m:r>
              <w:rPr>
                <w:rFonts w:ascii="Cambria Math" w:hAnsi="Cambria Math"/>
              </w:rPr>
              <m:t>λ</m:t>
            </m:r>
          </m:e>
          <m:sub>
            <m:r>
              <w:rPr>
                <w:rFonts w:ascii="Cambria Math" w:hAnsi="Cambria Math"/>
              </w:rPr>
              <m:t>u</m:t>
            </m:r>
          </m:sub>
        </m:sSub>
      </m:oMath>
      <w:r>
        <w:t>均为</w:t>
      </w:r>
      <w:r>
        <w:rPr>
          <w:rFonts w:hint="eastAsia"/>
        </w:rPr>
        <w:t>0</w:t>
      </w:r>
      <w:r>
        <w:t>.4</w:t>
      </w:r>
      <w:r>
        <w:rPr>
          <w:rFonts w:hint="eastAsia"/>
        </w:rPr>
        <w:t>，</w:t>
      </w:r>
      <w:r>
        <w:t>瑞利衰落的均值</w:t>
      </w:r>
      <m:oMath>
        <m:r>
          <m:rPr>
            <m:sty m:val="p"/>
          </m:rPr>
          <w:rPr>
            <w:rFonts w:ascii="Cambria Math" w:hAnsi="Cambria Math"/>
          </w:rPr>
          <m:t>μ</m:t>
        </m:r>
      </m:oMath>
      <w:r>
        <w:rPr>
          <w:rFonts w:hint="eastAsia"/>
        </w:rPr>
        <w:t>=</w:t>
      </w:r>
      <w:r>
        <w:t>1</w:t>
      </w:r>
      <w:r>
        <w:rPr>
          <w:rFonts w:hint="eastAsia"/>
        </w:rPr>
        <w:t>，</w:t>
      </w:r>
      <w:r>
        <w:t>路径衰落指数</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4</m:t>
        </m:r>
      </m:oMath>
      <w:r>
        <w:rPr>
          <w:rFonts w:hint="eastAsia"/>
        </w:rPr>
        <w:t>，</w:t>
      </w:r>
      <w:r>
        <w:t>上行链路功率控制参数</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0.3</m:t>
        </m:r>
      </m:oMath>
      <w:r>
        <w:rPr>
          <w:rFonts w:hint="eastAsia"/>
        </w:rPr>
        <w:t>。</w:t>
      </w:r>
    </w:p>
    <w:p w:rsidR="00F065AC" w:rsidRDefault="00472F39" w:rsidP="00154416">
      <w:pPr>
        <w:ind w:firstLine="420"/>
      </w:pPr>
      <w:r>
        <w:rPr>
          <w:rFonts w:hint="eastAsia"/>
        </w:rPr>
        <w:t>图</w:t>
      </w:r>
      <w:r>
        <w:rPr>
          <w:rFonts w:hint="eastAsia"/>
        </w:rPr>
        <w:t>3</w:t>
      </w:r>
      <w:r w:rsidR="00F065AC">
        <w:rPr>
          <w:rFonts w:hint="eastAsia"/>
        </w:rPr>
        <w:t>是对</w:t>
      </w:r>
      <w:r w:rsidR="00F065AC" w:rsidRPr="00F065AC">
        <w:rPr>
          <w:rFonts w:hint="eastAsia"/>
        </w:rPr>
        <w:t>下行链路中使用多小区协作的情况下，小区内某用户的下行链路覆盖概率曲线的仿真。由该图可见随着用户选择的协作基站数目增多，用户的下行链路覆盖概率得到明显的提高。这是因为用户收到的有用信号功率增大且空间的总体干扰功率减小，导致用户收到的信干比增大。</w:t>
      </w:r>
    </w:p>
    <w:p w:rsidR="00F065AC" w:rsidRPr="00AE4CAD" w:rsidRDefault="00F065AC" w:rsidP="00F065AC">
      <w:pPr>
        <w:widowControl/>
        <w:ind w:firstLineChars="0" w:firstLine="0"/>
        <w:jc w:val="left"/>
        <w:rPr>
          <w:rFonts w:ascii="宋体" w:hAnsi="宋体" w:cs="宋体"/>
          <w:kern w:val="0"/>
          <w:sz w:val="24"/>
          <w:szCs w:val="24"/>
        </w:rPr>
      </w:pPr>
      <w:r>
        <w:rPr>
          <w:noProof/>
        </w:rPr>
        <w:drawing>
          <wp:inline distT="0" distB="0" distL="0" distR="0" wp14:anchorId="4D758390" wp14:editId="481E9B5E">
            <wp:extent cx="2933700" cy="2347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700" cy="2347595"/>
                    </a:xfrm>
                    <a:prstGeom prst="rect">
                      <a:avLst/>
                    </a:prstGeom>
                  </pic:spPr>
                </pic:pic>
              </a:graphicData>
            </a:graphic>
          </wp:inline>
        </w:drawing>
      </w:r>
    </w:p>
    <w:p w:rsidR="00F065AC" w:rsidRPr="001E2508" w:rsidRDefault="00F065AC" w:rsidP="00F065AC">
      <w:pPr>
        <w:spacing w:afterLines="50" w:after="156"/>
        <w:ind w:firstLineChars="0" w:firstLine="0"/>
        <w:jc w:val="center"/>
        <w:textAlignment w:val="baseline"/>
        <w:rPr>
          <w:sz w:val="18"/>
        </w:rPr>
      </w:pPr>
      <w:r w:rsidRPr="00DD095E">
        <w:rPr>
          <w:rFonts w:hAnsi="宋体" w:hint="eastAsia"/>
          <w:sz w:val="18"/>
        </w:rPr>
        <w:t>图</w:t>
      </w:r>
      <w:r>
        <w:rPr>
          <w:sz w:val="18"/>
        </w:rPr>
        <w:t>3</w:t>
      </w:r>
      <w:r w:rsidRPr="00DD095E">
        <w:rPr>
          <w:rFonts w:hint="eastAsia"/>
          <w:sz w:val="18"/>
        </w:rPr>
        <w:t xml:space="preserve"> </w:t>
      </w:r>
      <w:r w:rsidR="00472F39">
        <w:rPr>
          <w:rFonts w:hAnsi="宋体" w:hint="eastAsia"/>
          <w:sz w:val="18"/>
        </w:rPr>
        <w:t>多小区协作场景下的下行链路覆盖概率</w:t>
      </w:r>
    </w:p>
    <w:p w:rsidR="00472F39" w:rsidRPr="00472F39" w:rsidRDefault="00472F39" w:rsidP="00472F39">
      <w:pPr>
        <w:widowControl/>
        <w:ind w:firstLineChars="0" w:firstLine="0"/>
        <w:jc w:val="left"/>
        <w:rPr>
          <w:rFonts w:ascii="宋体" w:hAnsi="宋体" w:cs="宋体"/>
          <w:kern w:val="0"/>
          <w:sz w:val="24"/>
          <w:szCs w:val="24"/>
        </w:rPr>
      </w:pPr>
      <w:r>
        <w:t>图</w:t>
      </w:r>
      <w:r>
        <w:rPr>
          <w:rFonts w:hint="eastAsia"/>
        </w:rPr>
        <w:t>4</w:t>
      </w:r>
      <w:r>
        <w:rPr>
          <w:rFonts w:hint="eastAsia"/>
        </w:rPr>
        <w:t>显示了</w:t>
      </w:r>
      <w:r w:rsidRPr="00472F39">
        <w:rPr>
          <w:rFonts w:hint="eastAsia"/>
        </w:rPr>
        <w:t>在下行链路中每增加一个协作基站，其下行链路覆盖概率能够得到的增益。由图可以发现，当只增加一个协作基站时能够得到最大接近</w:t>
      </w:r>
      <w:r w:rsidRPr="00472F39">
        <w:rPr>
          <w:rFonts w:hint="eastAsia"/>
        </w:rPr>
        <w:t xml:space="preserve"> 2 </w:t>
      </w:r>
      <w:r w:rsidRPr="00472F39">
        <w:rPr>
          <w:rFonts w:hint="eastAsia"/>
        </w:rPr>
        <w:t>倍增益。但是当协作基站数目</w:t>
      </w:r>
      <w:r w:rsidRPr="00472F39">
        <w:rPr>
          <w:rFonts w:ascii="宋体" w:hAnsi="宋体" w:cs="宋体"/>
          <w:kern w:val="0"/>
          <w:szCs w:val="21"/>
        </w:rPr>
        <w:t>继续增加时候，每增加一个协作所带来的增益会越来越小，这是由于信号受到的路径衰落造成的。所以由该图可以发现最多选择</w:t>
      </w:r>
      <w:r>
        <w:rPr>
          <w:rFonts w:ascii="宋体" w:hAnsi="宋体" w:cs="宋体"/>
          <w:kern w:val="0"/>
          <w:szCs w:val="21"/>
        </w:rPr>
        <w:t>3</w:t>
      </w:r>
      <w:r w:rsidRPr="00472F39">
        <w:rPr>
          <w:rFonts w:ascii="宋体" w:hAnsi="宋体" w:cs="宋体"/>
          <w:kern w:val="0"/>
          <w:szCs w:val="21"/>
        </w:rPr>
        <w:t>个协作基站就能够满足用户的下行链路要求。</w:t>
      </w:r>
      <w:r w:rsidRPr="00472F39">
        <w:rPr>
          <w:rFonts w:ascii="宋体" w:hAnsi="宋体" w:cs="宋体"/>
          <w:kern w:val="0"/>
          <w:sz w:val="24"/>
          <w:szCs w:val="24"/>
        </w:rPr>
        <w:t xml:space="preserve"> </w:t>
      </w:r>
    </w:p>
    <w:p w:rsidR="00472F39" w:rsidRPr="00AE4CAD" w:rsidRDefault="00982491" w:rsidP="00472F39">
      <w:pPr>
        <w:widowControl/>
        <w:ind w:firstLineChars="0" w:firstLine="0"/>
        <w:jc w:val="left"/>
        <w:rPr>
          <w:rFonts w:ascii="宋体" w:hAnsi="宋体" w:cs="宋体"/>
          <w:kern w:val="0"/>
          <w:sz w:val="24"/>
          <w:szCs w:val="24"/>
        </w:rPr>
      </w:pPr>
      <w:r>
        <w:rPr>
          <w:noProof/>
        </w:rPr>
        <w:drawing>
          <wp:inline distT="0" distB="0" distL="0" distR="0" wp14:anchorId="7C0D6AA7" wp14:editId="718F9DA7">
            <wp:extent cx="2933700" cy="22440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2244090"/>
                    </a:xfrm>
                    <a:prstGeom prst="rect">
                      <a:avLst/>
                    </a:prstGeom>
                  </pic:spPr>
                </pic:pic>
              </a:graphicData>
            </a:graphic>
          </wp:inline>
        </w:drawing>
      </w:r>
    </w:p>
    <w:p w:rsidR="00472F39" w:rsidRPr="001E2508" w:rsidRDefault="00472F39" w:rsidP="00472F39">
      <w:pPr>
        <w:spacing w:afterLines="50" w:after="156"/>
        <w:ind w:firstLineChars="0" w:firstLine="0"/>
        <w:jc w:val="center"/>
        <w:textAlignment w:val="baseline"/>
        <w:rPr>
          <w:sz w:val="18"/>
        </w:rPr>
      </w:pPr>
      <w:r w:rsidRPr="00DD095E">
        <w:rPr>
          <w:rFonts w:hAnsi="宋体" w:hint="eastAsia"/>
          <w:sz w:val="18"/>
        </w:rPr>
        <w:t>图</w:t>
      </w:r>
      <w:r>
        <w:rPr>
          <w:sz w:val="18"/>
        </w:rPr>
        <w:t>4</w:t>
      </w:r>
      <w:r w:rsidRPr="00DD095E">
        <w:rPr>
          <w:rFonts w:hint="eastAsia"/>
          <w:sz w:val="18"/>
        </w:rPr>
        <w:t xml:space="preserve"> </w:t>
      </w:r>
      <w:r>
        <w:rPr>
          <w:rFonts w:hAnsi="宋体" w:hint="eastAsia"/>
          <w:sz w:val="18"/>
        </w:rPr>
        <w:t>增加</w:t>
      </w:r>
      <w:r>
        <w:rPr>
          <w:rFonts w:hAnsi="宋体" w:hint="eastAsia"/>
          <w:sz w:val="18"/>
        </w:rPr>
        <w:t>n</w:t>
      </w:r>
      <w:r>
        <w:rPr>
          <w:rFonts w:hAnsi="宋体" w:hint="eastAsia"/>
          <w:sz w:val="18"/>
        </w:rPr>
        <w:t>个协作基站下行链路覆盖概率增益</w:t>
      </w:r>
    </w:p>
    <w:p w:rsidR="00F065AC" w:rsidRPr="00472F39" w:rsidRDefault="00472F39" w:rsidP="00154416">
      <w:pPr>
        <w:ind w:firstLine="420"/>
      </w:pPr>
      <w:r>
        <w:t>图</w:t>
      </w:r>
      <w:r>
        <w:rPr>
          <w:rFonts w:hint="eastAsia"/>
        </w:rPr>
        <w:t>5</w:t>
      </w:r>
      <w:r w:rsidRPr="00472F39">
        <w:rPr>
          <w:rFonts w:hint="eastAsia"/>
        </w:rPr>
        <w:t>仿真上行链路中使用多小区协作的情况。仿真了某个用户不同的协作基站的上行链路覆盖概率曲线。可以发现越远的协作基站的上行链路性能越差。这是由于当选择较远的基站作为协作基站时，目标用户距离该协作基站较远，而大量干扰用户距离该协作基站较近。所以导致了上行干扰信号较大，上行链路覆盖概率明显变差。</w:t>
      </w:r>
    </w:p>
    <w:p w:rsidR="00472F39" w:rsidRPr="00AE4CAD" w:rsidRDefault="00472F39" w:rsidP="00472F39">
      <w:pPr>
        <w:widowControl/>
        <w:ind w:firstLineChars="0" w:firstLine="0"/>
        <w:jc w:val="left"/>
        <w:rPr>
          <w:rFonts w:ascii="宋体" w:hAnsi="宋体" w:cs="宋体"/>
          <w:kern w:val="0"/>
          <w:sz w:val="24"/>
          <w:szCs w:val="24"/>
        </w:rPr>
      </w:pPr>
      <w:r>
        <w:rPr>
          <w:noProof/>
        </w:rPr>
        <w:drawing>
          <wp:inline distT="0" distB="0" distL="0" distR="0" wp14:anchorId="6EAD5BD3" wp14:editId="259118F7">
            <wp:extent cx="2933700" cy="22828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700" cy="2282825"/>
                    </a:xfrm>
                    <a:prstGeom prst="rect">
                      <a:avLst/>
                    </a:prstGeom>
                  </pic:spPr>
                </pic:pic>
              </a:graphicData>
            </a:graphic>
          </wp:inline>
        </w:drawing>
      </w:r>
    </w:p>
    <w:p w:rsidR="00472F39" w:rsidRPr="001E2508" w:rsidRDefault="00472F39" w:rsidP="00472F39">
      <w:pPr>
        <w:spacing w:afterLines="50" w:after="156"/>
        <w:ind w:firstLineChars="0" w:firstLine="0"/>
        <w:jc w:val="center"/>
        <w:textAlignment w:val="baseline"/>
        <w:rPr>
          <w:sz w:val="18"/>
        </w:rPr>
      </w:pPr>
      <w:r w:rsidRPr="00DD095E">
        <w:rPr>
          <w:rFonts w:hAnsi="宋体" w:hint="eastAsia"/>
          <w:sz w:val="18"/>
        </w:rPr>
        <w:t>图</w:t>
      </w:r>
      <w:r w:rsidR="00EC4236">
        <w:rPr>
          <w:sz w:val="18"/>
        </w:rPr>
        <w:t>5</w:t>
      </w:r>
      <w:r>
        <w:rPr>
          <w:rFonts w:hAnsi="宋体" w:hint="eastAsia"/>
          <w:sz w:val="18"/>
        </w:rPr>
        <w:t xml:space="preserve"> </w:t>
      </w:r>
      <w:r>
        <w:rPr>
          <w:rFonts w:hAnsi="宋体" w:hint="eastAsia"/>
          <w:sz w:val="18"/>
        </w:rPr>
        <w:t>上行链路中第</w:t>
      </w:r>
      <w:r>
        <w:rPr>
          <w:rFonts w:hAnsi="宋体" w:hint="eastAsia"/>
          <w:sz w:val="18"/>
        </w:rPr>
        <w:t>m</w:t>
      </w:r>
      <w:r>
        <w:rPr>
          <w:rFonts w:hAnsi="宋体" w:hint="eastAsia"/>
          <w:sz w:val="18"/>
        </w:rPr>
        <w:t>个协作基站的上行链路覆盖概率</w:t>
      </w:r>
    </w:p>
    <w:p w:rsidR="00F065AC" w:rsidRPr="00472F39" w:rsidRDefault="00EC4236" w:rsidP="00154416">
      <w:pPr>
        <w:ind w:firstLine="420"/>
      </w:pPr>
      <w:r w:rsidRPr="00EC4236">
        <w:rPr>
          <w:rFonts w:hint="eastAsia"/>
        </w:rPr>
        <w:t>图</w:t>
      </w:r>
      <w:r>
        <w:rPr>
          <w:rFonts w:hint="eastAsia"/>
        </w:rPr>
        <w:t>6</w:t>
      </w:r>
      <w:r w:rsidRPr="00EC4236">
        <w:rPr>
          <w:rFonts w:hint="eastAsia"/>
        </w:rPr>
        <w:t>依据式</w:t>
      </w:r>
      <w:r w:rsidRPr="00EC4236">
        <w:rPr>
          <w:rFonts w:hint="eastAsia"/>
        </w:rPr>
        <w:t>(</w:t>
      </w:r>
      <w:r>
        <w:t>5</w:t>
      </w:r>
      <w:r w:rsidRPr="00EC4236">
        <w:rPr>
          <w:rFonts w:hint="eastAsia"/>
        </w:rPr>
        <w:t>)</w:t>
      </w:r>
      <w:r w:rsidRPr="00EC4236">
        <w:rPr>
          <w:rFonts w:hint="eastAsia"/>
        </w:rPr>
        <w:t>，仿真了总体的上行链路协作覆盖概率曲线。综合图</w:t>
      </w:r>
      <w:r>
        <w:t>4</w:t>
      </w:r>
      <w:r>
        <w:rPr>
          <w:rFonts w:hint="eastAsia"/>
        </w:rPr>
        <w:t>和</w:t>
      </w:r>
      <w:r>
        <w:rPr>
          <w:rFonts w:hint="eastAsia"/>
        </w:rPr>
        <w:t>5</w:t>
      </w:r>
      <w:r w:rsidRPr="00EC4236">
        <w:rPr>
          <w:rFonts w:hint="eastAsia"/>
        </w:rPr>
        <w:t>结果表明选</w:t>
      </w:r>
      <w:r w:rsidRPr="00EC4236">
        <w:rPr>
          <w:rFonts w:hint="eastAsia"/>
        </w:rPr>
        <w:t xml:space="preserve"> 2 </w:t>
      </w:r>
      <w:r w:rsidRPr="00EC4236">
        <w:rPr>
          <w:rFonts w:hint="eastAsia"/>
        </w:rPr>
        <w:t>个协作基站时会获得一定的覆盖概率的增益，但是随着选择的协作基站越多、距离越远，这种覆盖能力的增益将会减少。在这种情况下，至多选择</w:t>
      </w:r>
      <w:r w:rsidRPr="00EC4236">
        <w:rPr>
          <w:rFonts w:hint="eastAsia"/>
        </w:rPr>
        <w:t xml:space="preserve"> 2 </w:t>
      </w:r>
      <w:r w:rsidRPr="00EC4236">
        <w:rPr>
          <w:rFonts w:hint="eastAsia"/>
        </w:rPr>
        <w:t>个上行链路协作基站能够对上行链路覆盖能力带来明显增益。如果再增加协作基站的数目，上行链路覆盖概率的提升将不明显。</w:t>
      </w:r>
    </w:p>
    <w:p w:rsidR="00EC4236" w:rsidRPr="00AE4CAD" w:rsidRDefault="00982491" w:rsidP="00EC4236">
      <w:pPr>
        <w:widowControl/>
        <w:ind w:firstLineChars="0" w:firstLine="0"/>
        <w:jc w:val="left"/>
        <w:rPr>
          <w:rFonts w:ascii="宋体" w:hAnsi="宋体" w:cs="宋体"/>
          <w:kern w:val="0"/>
          <w:sz w:val="24"/>
          <w:szCs w:val="24"/>
        </w:rPr>
      </w:pPr>
      <w:r>
        <w:rPr>
          <w:noProof/>
        </w:rPr>
        <w:lastRenderedPageBreak/>
        <w:drawing>
          <wp:inline distT="0" distB="0" distL="0" distR="0" wp14:anchorId="037E96D2" wp14:editId="03E5EA00">
            <wp:extent cx="2933700" cy="22047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2204720"/>
                    </a:xfrm>
                    <a:prstGeom prst="rect">
                      <a:avLst/>
                    </a:prstGeom>
                  </pic:spPr>
                </pic:pic>
              </a:graphicData>
            </a:graphic>
          </wp:inline>
        </w:drawing>
      </w:r>
    </w:p>
    <w:p w:rsidR="00EC4236" w:rsidRPr="001E2508" w:rsidRDefault="00EC4236" w:rsidP="00EC4236">
      <w:pPr>
        <w:spacing w:afterLines="50" w:after="156"/>
        <w:ind w:firstLineChars="0" w:firstLine="0"/>
        <w:jc w:val="center"/>
        <w:textAlignment w:val="baseline"/>
        <w:rPr>
          <w:sz w:val="18"/>
        </w:rPr>
      </w:pPr>
      <w:r w:rsidRPr="00DD095E">
        <w:rPr>
          <w:rFonts w:hAnsi="宋体" w:hint="eastAsia"/>
          <w:sz w:val="18"/>
        </w:rPr>
        <w:t>图</w:t>
      </w:r>
      <w:r>
        <w:rPr>
          <w:sz w:val="18"/>
        </w:rPr>
        <w:t>6</w:t>
      </w:r>
      <w:r>
        <w:rPr>
          <w:rFonts w:hAnsi="宋体" w:hint="eastAsia"/>
          <w:sz w:val="18"/>
        </w:rPr>
        <w:t xml:space="preserve"> </w:t>
      </w:r>
      <w:r>
        <w:rPr>
          <w:rFonts w:hAnsi="宋体" w:hint="eastAsia"/>
          <w:sz w:val="18"/>
        </w:rPr>
        <w:t>多小区协作下某用户的上行链路协作覆盖概率</w:t>
      </w:r>
    </w:p>
    <w:p w:rsidR="00EC4236" w:rsidRPr="00EC4236" w:rsidRDefault="00EC4236" w:rsidP="00EC4236">
      <w:pPr>
        <w:pStyle w:val="1"/>
      </w:pPr>
      <w:r>
        <w:t>4</w:t>
      </w:r>
      <w:r w:rsidRPr="00DD095E">
        <w:rPr>
          <w:rFonts w:hint="eastAsia"/>
        </w:rPr>
        <w:t xml:space="preserve"> </w:t>
      </w:r>
      <w:r>
        <w:rPr>
          <w:rFonts w:hint="eastAsia"/>
        </w:rPr>
        <w:t>总结</w:t>
      </w:r>
    </w:p>
    <w:p w:rsidR="00472F39" w:rsidRPr="00EC4236" w:rsidRDefault="00EC4236" w:rsidP="00154416">
      <w:pPr>
        <w:ind w:firstLine="420"/>
      </w:pPr>
      <w:bookmarkStart w:id="0" w:name="_GoBack"/>
      <w:r>
        <w:t>本文</w:t>
      </w:r>
      <w:r w:rsidRPr="00EC4236">
        <w:rPr>
          <w:rFonts w:hint="eastAsia"/>
        </w:rPr>
        <w:t>在传统蜂窝小区中引入多小区协作技术，提出利用泊松点过程对这种蜂窝小区进行建模。利用随机几何工具分析了在使用多小区协作技术的情况下，蜂窝小区下行链路和上行链路的覆盖概率的变化。仿真结果表明：随着协作小区的数目增加，小区上行和下行的覆盖能力得到增强，但是每增加一个协作小区所带来的覆盖能力的增益在明显减小</w:t>
      </w:r>
      <w:bookmarkEnd w:id="0"/>
      <w:r w:rsidRPr="00EC4236">
        <w:rPr>
          <w:rFonts w:hint="eastAsia"/>
        </w:rPr>
        <w:t>。</w:t>
      </w:r>
    </w:p>
    <w:p w:rsidR="00472F39" w:rsidRPr="00F065AC" w:rsidRDefault="00472F39" w:rsidP="00154416">
      <w:pPr>
        <w:ind w:firstLine="420"/>
      </w:pPr>
    </w:p>
    <w:p w:rsidR="00231797" w:rsidRPr="00567543" w:rsidRDefault="00231797" w:rsidP="00567543">
      <w:pPr>
        <w:pStyle w:val="1"/>
      </w:pPr>
      <w:r w:rsidRPr="00DD095E">
        <w:rPr>
          <w:rFonts w:hint="eastAsia"/>
        </w:rPr>
        <w:t>参考文献：</w:t>
      </w:r>
    </w:p>
    <w:p w:rsidR="00567543" w:rsidRDefault="00567543" w:rsidP="00231797">
      <w:pPr>
        <w:pStyle w:val="a6"/>
        <w:numPr>
          <w:ilvl w:val="0"/>
          <w:numId w:val="2"/>
        </w:numPr>
        <w:spacing w:line="240" w:lineRule="exact"/>
      </w:pPr>
      <w:r w:rsidRPr="00567543">
        <w:rPr>
          <w:noProof/>
        </w:rPr>
        <w:t>A.Wyner. Shannon-theoretic approach to a gaussian cellular multiple-access channel[J]. IEEE Transaction  on Information Theory, 1994, 40(6): 1713-172.</w:t>
      </w:r>
    </w:p>
    <w:p w:rsidR="00231797" w:rsidRPr="00567543" w:rsidRDefault="00567543" w:rsidP="00231797">
      <w:pPr>
        <w:pStyle w:val="a6"/>
        <w:numPr>
          <w:ilvl w:val="0"/>
          <w:numId w:val="2"/>
        </w:numPr>
        <w:spacing w:line="240" w:lineRule="exact"/>
        <w:rPr>
          <w:szCs w:val="18"/>
        </w:rPr>
      </w:pPr>
      <w:r w:rsidRPr="00567543">
        <w:rPr>
          <w:rFonts w:eastAsiaTheme="minorEastAsia"/>
          <w:color w:val="231F20"/>
          <w:kern w:val="0"/>
          <w:szCs w:val="18"/>
        </w:rPr>
        <w:t xml:space="preserve">Jeffrey G. Andrews, </w:t>
      </w:r>
      <w:r w:rsidRPr="00567543">
        <w:rPr>
          <w:rFonts w:eastAsiaTheme="minorEastAsia"/>
          <w:i/>
          <w:iCs/>
          <w:color w:val="231F20"/>
          <w:kern w:val="0"/>
          <w:szCs w:val="18"/>
        </w:rPr>
        <w:t>Senior Member, IEEE</w:t>
      </w:r>
      <w:r w:rsidRPr="00567543">
        <w:rPr>
          <w:rFonts w:eastAsiaTheme="minorEastAsia"/>
          <w:color w:val="231F20"/>
          <w:kern w:val="0"/>
          <w:szCs w:val="18"/>
        </w:rPr>
        <w:t xml:space="preserve">, François Baccelli, and Radha Krishna Ganti, </w:t>
      </w:r>
      <w:r w:rsidRPr="00567543">
        <w:rPr>
          <w:rFonts w:eastAsiaTheme="minorEastAsia"/>
          <w:i/>
          <w:iCs/>
          <w:color w:val="231F20"/>
          <w:kern w:val="0"/>
          <w:szCs w:val="18"/>
        </w:rPr>
        <w:t>Member, IEEE</w:t>
      </w:r>
      <w:r w:rsidRPr="00567543">
        <w:rPr>
          <w:rFonts w:eastAsiaTheme="minorEastAsia"/>
          <w:color w:val="231F20"/>
          <w:kern w:val="0"/>
          <w:szCs w:val="18"/>
        </w:rPr>
        <w:t xml:space="preserve"> VOL. 59, NO. 11, NOVEMBER 2011</w:t>
      </w:r>
      <w:r w:rsidR="00231797" w:rsidRPr="00567543">
        <w:rPr>
          <w:szCs w:val="18"/>
        </w:rPr>
        <w:t>.</w:t>
      </w:r>
    </w:p>
    <w:p w:rsidR="00231797" w:rsidRPr="00DD095E" w:rsidRDefault="00231797" w:rsidP="00567543">
      <w:pPr>
        <w:pStyle w:val="a6"/>
        <w:numPr>
          <w:ilvl w:val="0"/>
          <w:numId w:val="2"/>
        </w:numPr>
        <w:spacing w:line="240" w:lineRule="exact"/>
      </w:pPr>
      <w:r>
        <w:rPr>
          <w:noProof/>
        </w:rPr>
        <mc:AlternateContent>
          <mc:Choice Requires="wps">
            <w:drawing>
              <wp:anchor distT="0" distB="0" distL="114300" distR="114300" simplePos="0" relativeHeight="251647488" behindDoc="0" locked="0" layoutInCell="1" allowOverlap="1">
                <wp:simplePos x="0" y="0"/>
                <wp:positionH relativeFrom="column">
                  <wp:posOffset>6172200</wp:posOffset>
                </wp:positionH>
                <wp:positionV relativeFrom="paragraph">
                  <wp:posOffset>-8924925</wp:posOffset>
                </wp:positionV>
                <wp:extent cx="548005" cy="198120"/>
                <wp:effectExtent l="506095" t="7620" r="12700" b="146685"/>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198120"/>
                        </a:xfrm>
                        <a:prstGeom prst="wedgeRoundRectCallout">
                          <a:avLst>
                            <a:gd name="adj1" fmla="val -140731"/>
                            <a:gd name="adj2" fmla="val 102245"/>
                            <a:gd name="adj3" fmla="val 16667"/>
                          </a:avLst>
                        </a:prstGeom>
                        <a:solidFill>
                          <a:srgbClr val="FFFFFF"/>
                        </a:solidFill>
                        <a:ln w="9525">
                          <a:solidFill>
                            <a:srgbClr val="000000"/>
                          </a:solidFill>
                          <a:miter lim="800000"/>
                          <a:headEnd/>
                          <a:tailEnd/>
                        </a:ln>
                      </wps:spPr>
                      <wps:txbx>
                        <w:txbxContent>
                          <w:p w:rsidR="00B03E55" w:rsidRDefault="00B03E55" w:rsidP="00231797">
                            <w:pPr>
                              <w:spacing w:line="200" w:lineRule="exact"/>
                              <w:ind w:firstLineChars="0" w:firstLine="0"/>
                              <w:rPr>
                                <w:rFonts w:ascii="宋体" w:hAnsi="宋体"/>
                                <w:color w:val="FF0000"/>
                                <w:sz w:val="18"/>
                              </w:rPr>
                            </w:pPr>
                            <w:r>
                              <w:rPr>
                                <w:rFonts w:ascii="宋体" w:hAnsi="宋体" w:hint="eastAsia"/>
                                <w:color w:val="FF0000"/>
                                <w:sz w:val="18"/>
                              </w:rPr>
                              <w:t>科技报告</w:t>
                            </w:r>
                          </w:p>
                        </w:txbxContent>
                      </wps:txbx>
                      <wps:bodyPr rot="0" vert="horz" wrap="square" lIns="3600" tIns="3600" rIns="3600" bIns="36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0" o:spid="_x0000_s1026" type="#_x0000_t62" style="position:absolute;left:0;text-align:left;margin-left:486pt;margin-top:-702.75pt;width:43.15pt;height:15.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" adj="-19598,32885">
                <v:textbox inset=".1mm,.1mm,.1mm,.1mm">
                  <w:txbxContent>
                    <w:p w:rsidR="00B03E55" w:rsidRDefault="00B03E55" w:rsidP="00231797">
                      <w:pPr>
                        <w:spacing w:line="200" w:lineRule="exact"/>
                        <w:ind w:firstLineChars="0" w:firstLine="0"/>
                        <w:rPr>
                          <w:rFonts w:ascii="宋体" w:hAnsi="宋体"/>
                          <w:color w:val="FF0000"/>
                          <w:sz w:val="18"/>
                        </w:rPr>
                      </w:pPr>
                      <w:r>
                        <w:rPr>
                          <w:rFonts w:ascii="宋体" w:hAnsi="宋体" w:hint="eastAsia"/>
                          <w:color w:val="FF0000"/>
                          <w:sz w:val="18"/>
                        </w:rPr>
                        <w:t>科技报告</w:t>
                      </w:r>
                    </w:p>
                  </w:txbxContent>
                </v:textbox>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-9420225</wp:posOffset>
                </wp:positionV>
                <wp:extent cx="517525" cy="172085"/>
                <wp:effectExtent l="477520" t="7620" r="5080" b="53467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525" cy="172085"/>
                        </a:xfrm>
                        <a:prstGeom prst="wedgeRoundRectCallout">
                          <a:avLst>
                            <a:gd name="adj1" fmla="val -128773"/>
                            <a:gd name="adj2" fmla="val 326014"/>
                            <a:gd name="adj3" fmla="val 16667"/>
                          </a:avLst>
                        </a:prstGeom>
                        <a:solidFill>
                          <a:srgbClr val="FFFFFF"/>
                        </a:solidFill>
                        <a:ln w="9525">
                          <a:solidFill>
                            <a:srgbClr val="000000"/>
                          </a:solidFill>
                          <a:miter lim="800000"/>
                          <a:headEnd/>
                          <a:tailEnd/>
                        </a:ln>
                      </wps:spPr>
                      <wps:txbx>
                        <w:txbxContent>
                          <w:p w:rsidR="00B03E55" w:rsidRDefault="00B03E55" w:rsidP="00231797">
                            <w:pPr>
                              <w:spacing w:line="200" w:lineRule="exact"/>
                              <w:ind w:firstLineChars="0" w:firstLine="0"/>
                              <w:rPr>
                                <w:rFonts w:ascii="宋体" w:hAnsi="宋体"/>
                                <w:color w:val="FF0000"/>
                                <w:sz w:val="18"/>
                              </w:rPr>
                            </w:pPr>
                            <w:r>
                              <w:rPr>
                                <w:rFonts w:ascii="宋体" w:hAnsi="宋体" w:hint="eastAsia"/>
                                <w:color w:val="FF0000"/>
                                <w:sz w:val="18"/>
                              </w:rPr>
                              <w:t>学位论文</w:t>
                            </w:r>
                          </w:p>
                        </w:txbxContent>
                      </wps:txbx>
                      <wps:bodyPr rot="0" vert="horz" wrap="square" lIns="3600" tIns="3600" rIns="3600" bIns="360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9" o:spid="_x0000_s1027" type="#_x0000_t62" style="position:absolute;left:0;text-align:left;margin-left:342pt;margin-top:-741.75pt;width:40.75pt;height:13.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" adj="-17015,81219">
                <v:textbox inset=".1mm,.1mm,.1mm,.1mm">
                  <w:txbxContent>
                    <w:p w:rsidR="00B03E55" w:rsidRDefault="00B03E55" w:rsidP="00231797">
                      <w:pPr>
                        <w:spacing w:line="200" w:lineRule="exact"/>
                        <w:ind w:firstLineChars="0" w:firstLine="0"/>
                        <w:rPr>
                          <w:rFonts w:ascii="宋体" w:hAnsi="宋体"/>
                          <w:color w:val="FF0000"/>
                          <w:sz w:val="18"/>
                        </w:rPr>
                      </w:pPr>
                      <w:r>
                        <w:rPr>
                          <w:rFonts w:ascii="宋体" w:hAnsi="宋体" w:hint="eastAsia"/>
                          <w:color w:val="FF0000"/>
                          <w:sz w:val="18"/>
                        </w:rPr>
                        <w:t>学位论文</w:t>
                      </w:r>
                    </w:p>
                  </w:txbxContent>
                </v:textbox>
              </v:shape>
            </w:pict>
          </mc:Fallback>
        </mc:AlternateContent>
      </w:r>
      <w:r w:rsidR="00567543" w:rsidRPr="00567543">
        <w:rPr>
          <w:rFonts w:hint="eastAsia"/>
        </w:rPr>
        <w:t>张新程</w:t>
      </w:r>
      <w:r w:rsidR="00567543" w:rsidRPr="00567543">
        <w:rPr>
          <w:rFonts w:hint="eastAsia"/>
        </w:rPr>
        <w:t>,</w:t>
      </w:r>
      <w:r w:rsidR="00567543" w:rsidRPr="00567543">
        <w:rPr>
          <w:rFonts w:hint="eastAsia"/>
        </w:rPr>
        <w:t>田韬</w:t>
      </w:r>
      <w:r w:rsidR="00567543" w:rsidRPr="00567543">
        <w:rPr>
          <w:rFonts w:hint="eastAsia"/>
        </w:rPr>
        <w:t>,</w:t>
      </w:r>
      <w:r w:rsidR="00567543" w:rsidRPr="00567543">
        <w:rPr>
          <w:rFonts w:hint="eastAsia"/>
        </w:rPr>
        <w:t>周晓津</w:t>
      </w:r>
      <w:r w:rsidR="00567543" w:rsidRPr="00567543">
        <w:rPr>
          <w:rFonts w:hint="eastAsia"/>
        </w:rPr>
        <w:t xml:space="preserve">.LTE </w:t>
      </w:r>
      <w:r w:rsidR="00567543" w:rsidRPr="00567543">
        <w:rPr>
          <w:rFonts w:hint="eastAsia"/>
        </w:rPr>
        <w:t>空中接口技术与性能</w:t>
      </w:r>
      <w:r w:rsidR="00567543" w:rsidRPr="00567543">
        <w:rPr>
          <w:rFonts w:hint="eastAsia"/>
        </w:rPr>
        <w:t xml:space="preserve">[M]. </w:t>
      </w:r>
      <w:r w:rsidR="00567543" w:rsidRPr="00567543">
        <w:rPr>
          <w:rFonts w:hint="eastAsia"/>
        </w:rPr>
        <w:t>北京</w:t>
      </w:r>
      <w:r w:rsidR="00567543" w:rsidRPr="00567543">
        <w:rPr>
          <w:rFonts w:hint="eastAsia"/>
        </w:rPr>
        <w:t xml:space="preserve">: </w:t>
      </w:r>
      <w:r w:rsidR="00567543" w:rsidRPr="00567543">
        <w:rPr>
          <w:rFonts w:hint="eastAsia"/>
        </w:rPr>
        <w:t>人民邮电出版社</w:t>
      </w:r>
      <w:r w:rsidR="00567543" w:rsidRPr="00567543">
        <w:rPr>
          <w:rFonts w:hint="eastAsia"/>
        </w:rPr>
        <w:t>, 2009.</w:t>
      </w:r>
    </w:p>
    <w:p w:rsidR="00567543" w:rsidRDefault="00567543" w:rsidP="00567543">
      <w:pPr>
        <w:pStyle w:val="a8"/>
        <w:widowControl/>
        <w:numPr>
          <w:ilvl w:val="0"/>
          <w:numId w:val="2"/>
        </w:numPr>
        <w:ind w:firstLineChars="0"/>
        <w:jc w:val="left"/>
        <w:rPr>
          <w:kern w:val="0"/>
          <w:sz w:val="18"/>
          <w:szCs w:val="18"/>
        </w:rPr>
      </w:pPr>
      <w:r>
        <w:rPr>
          <w:kern w:val="0"/>
          <w:sz w:val="18"/>
          <w:szCs w:val="18"/>
        </w:rPr>
        <w:t>J. Xu, J. Zhang, </w:t>
      </w:r>
      <w:r w:rsidRPr="00567543">
        <w:rPr>
          <w:kern w:val="0"/>
          <w:sz w:val="18"/>
          <w:szCs w:val="18"/>
        </w:rPr>
        <w:t> J. G. Andrews, “When </w:t>
      </w:r>
      <w:r>
        <w:rPr>
          <w:kern w:val="0"/>
          <w:sz w:val="18"/>
          <w:szCs w:val="18"/>
        </w:rPr>
        <w:t>does the Wyner model accurately describe</w:t>
      </w:r>
      <w:r w:rsidRPr="00567543">
        <w:t xml:space="preserve"> </w:t>
      </w:r>
      <w:r w:rsidRPr="00567543">
        <w:rPr>
          <w:kern w:val="0"/>
          <w:sz w:val="18"/>
          <w:szCs w:val="18"/>
        </w:rPr>
        <w:t>an uplink cellular network?”</w:t>
      </w:r>
      <w:r w:rsidRPr="00567543">
        <w:t xml:space="preserve"> </w:t>
      </w:r>
      <w:r w:rsidRPr="00567543">
        <w:rPr>
          <w:kern w:val="0"/>
          <w:sz w:val="18"/>
          <w:szCs w:val="18"/>
        </w:rPr>
        <w:t>in Proc. IEEE Globecom,</w:t>
      </w:r>
      <w:r w:rsidRPr="00567543">
        <w:t xml:space="preserve"> </w:t>
      </w:r>
      <w:r w:rsidRPr="00567543">
        <w:rPr>
          <w:kern w:val="0"/>
          <w:sz w:val="18"/>
          <w:szCs w:val="18"/>
        </w:rPr>
        <w:t>Dec. 2010.</w:t>
      </w:r>
    </w:p>
    <w:p w:rsidR="00EC4236" w:rsidRPr="00567543" w:rsidRDefault="00EC4236" w:rsidP="00EC4236">
      <w:pPr>
        <w:pStyle w:val="a8"/>
        <w:widowControl/>
        <w:numPr>
          <w:ilvl w:val="0"/>
          <w:numId w:val="2"/>
        </w:numPr>
        <w:ind w:firstLineChars="0"/>
        <w:jc w:val="left"/>
        <w:rPr>
          <w:kern w:val="0"/>
          <w:sz w:val="18"/>
          <w:szCs w:val="18"/>
        </w:rPr>
      </w:pPr>
      <w:r w:rsidRPr="00EC4236">
        <w:rPr>
          <w:kern w:val="0"/>
          <w:sz w:val="18"/>
          <w:szCs w:val="18"/>
        </w:rPr>
        <w:t>S. Talarico, M. C. Valenti, D.Torrieri. Analysis of multi-cell downlink cooperation with a constrained  spatial model[C]. IEEE GLOBECOM, 2013: 3631-3636.</w:t>
      </w:r>
    </w:p>
    <w:p w:rsidR="00F45EF0" w:rsidRPr="00231797" w:rsidRDefault="00F45EF0" w:rsidP="00231797">
      <w:pPr>
        <w:ind w:firstLine="420"/>
      </w:pPr>
    </w:p>
    <w:sectPr w:rsidR="00F45EF0" w:rsidRPr="00231797" w:rsidSect="00B03E55">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E2A" w:rsidRDefault="00705E2A" w:rsidP="00231797">
      <w:pPr>
        <w:ind w:firstLine="420"/>
      </w:pPr>
      <w:r>
        <w:separator/>
      </w:r>
    </w:p>
  </w:endnote>
  <w:endnote w:type="continuationSeparator" w:id="0">
    <w:p w:rsidR="00705E2A" w:rsidRDefault="00705E2A" w:rsidP="0023179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E55" w:rsidRDefault="00B03E55">
    <w:pPr>
      <w:pStyle w:val="a4"/>
      <w:framePr w:h="0" w:wrap="around" w:vAnchor="text" w:hAnchor="margin" w:xAlign="right" w:y="1"/>
      <w:ind w:firstLine="360"/>
      <w:rPr>
        <w:rStyle w:val="a5"/>
      </w:rPr>
    </w:pPr>
    <w:r>
      <w:fldChar w:fldCharType="begin"/>
    </w:r>
    <w:r>
      <w:rPr>
        <w:rStyle w:val="a5"/>
      </w:rPr>
      <w:instrText xml:space="preserve">PAGE  </w:instrText>
    </w:r>
    <w:r>
      <w:fldChar w:fldCharType="end"/>
    </w:r>
  </w:p>
  <w:p w:rsidR="00B03E55" w:rsidRDefault="00B03E55">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072417"/>
      <w:docPartObj>
        <w:docPartGallery w:val="Page Numbers (Bottom of Page)"/>
        <w:docPartUnique/>
      </w:docPartObj>
    </w:sdtPr>
    <w:sdtEndPr/>
    <w:sdtContent>
      <w:p w:rsidR="00B03E55" w:rsidRDefault="00B03E55" w:rsidP="00590FB6">
        <w:pPr>
          <w:pStyle w:val="a4"/>
          <w:ind w:firstLine="360"/>
          <w:jc w:val="right"/>
        </w:pPr>
        <w:r>
          <w:fldChar w:fldCharType="begin"/>
        </w:r>
        <w:r>
          <w:instrText>PAGE   \* MERGEFORMAT</w:instrText>
        </w:r>
        <w:r>
          <w:fldChar w:fldCharType="separate"/>
        </w:r>
        <w:r w:rsidR="00982491" w:rsidRPr="00982491">
          <w:rPr>
            <w:noProof/>
            <w:lang w:val="zh-CN"/>
          </w:rPr>
          <w:t>2</w:t>
        </w:r>
        <w:r>
          <w:fldChar w:fldCharType="end"/>
        </w:r>
      </w:p>
    </w:sdtContent>
  </w:sdt>
  <w:p w:rsidR="00B03E55" w:rsidRDefault="00B03E55" w:rsidP="006876C9">
    <w:pPr>
      <w:pStyle w:val="a4"/>
      <w:adjustRightInd w:val="0"/>
      <w:ind w:right="98"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E55" w:rsidRDefault="00B03E5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E2A" w:rsidRDefault="00705E2A" w:rsidP="00231797">
      <w:pPr>
        <w:ind w:firstLine="420"/>
      </w:pPr>
      <w:r>
        <w:separator/>
      </w:r>
    </w:p>
  </w:footnote>
  <w:footnote w:type="continuationSeparator" w:id="0">
    <w:p w:rsidR="00705E2A" w:rsidRDefault="00705E2A" w:rsidP="0023179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E55" w:rsidRDefault="00B03E55">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E55" w:rsidRDefault="00B03E55" w:rsidP="00590FB6">
    <w:pPr>
      <w:pStyle w:val="a3"/>
      <w:pBdr>
        <w:bottom w:val="single" w:sz="4" w:space="1" w:color="auto"/>
      </w:pBdr>
      <w:spacing w:line="360" w:lineRule="auto"/>
      <w:ind w:firstLineChars="0" w:firstLine="0"/>
    </w:pPr>
    <w:r>
      <w:rPr>
        <w:rFonts w:ascii="黑体" w:eastAsia="黑体" w:hint="eastAsia"/>
        <w:noProof/>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E55" w:rsidRDefault="00B03E55">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decimal"/>
      <w:lvlText w:val="[%1]"/>
      <w:lvlJc w:val="left"/>
      <w:pPr>
        <w:tabs>
          <w:tab w:val="num"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decimal"/>
      <w:pStyle w:val="Abstract"/>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B9"/>
    <w:rsid w:val="00083D04"/>
    <w:rsid w:val="000C36FA"/>
    <w:rsid w:val="000C7D9A"/>
    <w:rsid w:val="001157B9"/>
    <w:rsid w:val="00154416"/>
    <w:rsid w:val="001759ED"/>
    <w:rsid w:val="001D6DAB"/>
    <w:rsid w:val="001E1C47"/>
    <w:rsid w:val="001E2508"/>
    <w:rsid w:val="00231797"/>
    <w:rsid w:val="002931DE"/>
    <w:rsid w:val="00295D2D"/>
    <w:rsid w:val="00331F4A"/>
    <w:rsid w:val="003D3D00"/>
    <w:rsid w:val="0044036A"/>
    <w:rsid w:val="00472F39"/>
    <w:rsid w:val="004B6CF8"/>
    <w:rsid w:val="00513760"/>
    <w:rsid w:val="00554E65"/>
    <w:rsid w:val="00567543"/>
    <w:rsid w:val="0058116D"/>
    <w:rsid w:val="00590FB6"/>
    <w:rsid w:val="006876C9"/>
    <w:rsid w:val="00705E2A"/>
    <w:rsid w:val="00777072"/>
    <w:rsid w:val="00791142"/>
    <w:rsid w:val="007F6D87"/>
    <w:rsid w:val="00850E53"/>
    <w:rsid w:val="008A5363"/>
    <w:rsid w:val="009245E6"/>
    <w:rsid w:val="00924769"/>
    <w:rsid w:val="00982491"/>
    <w:rsid w:val="009F6F60"/>
    <w:rsid w:val="00A357DF"/>
    <w:rsid w:val="00A52D1F"/>
    <w:rsid w:val="00A663DD"/>
    <w:rsid w:val="00AE4CAD"/>
    <w:rsid w:val="00B03E55"/>
    <w:rsid w:val="00B455E3"/>
    <w:rsid w:val="00BF4238"/>
    <w:rsid w:val="00BF4DB7"/>
    <w:rsid w:val="00C00DBA"/>
    <w:rsid w:val="00C146C9"/>
    <w:rsid w:val="00D137D2"/>
    <w:rsid w:val="00D4214C"/>
    <w:rsid w:val="00D64F58"/>
    <w:rsid w:val="00DD77B0"/>
    <w:rsid w:val="00EC4236"/>
    <w:rsid w:val="00F065AC"/>
    <w:rsid w:val="00F45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69BA5C3-AC08-461D-B658-CF080CE1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797"/>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Char"/>
    <w:qFormat/>
    <w:rsid w:val="00231797"/>
    <w:pPr>
      <w:keepNext/>
      <w:keepLines/>
      <w:spacing w:beforeLines="50" w:before="156" w:afterLines="50" w:after="156"/>
      <w:ind w:firstLineChars="0" w:firstLine="0"/>
      <w:outlineLvl w:val="0"/>
    </w:pPr>
    <w:rPr>
      <w:b/>
      <w:kern w:val="44"/>
      <w:sz w:val="28"/>
    </w:rPr>
  </w:style>
  <w:style w:type="paragraph" w:styleId="2">
    <w:name w:val="heading 2"/>
    <w:basedOn w:val="a"/>
    <w:next w:val="a"/>
    <w:link w:val="2Char"/>
    <w:qFormat/>
    <w:rsid w:val="00231797"/>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Char"/>
    <w:qFormat/>
    <w:rsid w:val="00231797"/>
    <w:pPr>
      <w:keepNext/>
      <w:keepLines/>
      <w:spacing w:beforeLines="50" w:before="156" w:afterLines="50" w:after="156"/>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317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797"/>
    <w:rPr>
      <w:sz w:val="18"/>
      <w:szCs w:val="18"/>
    </w:rPr>
  </w:style>
  <w:style w:type="paragraph" w:styleId="a4">
    <w:name w:val="footer"/>
    <w:basedOn w:val="a"/>
    <w:link w:val="Char0"/>
    <w:uiPriority w:val="99"/>
    <w:unhideWhenUsed/>
    <w:rsid w:val="00231797"/>
    <w:pPr>
      <w:tabs>
        <w:tab w:val="center" w:pos="4153"/>
        <w:tab w:val="right" w:pos="8306"/>
      </w:tabs>
      <w:snapToGrid w:val="0"/>
      <w:jc w:val="left"/>
    </w:pPr>
    <w:rPr>
      <w:sz w:val="18"/>
      <w:szCs w:val="18"/>
    </w:rPr>
  </w:style>
  <w:style w:type="character" w:customStyle="1" w:styleId="Char0">
    <w:name w:val="页脚 Char"/>
    <w:basedOn w:val="a0"/>
    <w:link w:val="a4"/>
    <w:uiPriority w:val="99"/>
    <w:rsid w:val="00231797"/>
    <w:rPr>
      <w:sz w:val="18"/>
      <w:szCs w:val="18"/>
    </w:rPr>
  </w:style>
  <w:style w:type="character" w:customStyle="1" w:styleId="1Char">
    <w:name w:val="标题 1 Char"/>
    <w:basedOn w:val="a0"/>
    <w:link w:val="1"/>
    <w:rsid w:val="00231797"/>
    <w:rPr>
      <w:rFonts w:ascii="Times New Roman" w:eastAsia="宋体" w:hAnsi="Times New Roman" w:cs="Times New Roman"/>
      <w:b/>
      <w:kern w:val="44"/>
      <w:sz w:val="28"/>
      <w:szCs w:val="20"/>
    </w:rPr>
  </w:style>
  <w:style w:type="character" w:customStyle="1" w:styleId="2Char">
    <w:name w:val="标题 2 Char"/>
    <w:basedOn w:val="a0"/>
    <w:link w:val="2"/>
    <w:rsid w:val="00231797"/>
    <w:rPr>
      <w:rFonts w:ascii="Arial" w:eastAsia="宋体" w:hAnsi="Arial" w:cs="Times New Roman"/>
      <w:b/>
      <w:szCs w:val="20"/>
    </w:rPr>
  </w:style>
  <w:style w:type="character" w:customStyle="1" w:styleId="3Char">
    <w:name w:val="标题 3 Char"/>
    <w:basedOn w:val="a0"/>
    <w:link w:val="3"/>
    <w:rsid w:val="00231797"/>
    <w:rPr>
      <w:rFonts w:ascii="Times New Roman" w:eastAsia="宋体" w:hAnsi="Times New Roman" w:cs="Times New Roman"/>
      <w:szCs w:val="20"/>
    </w:rPr>
  </w:style>
  <w:style w:type="character" w:styleId="a5">
    <w:name w:val="page number"/>
    <w:basedOn w:val="a0"/>
    <w:rsid w:val="00231797"/>
  </w:style>
  <w:style w:type="paragraph" w:styleId="a6">
    <w:name w:val="Body Text Indent"/>
    <w:basedOn w:val="a"/>
    <w:link w:val="Char1"/>
    <w:rsid w:val="00231797"/>
    <w:pPr>
      <w:spacing w:line="300" w:lineRule="exact"/>
      <w:ind w:firstLineChars="0" w:firstLine="360"/>
    </w:pPr>
    <w:rPr>
      <w:sz w:val="18"/>
    </w:rPr>
  </w:style>
  <w:style w:type="character" w:customStyle="1" w:styleId="Char1">
    <w:name w:val="正文文本缩进 Char"/>
    <w:basedOn w:val="a0"/>
    <w:link w:val="a6"/>
    <w:rsid w:val="00231797"/>
    <w:rPr>
      <w:rFonts w:ascii="Times New Roman" w:eastAsia="宋体" w:hAnsi="Times New Roman" w:cs="Times New Roman"/>
      <w:sz w:val="18"/>
      <w:szCs w:val="20"/>
    </w:rPr>
  </w:style>
  <w:style w:type="paragraph" w:customStyle="1" w:styleId="Abstract">
    <w:name w:val="Abstract"/>
    <w:basedOn w:val="a"/>
    <w:next w:val="a"/>
    <w:rsid w:val="00231797"/>
    <w:pPr>
      <w:numPr>
        <w:numId w:val="1"/>
      </w:numPr>
      <w:tabs>
        <w:tab w:val="clear" w:pos="840"/>
        <w:tab w:val="left" w:pos="1080"/>
      </w:tabs>
      <w:spacing w:beforeLines="50" w:before="156" w:afterLines="50" w:after="156"/>
      <w:ind w:left="0" w:firstLineChars="0" w:firstLine="0"/>
    </w:pPr>
    <w:rPr>
      <w:sz w:val="18"/>
    </w:rPr>
  </w:style>
  <w:style w:type="paragraph" w:styleId="a7">
    <w:name w:val="Balloon Text"/>
    <w:basedOn w:val="a"/>
    <w:link w:val="Char2"/>
    <w:uiPriority w:val="99"/>
    <w:semiHidden/>
    <w:unhideWhenUsed/>
    <w:rsid w:val="00231797"/>
    <w:rPr>
      <w:sz w:val="18"/>
      <w:szCs w:val="18"/>
    </w:rPr>
  </w:style>
  <w:style w:type="character" w:customStyle="1" w:styleId="Char2">
    <w:name w:val="批注框文本 Char"/>
    <w:basedOn w:val="a0"/>
    <w:link w:val="a7"/>
    <w:uiPriority w:val="99"/>
    <w:semiHidden/>
    <w:rsid w:val="00231797"/>
    <w:rPr>
      <w:rFonts w:ascii="Times New Roman" w:eastAsia="宋体" w:hAnsi="Times New Roman" w:cs="Times New Roman"/>
      <w:sz w:val="18"/>
      <w:szCs w:val="18"/>
    </w:rPr>
  </w:style>
  <w:style w:type="paragraph" w:styleId="a8">
    <w:name w:val="List Paragraph"/>
    <w:basedOn w:val="a"/>
    <w:uiPriority w:val="34"/>
    <w:qFormat/>
    <w:rsid w:val="00567543"/>
    <w:pPr>
      <w:ind w:firstLine="420"/>
    </w:pPr>
  </w:style>
  <w:style w:type="character" w:styleId="a9">
    <w:name w:val="Hyperlink"/>
    <w:basedOn w:val="a0"/>
    <w:uiPriority w:val="99"/>
    <w:unhideWhenUsed/>
    <w:rsid w:val="0044036A"/>
    <w:rPr>
      <w:color w:val="0000FF" w:themeColor="hyperlink"/>
      <w:u w:val="single"/>
    </w:rPr>
  </w:style>
  <w:style w:type="character" w:styleId="aa">
    <w:name w:val="Placeholder Text"/>
    <w:basedOn w:val="a0"/>
    <w:uiPriority w:val="99"/>
    <w:semiHidden/>
    <w:rsid w:val="00D137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71014">
      <w:bodyDiv w:val="1"/>
      <w:marLeft w:val="0"/>
      <w:marRight w:val="0"/>
      <w:marTop w:val="0"/>
      <w:marBottom w:val="0"/>
      <w:divBdr>
        <w:top w:val="none" w:sz="0" w:space="0" w:color="auto"/>
        <w:left w:val="none" w:sz="0" w:space="0" w:color="auto"/>
        <w:bottom w:val="none" w:sz="0" w:space="0" w:color="auto"/>
        <w:right w:val="none" w:sz="0" w:space="0" w:color="auto"/>
      </w:divBdr>
      <w:divsChild>
        <w:div w:id="1855876547">
          <w:marLeft w:val="0"/>
          <w:marRight w:val="0"/>
          <w:marTop w:val="0"/>
          <w:marBottom w:val="0"/>
          <w:divBdr>
            <w:top w:val="none" w:sz="0" w:space="0" w:color="auto"/>
            <w:left w:val="none" w:sz="0" w:space="0" w:color="auto"/>
            <w:bottom w:val="none" w:sz="0" w:space="0" w:color="auto"/>
            <w:right w:val="none" w:sz="0" w:space="0" w:color="auto"/>
          </w:divBdr>
        </w:div>
      </w:divsChild>
    </w:div>
    <w:div w:id="473958686">
      <w:bodyDiv w:val="1"/>
      <w:marLeft w:val="0"/>
      <w:marRight w:val="0"/>
      <w:marTop w:val="0"/>
      <w:marBottom w:val="0"/>
      <w:divBdr>
        <w:top w:val="none" w:sz="0" w:space="0" w:color="auto"/>
        <w:left w:val="none" w:sz="0" w:space="0" w:color="auto"/>
        <w:bottom w:val="none" w:sz="0" w:space="0" w:color="auto"/>
        <w:right w:val="none" w:sz="0" w:space="0" w:color="auto"/>
      </w:divBdr>
      <w:divsChild>
        <w:div w:id="422145426">
          <w:marLeft w:val="0"/>
          <w:marRight w:val="0"/>
          <w:marTop w:val="0"/>
          <w:marBottom w:val="0"/>
          <w:divBdr>
            <w:top w:val="none" w:sz="0" w:space="0" w:color="auto"/>
            <w:left w:val="none" w:sz="0" w:space="0" w:color="auto"/>
            <w:bottom w:val="none" w:sz="0" w:space="0" w:color="auto"/>
            <w:right w:val="none" w:sz="0" w:space="0" w:color="auto"/>
          </w:divBdr>
        </w:div>
      </w:divsChild>
    </w:div>
    <w:div w:id="771626544">
      <w:bodyDiv w:val="1"/>
      <w:marLeft w:val="0"/>
      <w:marRight w:val="0"/>
      <w:marTop w:val="0"/>
      <w:marBottom w:val="0"/>
      <w:divBdr>
        <w:top w:val="none" w:sz="0" w:space="0" w:color="auto"/>
        <w:left w:val="none" w:sz="0" w:space="0" w:color="auto"/>
        <w:bottom w:val="none" w:sz="0" w:space="0" w:color="auto"/>
        <w:right w:val="none" w:sz="0" w:space="0" w:color="auto"/>
      </w:divBdr>
      <w:divsChild>
        <w:div w:id="2057463026">
          <w:marLeft w:val="0"/>
          <w:marRight w:val="0"/>
          <w:marTop w:val="0"/>
          <w:marBottom w:val="0"/>
          <w:divBdr>
            <w:top w:val="none" w:sz="0" w:space="0" w:color="auto"/>
            <w:left w:val="none" w:sz="0" w:space="0" w:color="auto"/>
            <w:bottom w:val="none" w:sz="0" w:space="0" w:color="auto"/>
            <w:right w:val="none" w:sz="0" w:space="0" w:color="auto"/>
          </w:divBdr>
        </w:div>
      </w:divsChild>
    </w:div>
    <w:div w:id="957905502">
      <w:bodyDiv w:val="1"/>
      <w:marLeft w:val="0"/>
      <w:marRight w:val="0"/>
      <w:marTop w:val="0"/>
      <w:marBottom w:val="0"/>
      <w:divBdr>
        <w:top w:val="none" w:sz="0" w:space="0" w:color="auto"/>
        <w:left w:val="none" w:sz="0" w:space="0" w:color="auto"/>
        <w:bottom w:val="none" w:sz="0" w:space="0" w:color="auto"/>
        <w:right w:val="none" w:sz="0" w:space="0" w:color="auto"/>
      </w:divBdr>
      <w:divsChild>
        <w:div w:id="2019501790">
          <w:marLeft w:val="0"/>
          <w:marRight w:val="0"/>
          <w:marTop w:val="0"/>
          <w:marBottom w:val="0"/>
          <w:divBdr>
            <w:top w:val="none" w:sz="0" w:space="0" w:color="auto"/>
            <w:left w:val="none" w:sz="0" w:space="0" w:color="auto"/>
            <w:bottom w:val="none" w:sz="0" w:space="0" w:color="auto"/>
            <w:right w:val="none" w:sz="0" w:space="0" w:color="auto"/>
          </w:divBdr>
        </w:div>
      </w:divsChild>
    </w:div>
    <w:div w:id="987319345">
      <w:bodyDiv w:val="1"/>
      <w:marLeft w:val="0"/>
      <w:marRight w:val="0"/>
      <w:marTop w:val="0"/>
      <w:marBottom w:val="0"/>
      <w:divBdr>
        <w:top w:val="none" w:sz="0" w:space="0" w:color="auto"/>
        <w:left w:val="none" w:sz="0" w:space="0" w:color="auto"/>
        <w:bottom w:val="none" w:sz="0" w:space="0" w:color="auto"/>
        <w:right w:val="none" w:sz="0" w:space="0" w:color="auto"/>
      </w:divBdr>
      <w:divsChild>
        <w:div w:id="851728622">
          <w:marLeft w:val="0"/>
          <w:marRight w:val="0"/>
          <w:marTop w:val="0"/>
          <w:marBottom w:val="0"/>
          <w:divBdr>
            <w:top w:val="none" w:sz="0" w:space="0" w:color="auto"/>
            <w:left w:val="none" w:sz="0" w:space="0" w:color="auto"/>
            <w:bottom w:val="none" w:sz="0" w:space="0" w:color="auto"/>
            <w:right w:val="none" w:sz="0" w:space="0" w:color="auto"/>
          </w:divBdr>
        </w:div>
      </w:divsChild>
    </w:div>
    <w:div w:id="1107239192">
      <w:bodyDiv w:val="1"/>
      <w:marLeft w:val="0"/>
      <w:marRight w:val="0"/>
      <w:marTop w:val="0"/>
      <w:marBottom w:val="0"/>
      <w:divBdr>
        <w:top w:val="none" w:sz="0" w:space="0" w:color="auto"/>
        <w:left w:val="none" w:sz="0" w:space="0" w:color="auto"/>
        <w:bottom w:val="none" w:sz="0" w:space="0" w:color="auto"/>
        <w:right w:val="none" w:sz="0" w:space="0" w:color="auto"/>
      </w:divBdr>
      <w:divsChild>
        <w:div w:id="282274157">
          <w:marLeft w:val="0"/>
          <w:marRight w:val="0"/>
          <w:marTop w:val="0"/>
          <w:marBottom w:val="0"/>
          <w:divBdr>
            <w:top w:val="none" w:sz="0" w:space="0" w:color="auto"/>
            <w:left w:val="none" w:sz="0" w:space="0" w:color="auto"/>
            <w:bottom w:val="none" w:sz="0" w:space="0" w:color="auto"/>
            <w:right w:val="none" w:sz="0" w:space="0" w:color="auto"/>
          </w:divBdr>
        </w:div>
      </w:divsChild>
    </w:div>
    <w:div w:id="1199512974">
      <w:bodyDiv w:val="1"/>
      <w:marLeft w:val="0"/>
      <w:marRight w:val="0"/>
      <w:marTop w:val="0"/>
      <w:marBottom w:val="0"/>
      <w:divBdr>
        <w:top w:val="none" w:sz="0" w:space="0" w:color="auto"/>
        <w:left w:val="none" w:sz="0" w:space="0" w:color="auto"/>
        <w:bottom w:val="none" w:sz="0" w:space="0" w:color="auto"/>
        <w:right w:val="none" w:sz="0" w:space="0" w:color="auto"/>
      </w:divBdr>
      <w:divsChild>
        <w:div w:id="425614838">
          <w:marLeft w:val="0"/>
          <w:marRight w:val="0"/>
          <w:marTop w:val="0"/>
          <w:marBottom w:val="0"/>
          <w:divBdr>
            <w:top w:val="none" w:sz="0" w:space="0" w:color="auto"/>
            <w:left w:val="none" w:sz="0" w:space="0" w:color="auto"/>
            <w:bottom w:val="none" w:sz="0" w:space="0" w:color="auto"/>
            <w:right w:val="none" w:sz="0" w:space="0" w:color="auto"/>
          </w:divBdr>
        </w:div>
      </w:divsChild>
    </w:div>
    <w:div w:id="1400326635">
      <w:bodyDiv w:val="1"/>
      <w:marLeft w:val="0"/>
      <w:marRight w:val="0"/>
      <w:marTop w:val="0"/>
      <w:marBottom w:val="0"/>
      <w:divBdr>
        <w:top w:val="none" w:sz="0" w:space="0" w:color="auto"/>
        <w:left w:val="none" w:sz="0" w:space="0" w:color="auto"/>
        <w:bottom w:val="none" w:sz="0" w:space="0" w:color="auto"/>
        <w:right w:val="none" w:sz="0" w:space="0" w:color="auto"/>
      </w:divBdr>
      <w:divsChild>
        <w:div w:id="2119637529">
          <w:marLeft w:val="0"/>
          <w:marRight w:val="0"/>
          <w:marTop w:val="0"/>
          <w:marBottom w:val="0"/>
          <w:divBdr>
            <w:top w:val="none" w:sz="0" w:space="0" w:color="auto"/>
            <w:left w:val="none" w:sz="0" w:space="0" w:color="auto"/>
            <w:bottom w:val="none" w:sz="0" w:space="0" w:color="auto"/>
            <w:right w:val="none" w:sz="0" w:space="0" w:color="auto"/>
          </w:divBdr>
        </w:div>
      </w:divsChild>
    </w:div>
    <w:div w:id="1417021645">
      <w:bodyDiv w:val="1"/>
      <w:marLeft w:val="0"/>
      <w:marRight w:val="0"/>
      <w:marTop w:val="0"/>
      <w:marBottom w:val="0"/>
      <w:divBdr>
        <w:top w:val="none" w:sz="0" w:space="0" w:color="auto"/>
        <w:left w:val="none" w:sz="0" w:space="0" w:color="auto"/>
        <w:bottom w:val="none" w:sz="0" w:space="0" w:color="auto"/>
        <w:right w:val="none" w:sz="0" w:space="0" w:color="auto"/>
      </w:divBdr>
      <w:divsChild>
        <w:div w:id="2126734502">
          <w:marLeft w:val="0"/>
          <w:marRight w:val="0"/>
          <w:marTop w:val="0"/>
          <w:marBottom w:val="0"/>
          <w:divBdr>
            <w:top w:val="none" w:sz="0" w:space="0" w:color="auto"/>
            <w:left w:val="none" w:sz="0" w:space="0" w:color="auto"/>
            <w:bottom w:val="none" w:sz="0" w:space="0" w:color="auto"/>
            <w:right w:val="none" w:sz="0" w:space="0" w:color="auto"/>
          </w:divBdr>
        </w:div>
      </w:divsChild>
    </w:div>
    <w:div w:id="1475760734">
      <w:bodyDiv w:val="1"/>
      <w:marLeft w:val="0"/>
      <w:marRight w:val="0"/>
      <w:marTop w:val="0"/>
      <w:marBottom w:val="0"/>
      <w:divBdr>
        <w:top w:val="none" w:sz="0" w:space="0" w:color="auto"/>
        <w:left w:val="none" w:sz="0" w:space="0" w:color="auto"/>
        <w:bottom w:val="none" w:sz="0" w:space="0" w:color="auto"/>
        <w:right w:val="none" w:sz="0" w:space="0" w:color="auto"/>
      </w:divBdr>
      <w:divsChild>
        <w:div w:id="1149058408">
          <w:marLeft w:val="0"/>
          <w:marRight w:val="0"/>
          <w:marTop w:val="0"/>
          <w:marBottom w:val="0"/>
          <w:divBdr>
            <w:top w:val="none" w:sz="0" w:space="0" w:color="auto"/>
            <w:left w:val="none" w:sz="0" w:space="0" w:color="auto"/>
            <w:bottom w:val="none" w:sz="0" w:space="0" w:color="auto"/>
            <w:right w:val="none" w:sz="0" w:space="0" w:color="auto"/>
          </w:divBdr>
        </w:div>
      </w:divsChild>
    </w:div>
    <w:div w:id="1583177598">
      <w:bodyDiv w:val="1"/>
      <w:marLeft w:val="0"/>
      <w:marRight w:val="0"/>
      <w:marTop w:val="0"/>
      <w:marBottom w:val="0"/>
      <w:divBdr>
        <w:top w:val="none" w:sz="0" w:space="0" w:color="auto"/>
        <w:left w:val="none" w:sz="0" w:space="0" w:color="auto"/>
        <w:bottom w:val="none" w:sz="0" w:space="0" w:color="auto"/>
        <w:right w:val="none" w:sz="0" w:space="0" w:color="auto"/>
      </w:divBdr>
      <w:divsChild>
        <w:div w:id="1520000055">
          <w:marLeft w:val="0"/>
          <w:marRight w:val="0"/>
          <w:marTop w:val="0"/>
          <w:marBottom w:val="0"/>
          <w:divBdr>
            <w:top w:val="none" w:sz="0" w:space="0" w:color="auto"/>
            <w:left w:val="none" w:sz="0" w:space="0" w:color="auto"/>
            <w:bottom w:val="none" w:sz="0" w:space="0" w:color="auto"/>
            <w:right w:val="none" w:sz="0" w:space="0" w:color="auto"/>
          </w:divBdr>
        </w:div>
      </w:divsChild>
    </w:div>
    <w:div w:id="2074422553">
      <w:bodyDiv w:val="1"/>
      <w:marLeft w:val="0"/>
      <w:marRight w:val="0"/>
      <w:marTop w:val="0"/>
      <w:marBottom w:val="0"/>
      <w:divBdr>
        <w:top w:val="none" w:sz="0" w:space="0" w:color="auto"/>
        <w:left w:val="none" w:sz="0" w:space="0" w:color="auto"/>
        <w:bottom w:val="none" w:sz="0" w:space="0" w:color="auto"/>
        <w:right w:val="none" w:sz="0" w:space="0" w:color="auto"/>
      </w:divBdr>
      <w:divsChild>
        <w:div w:id="157215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dalstonzz</dc:creator>
  <cp:keywords/>
  <dc:description/>
  <cp:lastModifiedBy>1004178809@qq.com</cp:lastModifiedBy>
  <cp:revision>7</cp:revision>
  <dcterms:created xsi:type="dcterms:W3CDTF">2018-09-20T15:41:00Z</dcterms:created>
  <dcterms:modified xsi:type="dcterms:W3CDTF">2018-12-28T09:13:00Z</dcterms:modified>
</cp:coreProperties>
</file>