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5.11.0.0 -->
  <w:body>
    <w:p w:rsidR="00D841F2" w:rsidP="00236273">
      <w:bookmarkStart w:id="0" w:name="1"/>
    </w:p>
    <w:p w:rsidR="00D841F2" w:rsidP="00CF0B4F"/>
    <w:p w:rsidR="00852D83" w:rsidP="00CF0B4F"/>
    <w:p w:rsidR="00852D83" w:rsidP="00CF0B4F"/>
    <w:p w:rsidR="00852D83" w:rsidP="00CF0B4F"/>
    <w:p w:rsidR="00CF0B4F" w:rsidP="00CF0B4F"/>
    <w:p w:rsidR="00CF0B4F" w:rsidP="00CF0B4F"/>
    <w:p w:rsidR="00CF0B4F" w:rsidP="00CF0B4F"/>
    <w:p w:rsidR="00CF0B4F" w:rsidP="00CF0B4F"/>
    <w:p w:rsidR="00CF0B4F" w:rsidP="00CF0B4F"/>
    <w:p w:rsidR="00CF0B4F" w:rsidP="00CF0B4F"/>
    <w:p w:rsidR="00CF0B4F" w:rsidRPr="00506961" w:rsidP="00CF0B4F"/>
    <w:p w:rsidR="00AB6BA6" w:rsidRPr="00506961" w:rsidP="00506961">
      <w:pPr>
        <w:pStyle w:val="Title"/>
        <w:outlineLvl w:val="9"/>
      </w:pPr>
      <w:r w:rsidRPr="00506961">
        <w:t>行情3.0搜索接口文档</w:t>
      </w:r>
      <w:bookmarkEnd w:id="0"/>
    </w:p>
    <w:p w:rsidR="00AB6BA6" w:rsidRPr="00AB6BA6" w:rsidP="00506961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研发中心库</w:t>
      </w:r>
    </w:p>
    <w:p w:rsidR="00AB6BA6" w:rsidP="00506961">
      <w:pPr>
        <w:jc w:val="center"/>
      </w:pPr>
    </w:p>
    <w:p w:rsidR="00940D8A" w:rsidP="00506961">
      <w:pPr>
        <w:jc w:val="center"/>
      </w:pPr>
    </w:p>
    <w:p w:rsidR="00940D8A" w:rsidP="00506961">
      <w:pPr>
        <w:jc w:val="center"/>
      </w:pPr>
    </w:p>
    <w:p w:rsidR="00506961" w:rsidP="00506961">
      <w:pPr>
        <w:jc w:val="center"/>
      </w:pPr>
    </w:p>
    <w:p w:rsidR="002B48D8" w:rsidP="00506961">
      <w:pPr>
        <w:jc w:val="center"/>
      </w:pPr>
    </w:p>
    <w:p w:rsidR="002B48D8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AE2366" w:rsidP="00506961">
      <w:pPr>
        <w:jc w:val="center"/>
      </w:pPr>
    </w:p>
    <w:p w:rsidR="00852D83" w:rsidRPr="00852D83" w:rsidP="00506961">
      <w:pPr>
        <w:pStyle w:val="SublineHeaderLevel2"/>
        <w:outlineLvl w:val="9"/>
      </w:pPr>
      <w:r w:rsidRPr="00852D83">
        <w:t>Exported on 2024年06月27日</w:t>
      </w:r>
    </w:p>
    <w:p w:rsidR="00D841F2" w:rsidP="00506961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>
          <w:pPr>
            <w:pStyle w:val="TOCHeading"/>
          </w:pPr>
          <w:r w:rsidRPr="00D10529">
            <w:t>Table of Contents</w:t>
          </w:r>
        </w:p>
        <w:p w:rsidR="00531B81" w:rsidRPr="00D10529" w:rsidP="00D10529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bookmarkStart w:id="1" w:name="_GoBack"/>
          <w:bookmarkEnd w:id="1"/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StockNameExt搜索规则</w:t>
          </w:r>
          <w:r>
            <w:tab/>
          </w:r>
          <w:r>
            <w:fldChar w:fldCharType="begin"/>
          </w:r>
          <w:r>
            <w:instrText xml:space="preserve"> PAGEREF _Toc256000000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完全匹配</w:t>
          </w:r>
          <w:r>
            <w:tab/>
          </w:r>
          <w:r>
            <w:fldChar w:fldCharType="begin"/>
          </w:r>
          <w:r>
            <w:instrText xml:space="preserve"> PAGEREF _Toc256000001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模糊搜索</w:t>
          </w:r>
          <w:r>
            <w:tab/>
          </w:r>
          <w:r>
            <w:fldChar w:fldCharType="begin"/>
          </w:r>
          <w:r>
            <w:instrText xml:space="preserve"> PAGEREF _Toc256000002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默认搜索顺序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输出排序规则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配置说明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接口定义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模糊搜索接口（10032）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模糊搜索接口（32）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市场查询接口（10033）</w:t>
          </w:r>
          <w:r>
            <w:tab/>
          </w:r>
          <w:r>
            <w:fldChar w:fldCharType="begin"/>
          </w:r>
          <w:r>
            <w:instrText xml:space="preserve"> PAGEREF _Toc256000009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返回指定市场股票列表接口（10034）</w:t>
          </w:r>
          <w:r>
            <w:tab/>
          </w:r>
          <w:r>
            <w:fldChar w:fldCharType="begin"/>
          </w:r>
          <w:r>
            <w:instrText xml:space="preserve"> PAGEREF _Toc256000010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87617C" w:rsidRPr="00D841F2">
      <w:pPr>
        <w:pStyle w:val="Heading1"/>
      </w:pPr>
      <w:bookmarkStart w:id="2" w:name="scroll-bookmark-1"/>
      <w:bookmarkEnd w:id="2"/>
      <w:bookmarkStart w:id="3" w:name="scroll-bookmark-2"/>
      <w:bookmarkStart w:id="4" w:name="_Toc256000000"/>
      <w:r>
        <w:t>StockNameExt搜索规则</w:t>
      </w:r>
      <w:bookmarkEnd w:id="4"/>
      <w:bookmarkEnd w:id="3"/>
    </w:p>
    <w:p>
      <w:pPr>
        <w:pStyle w:val="Heading2"/>
      </w:pPr>
      <w:bookmarkStart w:id="5" w:name="scroll-bookmark-3"/>
      <w:bookmarkStart w:id="6" w:name="_Toc256000001"/>
      <w:r>
        <w:t>完全匹配</w:t>
      </w:r>
      <w:bookmarkEnd w:id="6"/>
      <w:bookmarkEnd w:id="5"/>
    </w:p>
    <w:p>
      <w:r>
        <w:t>在所有市场中，搜索完全一致的</w:t>
      </w:r>
      <w:r>
        <w:t>股票代码。</w:t>
      </w:r>
    </w:p>
    <w:p>
      <w:pPr>
        <w:pStyle w:val="Heading2"/>
      </w:pPr>
      <w:bookmarkStart w:id="7" w:name="scroll-bookmark-4"/>
      <w:bookmarkStart w:id="8" w:name="_Toc256000002"/>
      <w:r>
        <w:t>模糊搜索</w:t>
      </w:r>
      <w:bookmarkEnd w:id="8"/>
      <w:bookmarkEnd w:id="7"/>
    </w:p>
    <w:p>
      <w:r>
        <w:t>按照指定的市场号，或者市场号列表的先后次序模糊搜索股票代码、名称、拼音；</w:t>
      </w:r>
    </w:p>
    <w:p>
      <w:pPr>
        <w:pStyle w:val="Heading1"/>
      </w:pPr>
      <w:bookmarkStart w:id="9" w:name="scroll-bookmark-5"/>
      <w:bookmarkStart w:id="10" w:name="_Toc256000003"/>
      <w:r>
        <w:t>默认搜索顺序</w:t>
      </w:r>
      <w:bookmarkEnd w:id="10"/>
      <w:bookmarkEnd w:id="9"/>
    </w:p>
    <w:p>
      <w:r>
        <w:t>搜索时，未指定具体的市场，或者股票分类时，采用默认的搜索顺序：</w:t>
      </w:r>
    </w:p>
    <w:p>
      <w:pPr>
        <w:numPr>
          <w:ilvl w:val="0"/>
          <w:numId w:val="33"/>
        </w:numPr>
      </w:pPr>
      <w:r>
        <w:t>上证-A股（1-0-1）</w:t>
      </w:r>
    </w:p>
    <w:p>
      <w:pPr>
        <w:numPr>
          <w:ilvl w:val="0"/>
          <w:numId w:val="33"/>
        </w:numPr>
      </w:pPr>
      <w:r>
        <w:t>上证-科创板（1-0-7）</w:t>
      </w:r>
    </w:p>
    <w:p>
      <w:pPr>
        <w:numPr>
          <w:ilvl w:val="0"/>
          <w:numId w:val="33"/>
        </w:numPr>
      </w:pPr>
      <w:r>
        <w:t>深证-A股（0-0-1）</w:t>
      </w:r>
    </w:p>
    <w:p>
      <w:pPr>
        <w:numPr>
          <w:ilvl w:val="0"/>
          <w:numId w:val="33"/>
        </w:numPr>
      </w:pPr>
      <w:r>
        <w:t>深证-中小（0-0-2）</w:t>
      </w:r>
    </w:p>
    <w:p>
      <w:pPr>
        <w:numPr>
          <w:ilvl w:val="0"/>
          <w:numId w:val="33"/>
        </w:numPr>
      </w:pPr>
      <w:r>
        <w:t>深证-创业板（0-0-3）</w:t>
      </w:r>
    </w:p>
    <w:p>
      <w:pPr>
        <w:numPr>
          <w:ilvl w:val="0"/>
          <w:numId w:val="33"/>
        </w:numPr>
      </w:pPr>
      <w:r>
        <w:t>北证-A股（103-0-1）</w:t>
      </w:r>
    </w:p>
    <w:p>
      <w:pPr>
        <w:numPr>
          <w:ilvl w:val="0"/>
          <w:numId w:val="33"/>
        </w:numPr>
      </w:pPr>
      <w:r>
        <w:t>上证-CDR（1-6-1）</w:t>
      </w:r>
    </w:p>
    <w:p>
      <w:pPr>
        <w:numPr>
          <w:ilvl w:val="0"/>
          <w:numId w:val="33"/>
        </w:numPr>
      </w:pPr>
      <w:r>
        <w:t>上证-科创板CDR（1-6-2）</w:t>
      </w:r>
    </w:p>
    <w:p>
      <w:pPr>
        <w:numPr>
          <w:ilvl w:val="0"/>
          <w:numId w:val="33"/>
        </w:numPr>
      </w:pPr>
      <w:r>
        <w:t>深证-CDR（0-6-1）</w:t>
      </w:r>
    </w:p>
    <w:p>
      <w:pPr>
        <w:numPr>
          <w:ilvl w:val="0"/>
          <w:numId w:val="33"/>
        </w:numPr>
      </w:pPr>
      <w:r>
        <w:t>深证-创业板CDR（0-6-2）</w:t>
      </w:r>
    </w:p>
    <w:p>
      <w:pPr>
        <w:numPr>
          <w:ilvl w:val="0"/>
          <w:numId w:val="33"/>
        </w:numPr>
      </w:pPr>
      <w:r>
        <w:t>上证-B股（1-0-2）</w:t>
      </w:r>
    </w:p>
    <w:p>
      <w:pPr>
        <w:numPr>
          <w:ilvl w:val="0"/>
          <w:numId w:val="33"/>
        </w:numPr>
      </w:pPr>
      <w:r>
        <w:t>深证-B股（0-0-4）</w:t>
      </w:r>
    </w:p>
    <w:p>
      <w:pPr>
        <w:numPr>
          <w:ilvl w:val="0"/>
          <w:numId w:val="33"/>
        </w:numPr>
      </w:pPr>
      <w:r>
        <w:t>上证-基金（1-1）</w:t>
      </w:r>
    </w:p>
    <w:p>
      <w:pPr>
        <w:numPr>
          <w:ilvl w:val="0"/>
          <w:numId w:val="33"/>
        </w:numPr>
      </w:pPr>
      <w:r>
        <w:t>深证-基金（0-1）</w:t>
      </w:r>
    </w:p>
    <w:p>
      <w:pPr>
        <w:numPr>
          <w:ilvl w:val="0"/>
          <w:numId w:val="33"/>
        </w:numPr>
      </w:pPr>
      <w:r>
        <w:t>上证-其他（债券、权证、指数……，即大类由小到大的顺序）</w:t>
      </w:r>
    </w:p>
    <w:p>
      <w:pPr>
        <w:numPr>
          <w:ilvl w:val="0"/>
          <w:numId w:val="33"/>
        </w:numPr>
      </w:pPr>
      <w:r>
        <w:t>深证-其他（债券、权证、指数……，即大类由小到大的顺序）</w:t>
      </w:r>
    </w:p>
    <w:p>
      <w:pPr>
        <w:numPr>
          <w:ilvl w:val="0"/>
          <w:numId w:val="33"/>
        </w:numPr>
      </w:pPr>
      <w:r>
        <w:t>北证-其他（债券、权证、指数……，即大类由小到大的顺序）</w:t>
      </w:r>
    </w:p>
    <w:p>
      <w:pPr>
        <w:numPr>
          <w:ilvl w:val="0"/>
          <w:numId w:val="33"/>
        </w:numPr>
      </w:pPr>
      <w:r>
        <w:t>配置文件中其他市场的配置顺序</w:t>
      </w:r>
    </w:p>
    <w:p>
      <w:pPr>
        <w:pStyle w:val="Heading1"/>
      </w:pPr>
      <w:bookmarkStart w:id="11" w:name="scroll-bookmark-6"/>
      <w:bookmarkStart w:id="12" w:name="_Toc256000004"/>
      <w:r>
        <w:t>输出排序规则</w:t>
      </w:r>
      <w:bookmarkEnd w:id="12"/>
      <w:bookmarkEnd w:id="11"/>
    </w:p>
    <w:p>
      <w:r>
        <w:t>搜索结果的出参排序规则，总体上依据搜索时匹配到的先后顺序出参：</w:t>
      </w:r>
    </w:p>
    <w:p>
      <w:pPr>
        <w:numPr>
          <w:ilvl w:val="0"/>
          <w:numId w:val="34"/>
        </w:numPr>
      </w:pPr>
      <w:r>
        <w:t>如果市场、大类、小类，其中一个不相同，则先搜到的股票排序在前</w:t>
      </w:r>
    </w:p>
    <w:p>
      <w:pPr>
        <w:numPr>
          <w:ilvl w:val="0"/>
          <w:numId w:val="34"/>
        </w:numPr>
      </w:pPr>
      <w:r>
        <w:t>如果市场、大类、小类均相同，再判断搜索位置，若搜索位置相同，则按照代码的字符串由小到大排序；若搜索位置不相同，则搜索位置小的排序在前。</w:t>
      </w:r>
    </w:p>
    <w:p>
      <w:r>
        <w:rPr>
          <w:b/>
        </w:rPr>
        <w:t>举例：</w:t>
      </w:r>
    </w:p>
    <w:p>
      <w:r>
        <w:t>入参：</w:t>
      </w:r>
    </w:p>
    <w:p>
      <w:r>
        <w:t>code=60000</w:t>
      </w:r>
    </w:p>
    <w:p>
      <w:r>
        <w:t>出参：</w:t>
      </w:r>
    </w:p>
    <w:p>
      <w:r>
        <w:t>600009|上海机场|600009|1|0|1|4353|100|沪A|</w:t>
      </w:r>
      <w:r>
        <w:br/>
      </w:r>
      <w:r>
        <w:t>160000|19深圳21||160000|1|2|1|4355|102|债券|</w:t>
      </w:r>
    </w:p>
    <w:p>
      <w:r>
        <w:rPr>
          <w:b/>
          <w:color w:val="0000FF"/>
        </w:rPr>
        <w:t>PS：</w:t>
      </w:r>
      <w:r>
        <w:rPr>
          <w:color w:val="0000FF"/>
        </w:rPr>
        <w:t>600009排序在160000前面，因为</w:t>
      </w:r>
      <w:r>
        <w:rPr>
          <w:color w:val="0000FF"/>
        </w:rPr>
        <w:t>关键字</w:t>
      </w:r>
      <w:r>
        <w:rPr>
          <w:color w:val="0000FF"/>
        </w:rPr>
        <w:t>60000在600009中的搜索位置为0，在</w:t>
      </w:r>
      <w:r>
        <w:rPr>
          <w:color w:val="0000FF"/>
        </w:rPr>
        <w:t>160000</w:t>
      </w:r>
      <w:r>
        <w:rPr>
          <w:color w:val="0000FF"/>
        </w:rPr>
        <w:t>中的</w:t>
      </w:r>
      <w:r>
        <w:rPr>
          <w:color w:val="0000FF"/>
        </w:rPr>
        <w:t>搜索</w:t>
      </w:r>
      <w:r>
        <w:rPr>
          <w:color w:val="0000FF"/>
        </w:rPr>
        <w:t>位置为1。</w:t>
      </w:r>
    </w:p>
    <w:p>
      <w:r>
        <w:rPr>
          <w:color w:val="FF0000"/>
        </w:rPr>
        <w:t>此外，完全匹配的代码，出参时必定排序在最前。</w:t>
      </w:r>
    </w:p>
    <w:p>
      <w:pPr>
        <w:pStyle w:val="Heading1"/>
      </w:pPr>
      <w:bookmarkStart w:id="13" w:name="scroll-bookmark-7"/>
      <w:bookmarkStart w:id="14" w:name="_Toc256000005"/>
      <w:r>
        <w:t>配置说明</w:t>
      </w:r>
      <w:bookmarkEnd w:id="14"/>
      <w:bookmarkEnd w:id="13"/>
    </w:p>
    <w:tbl>
      <w:tblPr>
        <w:tblStyle w:val="ScrollTableNormal"/>
        <w:tblW w:w="5000" w:type="pct"/>
        <w:tblLook w:val="0000"/>
      </w:tblPr>
      <w:tblGrid>
        <w:gridCol w:w="2004"/>
        <w:gridCol w:w="6310"/>
        <w:gridCol w:w="81"/>
        <w:gridCol w:w="81"/>
      </w:tblGrid>
      <w:tr>
        <w:tblPrEx>
          <w:tblW w:w="5000" w:type="pct"/>
          <w:tblLook w:val="0000"/>
        </w:tblPrEx>
        <w:tc>
          <w:tcPr>
            <w:gridSpan w:val="4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[Config]</w:t>
            </w: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CodeFilePath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加载Code文件路径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BlockFilePath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加载板块文件路径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CodeFileUpateTime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定时重新加载板块和代码表文件时间点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MaxReturnCount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最大返回搜索结果数目，最大300，默认128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SearchTztCode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搜索中焯股票代码,默认为1，表示搜索中焯行情内部使用代码，为0表示搜索通用股票代码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TztStockCode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当SearchTztCode=0时, 用中焯代码搜索板块指数(格式:市场号|市场号|…)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FindStockType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当完全匹配后是否继续搜,用于兼容2.0，只对32功能号有用，10032不处理这一配置项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AddStockNameSuffix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股票名称是否额外添加后缀,1-添加;0-不添加;默认为1，影响市场沪、深、新三板市场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OutMoudle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设置组件输出编码 0: gbk编码 1: utf8编码 默认1，影响组件编码和出参编码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UseHKDelay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是否使用港股延时数据, 0-不使用 1-使用 2-不使用延时数据但港股实时数据按权限显示,默认0，用于兼容2.0，只有一只港股代码时出参加UseHKDelay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00"/>
        </w:tblPrEx>
        <w:tc>
          <w:tcPr>
            <w:gridSpan w:val="4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[BlockSegment]</w:t>
            </w: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 = 1-0-1</w:t>
            </w:r>
          </w:p>
        </w:tc>
        <w:tc>
          <w:tcPr>
            <w:gridSpan w:val="3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板块id=市场号-大类-小类 ,与入参BlockId匹配使用（10032使用，32用不到）。板块id概念与行情板块文件无关。</w:t>
            </w:r>
          </w:p>
        </w:tc>
      </w:tr>
      <w:tr>
        <w:tblPrEx>
          <w:tblW w:w="5000" w:type="pct"/>
          <w:tblLook w:val="0000"/>
        </w:tblPrEx>
        <w:tc>
          <w:tcPr>
            <w:gridSpan w:val="4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[MarketConfig]</w:t>
            </w:r>
          </w:p>
        </w:tc>
      </w:tr>
      <w:tr>
        <w:tblPrEx>
          <w:tblW w:w="5000" w:type="pct"/>
          <w:tblLook w:val="000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 = 国内股票-上证证券</w:t>
            </w:r>
          </w:p>
        </w:tc>
        <w:tc>
          <w:tcPr>
            <w:gridSpan w:val="3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市场号=代码表名称，限定加载代码表范围，这里有code路径没有代码表也不加载，code路径有代码表这里不配也不会加载对应市场</w:t>
            </w:r>
          </w:p>
        </w:tc>
      </w:tr>
    </w:tbl>
    <w:p>
      <w:pPr>
        <w:pStyle w:val="Heading1"/>
      </w:pPr>
      <w:bookmarkStart w:id="15" w:name="scroll-bookmark-8"/>
      <w:bookmarkStart w:id="16" w:name="_Toc256000006"/>
      <w:r>
        <w:t>接口定义</w:t>
      </w:r>
      <w:bookmarkEnd w:id="16"/>
      <w:bookmarkEnd w:id="15"/>
    </w:p>
    <w:p>
      <w:pPr>
        <w:pStyle w:val="Heading2"/>
      </w:pPr>
      <w:bookmarkStart w:id="17" w:name="scroll-bookmark-9"/>
      <w:bookmarkStart w:id="18" w:name="_Toc256000007"/>
      <w:r>
        <w:t>模糊搜索接口（10032）</w:t>
      </w:r>
      <w:bookmarkEnd w:id="18"/>
      <w:bookmarkEnd w:id="17"/>
    </w:p>
    <w:tbl>
      <w:tblPr>
        <w:tblStyle w:val="ScrollTableNormal"/>
        <w:tblW w:w="5000" w:type="pct"/>
        <w:tblLook w:val="0020"/>
      </w:tblPr>
      <w:tblGrid>
        <w:gridCol w:w="1502"/>
        <w:gridCol w:w="475"/>
        <w:gridCol w:w="178"/>
        <w:gridCol w:w="633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10032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StockCodeList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多个股票精确搜索（注意，仅可查找股票代码），同时可以选择是否指定对应的市场标识符；其中，股票和对应市场对使用|符号分隔，不同股票使用逗号分隔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例如：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StockCodeList=600000|1,600004|SHAccount,000001|SZ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Account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PS：</w:t>
            </w:r>
          </w:p>
          <w:p>
            <w:pPr>
              <w:numPr>
                <w:ilvl w:val="0"/>
                <w:numId w:val="3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该参数优先级最高，不再使用StockCode、BlockId、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Segment、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Market、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BlockName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入参进行搜索。</w:t>
            </w:r>
          </w:p>
          <w:p>
            <w:pPr>
              <w:numPr>
                <w:ilvl w:val="0"/>
                <w:numId w:val="3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市场同时支持股东账号类型、market(3.0)。</w:t>
            </w:r>
          </w:p>
          <w:p>
            <w:pPr>
              <w:numPr>
                <w:ilvl w:val="0"/>
                <w:numId w:val="3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当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不指定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股票对应的市场时，该股票代码在全市场中搜索。</w:t>
            </w:r>
          </w:p>
          <w:p>
            <w:pPr>
              <w:numPr>
                <w:ilvl w:val="0"/>
                <w:numId w:val="3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其中，股东账号类型，仅支持’SHAccount’、‘SHBAccount’，’SZAccount’、’SBAccount’、’HKAccount’。不区分大小写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股票代码（可以查找股票代码、股票名称—简体、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股票名称—繁体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、拼音首字母、曾用名，曾用名拼音首字母）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请求行数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不传默认值128，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小于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则按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算，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最大值300（最大值可在ini中配置，超过300依旧为300）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PS：入参为无效值时，默认只返回1条数据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Account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当有搜索到完全匹配的代码时，是否继续模糊查找：0-不查找， 非0-查找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语言类型，用于控制出参的股票名称。1简体，2繁体，默认1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BlockId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板块id(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此id与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板块文件无关)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，从某些板块集合中搜索代码，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优先级仅次于StockCodeList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。传该参数时，不再使用Segment、Market入参。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板块id可动态配置，双方需提前约定好id的含义，目前已预先定义：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100：上证A股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101：上证B股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102：上证AB股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103：深证A股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104：深证B股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105：深证AB股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106：沪深A股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107：沪深B股</w:t>
            </w:r>
          </w:p>
          <w:p>
            <w:pPr>
              <w:numPr>
                <w:ilvl w:val="0"/>
                <w:numId w:val="3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108：沪深AB股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传参时，支持多个板块id，板块id之间用逗号分隔。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 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Segment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搜索范围，传该参数时，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优先级仅次于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BlockId。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传该参数时，不再使用Market入参。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格式：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市场-大类-小类,市场-大类-小类,…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例如：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1-0-1,0-0-1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搜索范围，多个市场序号请用逗号分隔。（PS：不传则再判断WTACCOUNTTYPE）</w:t>
            </w:r>
          </w:p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WTACCOUNTTYPE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股东账号类型</w:t>
            </w:r>
          </w:p>
          <w:p>
            <w:pPr>
              <w:numPr>
                <w:ilvl w:val="0"/>
                <w:numId w:val="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WTACCOUNTTYPE前2位</w:t>
            </w:r>
          </w:p>
          <w:p>
            <w:pPr>
              <w:numPr>
                <w:ilvl w:val="0"/>
                <w:numId w:val="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是’SH’的会到上海、上海期权市场中查找，</w:t>
            </w:r>
          </w:p>
          <w:p>
            <w:pPr>
              <w:numPr>
                <w:ilvl w:val="0"/>
                <w:numId w:val="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是’SZ’的会到深圳、深圳期权市场中查找，</w:t>
            </w:r>
          </w:p>
          <w:p>
            <w:pPr>
              <w:numPr>
                <w:ilvl w:val="0"/>
                <w:numId w:val="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是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’HK’的会到港股（37）中查找</w:t>
            </w:r>
          </w:p>
          <w:p>
            <w:pPr>
              <w:numPr>
                <w:ilvl w:val="0"/>
                <w:numId w:val="3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是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’SB’的会到股转市场（88）中查找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BlockName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板块文件名称，到指定的板块文件中搜索。优先级仅次于Segment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rights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权限列表，64位整型，一位表示一个权限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0x0100   港股登录权限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0x0200   港股实时权限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0x0400   港股境内境外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0x0800   港股通1档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0x1000 港股通5档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0000FF"/>
                <w:sz w:val="20"/>
                <w:szCs w:val="24"/>
              </w:rPr>
              <w:t>0x2000 港股通10档</w:t>
            </w:r>
          </w:p>
        </w:tc>
      </w:tr>
    </w:tbl>
    <w:p/>
    <w:tbl>
      <w:tblPr>
        <w:tblStyle w:val="ScrollTableNormal"/>
        <w:tblW w:w="5000" w:type="pct"/>
        <w:tblLook w:val="0020"/>
      </w:tblPr>
      <w:tblGrid>
        <w:gridCol w:w="1144"/>
        <w:gridCol w:w="540"/>
        <w:gridCol w:w="168"/>
        <w:gridCol w:w="6635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错误号</w:t>
            </w:r>
          </w:p>
          <w:p>
            <w:pPr>
              <w:numPr>
                <w:ilvl w:val="0"/>
                <w:numId w:val="3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-200608：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入参校验不通过，或入参无效，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或查询结果为空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；</w:t>
            </w:r>
          </w:p>
          <w:p>
            <w:pPr>
              <w:numPr>
                <w:ilvl w:val="0"/>
                <w:numId w:val="3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206009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：程序异常，即代码执行异常</w:t>
            </w:r>
          </w:p>
          <w:p>
            <w:pPr>
              <w:numPr>
                <w:ilvl w:val="0"/>
                <w:numId w:val="3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1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： 精确查到到一条数据</w:t>
            </w:r>
          </w:p>
          <w:p>
            <w:pPr>
              <w:numPr>
                <w:ilvl w:val="0"/>
                <w:numId w:val="3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2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：模糊搜索到多条结果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</w:t>
            </w:r>
          </w:p>
          <w:p>
            <w:pPr>
              <w:numPr>
                <w:ilvl w:val="0"/>
                <w:numId w:val="3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为相应错误的中文提示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BinData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Stream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股票代码名称列表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可有多个股票，格式：股票代码1|股票名称1|股票代码2|股票名称2|……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注意：</w:t>
            </w:r>
          </w:p>
          <w:p>
            <w:pPr>
              <w:numPr>
                <w:ilvl w:val="0"/>
                <w:numId w:val="4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股票代码、名称后都可能有空格</w:t>
            </w:r>
          </w:p>
          <w:p>
            <w:pPr>
              <w:numPr>
                <w:ilvl w:val="0"/>
                <w:numId w:val="4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支持长股票代码、名称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MarketNo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市场序号(10进制数)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可有多个股票，格式：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1|1|1|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StockProp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每个股票的属性列表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如：xxx110000000010000000000000002030000x000000|111000011000001111000000000005010000x000000|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ClientStockType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客户端股票类型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100|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101|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102|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StockLabel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证券标签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显示的证券种类标签，返回多个证券时，标签也有多个，且与证券代码一一对应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格式：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沪A|沪A|深A|债券|基金|指数|期货|科创板|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查找到的记录总数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NewMarketNo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FF0000"/>
                <w:sz w:val="20"/>
                <w:szCs w:val="24"/>
              </w:rPr>
              <w:t>新市场号(10进制数)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可有多个股票，格式：4609|18000|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StockNameExt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股票扩位简称</w:t>
            </w:r>
          </w:p>
        </w:tc>
      </w:tr>
    </w:tbl>
    <w:p>
      <w:pPr>
        <w:pStyle w:val="Heading2"/>
      </w:pPr>
      <w:bookmarkStart w:id="19" w:name="scroll-bookmark-10"/>
      <w:bookmarkStart w:id="20" w:name="_Toc256000008"/>
      <w:r>
        <w:t>模糊搜索接口（32）</w:t>
      </w:r>
      <w:bookmarkEnd w:id="20"/>
      <w:bookmarkEnd w:id="19"/>
    </w:p>
    <w:tbl>
      <w:tblPr>
        <w:tblStyle w:val="ScrollTableNormal"/>
        <w:tblW w:w="5000" w:type="pct"/>
        <w:tblLook w:val="0020"/>
      </w:tblPr>
      <w:tblGrid>
        <w:gridCol w:w="1634"/>
        <w:gridCol w:w="517"/>
        <w:gridCol w:w="194"/>
        <w:gridCol w:w="614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32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股票代码（可以查找股票代码、股票名称—简体、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股票名称—繁体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、拼音首字母、曾用名，曾用名拼音首字母）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请求行数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不传默认值128，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小于1则按1算，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最大值300（最大值可在ini中配置，超过300依旧为300）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 xml:space="preserve"> 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PS：入参为无效值时，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默认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只返回1条数据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Account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当有搜索到完全匹配的代码时，是否继续模糊查找：0-不查找， 非0-查找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市场序号，多个市场序号请用逗号分隔。（PS：不传则再判断WTACCOUNTTYPE）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WTACCOUNTTYPE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股东账号类型</w:t>
            </w:r>
          </w:p>
          <w:p>
            <w:pPr>
              <w:numPr>
                <w:ilvl w:val="0"/>
                <w:numId w:val="4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WTACCOUNTTYPE前2位</w:t>
            </w:r>
          </w:p>
          <w:p>
            <w:pPr>
              <w:numPr>
                <w:ilvl w:val="0"/>
                <w:numId w:val="4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是’SH’的会到上海、上海期权市场中查找，</w:t>
            </w:r>
          </w:p>
          <w:p>
            <w:pPr>
              <w:numPr>
                <w:ilvl w:val="0"/>
                <w:numId w:val="4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是’SZ’的会到深圳、深圳期权市场中查找，</w:t>
            </w:r>
          </w:p>
          <w:p>
            <w:pPr>
              <w:numPr>
                <w:ilvl w:val="0"/>
                <w:numId w:val="4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是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’HK’的会到港股（37）中查找</w:t>
            </w:r>
          </w:p>
          <w:p>
            <w:pPr>
              <w:numPr>
                <w:ilvl w:val="0"/>
                <w:numId w:val="4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是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’SB’的会到股转市场（88）中查找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NewMarketNo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新市场号(10进制数)</w:t>
            </w:r>
          </w:p>
          <w:tbl>
            <w:tblPr>
              <w:tblStyle w:val="ScrollTableNormal"/>
              <w:tblW w:w="5000" w:type="pct"/>
              <w:tblLook w:val="0020"/>
            </w:tblPr>
            <w:tblGrid>
              <w:gridCol w:w="1160"/>
              <w:gridCol w:w="2072"/>
              <w:gridCol w:w="2840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b/>
                      <w:sz w:val="20"/>
                      <w:szCs w:val="24"/>
                    </w:rPr>
                    <w:t>值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b/>
                      <w:sz w:val="20"/>
                      <w:szCs w:val="24"/>
                    </w:rPr>
                    <w:t>查找范围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b/>
                      <w:sz w:val="20"/>
                      <w:szCs w:val="24"/>
                    </w:rPr>
                    <w:t>搜索顺序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color w:val="FF0000"/>
                      <w:sz w:val="20"/>
                      <w:szCs w:val="24"/>
                    </w:rPr>
                    <w:t>0、</w:t>
                  </w: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无内容</w:t>
                  </w:r>
                </w:p>
              </w:tc>
              <w:tc>
                <w:tcPr>
                  <w:gridSpan w:val="2"/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再看入参</w:t>
                  </w:r>
                  <w:r>
                    <w:rPr>
                      <w:rFonts w:ascii="Arial" w:eastAsia="Times New Roman" w:hAnsi="Arial" w:cs="Times New Roman"/>
                      <w:color w:val="000000"/>
                      <w:sz w:val="20"/>
                      <w:szCs w:val="24"/>
                    </w:rPr>
                    <w:t>WTACCOUNTTYPE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sz w:val="20"/>
                      <w:szCs w:val="24"/>
                    </w:rPr>
                    <w:t>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sz w:val="20"/>
                      <w:szCs w:val="24"/>
                    </w:rPr>
                    <w:t>所有市场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sz w:val="20"/>
                      <w:szCs w:val="24"/>
                    </w:rPr>
                    <w:t>股票常用顺序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新市场号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指定的单个市场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单个市场顺序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新市场号列表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指定的多个市场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市场号列表先后顺序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市场组合代码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组合代码的市场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z w:val="20"/>
                      <w:szCs w:val="24"/>
                    </w:rPr>
                    <w:t>按组合代码的市场排序</w:t>
                  </w:r>
                </w:p>
              </w:tc>
            </w:tr>
          </w:tbl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股票常用顺序：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沪深A股，中小板(4614)，创业板(4619)，B股(4354,4610)，基金(4356,4360,4361,4612,4616,4617)，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沪深债券(4355,4611)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沪深其他(不包括股转，即所有沪深未单独列出来的市场)，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国内期货(市场序号2~5)，港股(市场序号实时35~37、延时48~50)，期权(市场序号46~47)，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外盘(包括美股，即所有未单独列出来的市场)，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ps: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此部分搜索顺序可在配置文件中灵活调整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股转(4613、市场序号88)。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ps:搜索顺序一定在最后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br/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新市场号列表：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不同的新市场号中间用逗号分隔，如：4353,4609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市场组合代码：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代表沪深京A股，即市场：4353,4609,4614,4619,4364,4620,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4359,5121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B代表沪深B股，即市场：4354,4610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AB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代表沪深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京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A股、B股，即市场：4353,4609,4614,4619,4364,4620,4354,4610,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4359,5121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HK 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代表港股，是港股实时数据市场，不包括延时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现仅有上述几种组合，其他情况请用市场号列表的方式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PS:在使用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新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市场号列表、市场组合代码时，出参时会按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新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市场号列表顺序排序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Adjoin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是否需要返回前一个和后一个股票出参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1：需要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0：不需要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00"/>
                <w:sz w:val="20"/>
                <w:szCs w:val="24"/>
              </w:rPr>
              <w:t>hkreal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00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tbl>
            <w:tblPr>
              <w:tblStyle w:val="ScrollTableNormal"/>
              <w:tblW w:w="5000" w:type="pct"/>
              <w:tblLook w:val="0020"/>
            </w:tblPr>
            <w:tblGrid>
              <w:gridCol w:w="547"/>
              <w:gridCol w:w="5525"/>
            </w:tblGrid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值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说明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0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表示要求取延时，相当于登录无权限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1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表示要求取实时，相当于登录有权限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2</w:t>
                  </w: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表示全部使用延时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</w:p>
              </w:tc>
              <w:tc>
                <w:tcPr>
                  <w:tcMar>
                    <w:top w:w="30" w:type="dxa"/>
                    <w:left w:w="30" w:type="dxa"/>
                    <w:bottom w:w="20" w:type="dxa"/>
                    <w:right w:w="30" w:type="dxa"/>
                  </w:tcMar>
                </w:tcPr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 xml:space="preserve">客户端未发HKReal时，仍然按配置的权限  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account=有值时，登录无权限</w:t>
                  </w:r>
                </w:p>
                <w:p>
                  <w:pPr>
                    <w:ind w:left="0"/>
                    <w:jc w:val="left"/>
                  </w:pPr>
                  <w:r>
                    <w:rPr>
                      <w:rFonts w:ascii="Arial" w:eastAsia="Times New Roman" w:hAnsi="Arial" w:cs="Times New Roman"/>
                      <w:strike/>
                      <w:color w:val="000000"/>
                      <w:sz w:val="20"/>
                      <w:szCs w:val="24"/>
                    </w:rPr>
                    <w:t>account=空时，未登录权限</w:t>
                  </w:r>
                </w:p>
              </w:tc>
            </w:tr>
          </w:tbl>
          <w:p>
            <w:pPr>
              <w:ind w:left="0"/>
              <w:jc w:val="left"/>
            </w:pPr>
          </w:p>
        </w:tc>
      </w:tr>
    </w:tbl>
    <w:p/>
    <w:tbl>
      <w:tblPr>
        <w:tblStyle w:val="ScrollTableNormal"/>
        <w:tblW w:w="5000" w:type="pct"/>
        <w:tblLook w:val="0020"/>
      </w:tblPr>
      <w:tblGrid>
        <w:gridCol w:w="1250"/>
        <w:gridCol w:w="532"/>
        <w:gridCol w:w="166"/>
        <w:gridCol w:w="653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错误号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-200608：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入参校验不通过，或入参无效，或查询结果为空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206009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：程序异常，即代码执行异常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1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： 精确查到到一条数据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-206010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：模糊搜索到多条结果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为相应错误的中文提示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BinData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Stream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股票代码名称列表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可有多个股票，格式：股票代码1|股票名称1|股票代码2|股票名称2|……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注意：</w:t>
            </w:r>
          </w:p>
          <w:p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股票代码、名称后都可能有空格，</w:t>
            </w:r>
          </w:p>
          <w:p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支持长股票代码、名称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000000"/>
                <w:sz w:val="20"/>
                <w:szCs w:val="24"/>
              </w:rPr>
              <w:t>MarketNo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sz w:val="20"/>
                <w:szCs w:val="24"/>
              </w:rPr>
              <w:t>市场序号(10进制数)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可有多个股票，格式：</w:t>
            </w:r>
            <w:r>
              <w:rPr>
                <w:rFonts w:ascii="Arial" w:eastAsia="Times New Roman" w:hAnsi="Arial" w:cs="Times New Roman"/>
                <w:strike/>
                <w:color w:val="000000"/>
                <w:sz w:val="20"/>
                <w:szCs w:val="24"/>
              </w:rPr>
              <w:t>1|1|1|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StockProp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每个股票的属性列表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如：xxx110000000010000000000000002030000x000000|111000011000001111000000000005010000x000000|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第1位-港股通(非港股就是x，查板块文件-港股通)，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第2位-港股通可买(非港股就是x，查板块文件-港股通可买)，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第3位-港股通可卖(非港股就是x，查板块文件-港股通可卖)，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第4位-融资标志(代码表属性rz)，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第5位-融券标志(代码表属性rq),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第6位-上证风险警示(查板块文件-上证风险警示，非沪深就是0),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第7位-退市整理板(查板块文件-退市整理板，非沪深就是0),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第8位-沪港通(非港股就是0，查板块文件-沪港通)，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第9位-深港通(非港股就是0，查板块文件-深港通)，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第10位-股转证券级别(非深证、新三板就是0，否则查板块文件-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新三板_证券级别_发行 -F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新三板_证券级别_挂牌 -T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新三板_证券级别_两网(A股) -B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新三板_证券级别_两网(B股) -B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新三板_证券级别_其他 -R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新三板_证券级别_限制 -P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新三板_证券级别_行权 -o),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第11位-股转转让类型(非深证、新三板就是0，否则查板块文件-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新三板_转让类型_发行 -P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新三板_转让类型_集合竞价 -C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新三板_转让类型_集合竞价+连续竞价 -B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新三板_转让类型_其他 -o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新三板_转让类型_协议 -T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新三板_转让类型_做市 -M),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第12位-股转转让状态(非深证、新三板就是0，否则查板块文件-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新三板_转让状态_申购 -F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新三板_转让状态_首日挂牌 -Y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新三板_转让状态_新增股票挂牌转让 -D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新三板_转让状态_询价 -I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新三板_转让状态_正常状态 -N),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第13位-延时港股标记(根据市场号判断是否是延时港股),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第14位-沪股通、深股通(沪市查沪股通板块，深市查深股通板块),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第15位-沪港通可买(非港股就是0，查板块文件-沪港通可买)，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第16位-沪港通可卖(非港股就是0，查板块文件-沪港通可卖)，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第17位-深港通可买(非港股就是0，查板块文件-深港通可买)，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第18位-深港通可卖(非港股就是0，查板块文件-深港通可卖)，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第19位-优先股(深证、新三板市场，查板块文件-优先股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其他市场查代码表中PreferredStock属性)，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第20位-投资者适当性管理分类(查代码表中QualificationClass属性),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第21位-是否有相应的板块文件(在所有指数市场代码表查有没有对应板块文件，其他都是0),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第22位-股转分层(查板块文件-基本层-B创新层-I精选层-S,默认0)，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第23位-CDR所属市场(查代码表中CDRNation属性)，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第24位-是否尚未盈利(查代码表中NoProfit属性)，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第25位-是否存在投票权差异(查代码表中WeightedVotingRights属性)，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第26位-普通创新标志(查代码表中StockAttr属性)，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第27位-是否GDR(非沪市是0，否则查板块文件上证GDR)，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第28位-沪深收盘时间类型(查代码表中CloseFlag属性)，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第29位-是否股转静态指数(非深证、新三板就是0，否则查板块文件-股转静态指数)，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第30位-市场类别(通过市场号获取)，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第31位-大类(查代码表中SecurityClass属性，无是0，有的话代码表是多少就是多少)，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第32位-小类(查代码表中SecurityType属性，无是0，有的话代码表是多少就是多少)，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第33位-美股市场类别(查代码表中MarketCategory属性)，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第34位-是否注册制(查代码表中IsRegistration属性)，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第35位-是否具有协议控制架构(查代码表中IsVIE属性)，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第36位-是否港股板块指数(判断市场号是36就是1否则0)，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第37位-是否港股待上市暗盘IPO(非港股就是x，查板块文件-待上市暗盘)，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第38位-股票细类(查代码表中SecuritySubType属性)，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第39位-是否宽基指数(查板块文件-HT_宽基指数)，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第40位-是否港股可定投标的(非港股就是0，查板块文件-HT_港股可定投标的)，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第41位-当日可融资(查代码表中drrz属性)，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第42位-当日可融券(查代码表中drrq属性)，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第43位-担保品标志(查代码表中db属性)，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第44位-是否融资抵押(查板块文件-HT_融资抵押率)，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第45位-是否申购(查板块文件-可申购港股)，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第46位-回转交易标识(查代码表中DayTradingReversal属性)，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ClientStockType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客户端股票类型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100|101|102|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StockLabel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证券标签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显示的证券种类标签，返回多个证券时，标签也有多个，且与证券代码一一对应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格式：沪A|沪A|深A|债券|基金|指数|期货|科创板|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MaxCount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返回的股票数量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，找到多个股票时返回此字段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NewMarketNo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新市场号(10进制数)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可有多个股票，格式：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4609|18000|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CommMode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同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NewMarketNo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特例：港股时根据港股通属性判断返回实时还是延时市场号，其他均为实时市场号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StockFlag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证券标识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显示的证券种类标签，返回多个证券时，标签也有多个，且与证券代码一一对应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格式：沪A|沪A|深A|债券|基金|指数|期货|科创板|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MarketFlag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市场标志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1-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沪 2-深 3-港 4-美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PS：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其他无效，现仅这4个市场返回此字段；港：包含延时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InstrumentType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金融工具类型</w:t>
            </w:r>
          </w:p>
          <w:p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'B'债券</w:t>
            </w:r>
          </w:p>
          <w:p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'E'股票</w:t>
            </w:r>
          </w:p>
          <w:p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'T'信托</w:t>
            </w:r>
          </w:p>
          <w:p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'W'认股证/结构性产品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PS：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不是港股或港股缺少此数据返回'0'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WarrantType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轮证类型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0-无效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2-牛，港股牛熊证-牛证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3-熊，港股牛熊证-熊证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4-购，港股涡轮(认股证)-认购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5-沽，港股涡轮(认股证)-认沽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7-其他，港股涡轮(认股证)-其他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PS：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不是港股或港股缺少此数据返回'0'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ProductType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产品类型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0, // 无效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1, // 普通股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2, // 优先股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6, // 权利股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7, // 普通股存托凭证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12, // 优先股存托凭证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3, // 衍生权证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11, // 可赎回牛/熊合约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13, // 股本认股权证(购，港股涡轮(认股证)-认购)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14, // 普通股存托凭证(沽，港股涡轮(认股证)-认沽)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15, // 界内证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4, // 债务证券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5, // 交易所交易基金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8, // 房地产投资信托基金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9, // 其他单位基金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10, // 杠杆和反产品基金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99 // 以上都不是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PS：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不是港股或港股缺少此数据返回0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StockNameExt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股票扩位简称，代码名称或代码名称+后缀</w:t>
            </w:r>
          </w:p>
        </w:tc>
      </w:tr>
      <w:tr>
        <w:tblPrEx>
          <w:tblW w:w="5000" w:type="pct"/>
          <w:tblLook w:val="0020"/>
        </w:tblPrEx>
        <w:tc>
          <w:tcPr>
            <w:gridSpan w:val="4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FF"/>
                <w:sz w:val="20"/>
                <w:szCs w:val="24"/>
              </w:rPr>
              <w:t>匹配1个股票时返回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股票代码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StockName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股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票名称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代码名称或代码名称+后缀(创存测2-VD)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Account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有1个完全匹配时是否继续查找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：0-不查找 1-查找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PS：获取请求入参的Account，原样返回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只针对港股，有且只有一只时，入参Account有值时才返回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ProductStatus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产品状态标志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按字节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1-风险警示产品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2-除权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4-除息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8-ST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16-*ST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32-上市首日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64-公司再融资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128-恢复上市首日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256-网络投票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512-退市整理期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1024-增发股份上市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2048-合约调整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4096-暂停上市后协议转让(退市转让)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8192-停牌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16384-实施双转单调整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32768-特殊债券转让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65536-上市初期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131072-退市后重新上市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Prior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前1个股票的：代码|名称|新市场号|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PS：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入参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Adjoin=1时才返回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Next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后1个股票的：代码|名称|新市场号|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PS：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入参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Adjoin=1时才返回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BondStockCode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可转债代码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该股票对应的第一个可转债代码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BondStockCode2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可转债代码2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该股票对应的第二个可转债代码</w:t>
            </w:r>
          </w:p>
        </w:tc>
      </w:tr>
      <w:tr>
        <w:tblPrEx>
          <w:tblW w:w="5000" w:type="pct"/>
          <w:tblLook w:val="0020"/>
        </w:tblPrEx>
        <w:tc>
          <w:tcPr>
            <w:gridSpan w:val="4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FF0000"/>
                <w:sz w:val="20"/>
                <w:szCs w:val="24"/>
              </w:rPr>
              <w:t>不兼容的出参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StockType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股票类型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DeviceType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股票老市场代码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SuspFlag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停牌标志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ThroughFlag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沪深港通标志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MarketStatus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市场状态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ZxID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港股的数据档位数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Identity_type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有权查看的港股纪纪商队列数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PriceUnit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价格单位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PricePoint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价格小数位数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VolPerHand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每手股数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AT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是否允许盘后协议转让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Notice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通知内容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NoticeType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String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通知类型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NowConnectLevel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当前连接的前置Level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AnsLevel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应答数据中的Level</w:t>
            </w:r>
          </w:p>
        </w:tc>
      </w:tr>
    </w:tbl>
    <w:p>
      <w:pPr>
        <w:pStyle w:val="Heading2"/>
      </w:pPr>
      <w:bookmarkStart w:id="21" w:name="scroll-bookmark-11"/>
      <w:bookmarkStart w:id="22" w:name="_Toc256000009"/>
      <w:r>
        <w:t>市场查询接口（10033）</w:t>
      </w:r>
      <w:bookmarkEnd w:id="22"/>
      <w:bookmarkEnd w:id="21"/>
    </w:p>
    <w:p>
      <w:r>
        <w:t>支持全市场代码的行情搜索组件增加一个专用接口。</w:t>
      </w:r>
    </w:p>
    <w:p>
      <w:r>
        <w:t>指定的代码在全市场中搜索（即使不同市场有相同的代码），出参按照3.0协议</w:t>
      </w:r>
    </w:p>
    <w:p>
      <w:r>
        <w:t>具体如下：</w:t>
      </w:r>
    </w:p>
    <w:tbl>
      <w:tblPr>
        <w:tblStyle w:val="ScrollTableNormal"/>
        <w:tblW w:w="5000" w:type="pct"/>
        <w:tblLook w:val="0020"/>
      </w:tblPr>
      <w:tblGrid>
        <w:gridCol w:w="2787"/>
        <w:gridCol w:w="789"/>
        <w:gridCol w:w="4901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备注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接口号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10033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codes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代码列表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格式：代码1,代码2，例如600000,600600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语言类型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，用于控制出参的股票名称。1简体，2繁体，默认1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输出格式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0普通，1Json。默认值0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备注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返回码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-200608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：搜索结果为空</w:t>
            </w:r>
          </w:p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&gt;0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：搜索结果数量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为相应错误的中文提示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股票数量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属性列表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当前只有0|1|2</w:t>
            </w:r>
          </w:p>
        </w:tc>
      </w:tr>
      <w:tr>
        <w:tblPrEx>
          <w:tblW w:w="5000" w:type="pct"/>
          <w:tblLook w:val="0020"/>
        </w:tblPrEx>
        <w:tc>
          <w:tcPr>
            <w:gridSpan w:val="3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其余按照HQ3协议返回，涉及属性有0（代码）、1（市场序号）、2（名称）三个 </w:t>
            </w:r>
          </w:p>
        </w:tc>
      </w:tr>
    </w:tbl>
    <w:p>
      <w:pPr>
        <w:pStyle w:val="Heading2"/>
      </w:pPr>
      <w:bookmarkStart w:id="23" w:name="scroll-bookmark-12"/>
      <w:bookmarkStart w:id="24" w:name="_Toc256000010"/>
      <w:r>
        <w:t>返回指定市场股票列表接口（10034）</w:t>
      </w:r>
      <w:bookmarkEnd w:id="24"/>
      <w:bookmarkEnd w:id="23"/>
    </w:p>
    <w:p>
      <w:r>
        <w:t>支持根据市场号+大类+小类返回股票列表，不限制股票数量，出参按照3.0协议</w:t>
      </w:r>
    </w:p>
    <w:p>
      <w:r>
        <w:t>具体如下：</w:t>
      </w:r>
    </w:p>
    <w:tbl>
      <w:tblPr>
        <w:tblStyle w:val="ScrollTableNormal"/>
        <w:tblW w:w="5000" w:type="pct"/>
        <w:tblLook w:val="0020"/>
      </w:tblPr>
      <w:tblGrid>
        <w:gridCol w:w="1593"/>
        <w:gridCol w:w="367"/>
        <w:gridCol w:w="274"/>
        <w:gridCol w:w="3784"/>
        <w:gridCol w:w="245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入参名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备注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Action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10034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Market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市场号：深圳-0；上海-1；港股-37；美股-45；股转-88；京市103等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必填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SecurityClass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大类：0-股票  1-基金 2-债券 3-权证/期权 4-期货 5-指数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可为空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SecurityType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小类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可为空，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大类为空时，值不起作用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langtype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语言类型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用于控制出参的股票名称。1简体，2繁体，默认1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outtype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输出格式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0普通，1Json。默认值0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出参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说明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备注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返回码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-200608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搜索结果为空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&gt;0：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搜索结果数量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错误信息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为相应错误的中文提示</w:t>
            </w:r>
          </w:p>
          <w:p>
            <w:pPr>
              <w:numPr>
                <w:ilvl w:val="0"/>
                <w:numId w:val="0"/>
              </w:numPr>
              <w:ind w:left="36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股票数量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属性列表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当前只有0|1|2</w:t>
            </w:r>
          </w:p>
        </w:tc>
      </w:tr>
      <w:tr>
        <w:tblPrEx>
          <w:tblW w:w="5000" w:type="pct"/>
          <w:tblLook w:val="0020"/>
        </w:tblPrEx>
        <w:tc>
          <w:tcPr>
            <w:gridSpan w:val="5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其余按照HQ3协议返回，涉及属性有0（代码）、1（市场序号）、2（名称）三个</w:t>
            </w:r>
          </w:p>
        </w:tc>
      </w:tr>
    </w:tbl>
    <w:p/>
    <w:p/>
    <w:p/>
    <w:p/>
    <w:sectPr w:rsidSect="008B1C6A">
      <w:footerReference w:type="default" r:id="rId11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P="00D8012A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910A82" w:rsidP="00910A82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D8012A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接口定义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18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4E4DAA" w:rsidP="004E4DAA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研发中心库 – 行情3.0搜索接口文档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>
    <w:pPr>
      <w:pStyle w:val="Header"/>
    </w:pP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8486A1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CD6400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131090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DBBAFD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D08E55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AAB9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CB0AF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BDAE5D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73C0FA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A021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multilevel"/>
    <w:tmpl w:val="7DF62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1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16"/>
  </w:num>
  <w:num w:numId="5">
    <w:abstractNumId w:val="17"/>
  </w:num>
  <w:num w:numId="6">
    <w:abstractNumId w:val="18"/>
  </w:num>
  <w:num w:numId="7">
    <w:abstractNumId w:val="19"/>
  </w:num>
  <w:num w:numId="8">
    <w:abstractNumId w:val="20"/>
  </w:num>
  <w:num w:numId="9">
    <w:abstractNumId w:val="21"/>
  </w:num>
  <w:num w:numId="10">
    <w:abstractNumId w:val="22"/>
  </w:num>
  <w:num w:numId="11">
    <w:abstractNumId w:val="23"/>
  </w:num>
  <w:num w:numId="12">
    <w:abstractNumId w:val="24"/>
  </w:num>
  <w:num w:numId="13">
    <w:abstractNumId w:val="25"/>
  </w:num>
  <w:num w:numId="14">
    <w:abstractNumId w:val="26"/>
  </w:num>
  <w:num w:numId="15">
    <w:abstractNumId w:val="27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4"/>
  </w:num>
  <w:num w:numId="28">
    <w:abstractNumId w:val="12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blPrEx>
      <w:tblCellSpacing w:w="0" w:type="dxa"/>
    </w:tblPrEx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customStyle="1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0DE4E-47B1-5042-802E-7CE926837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18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108</cp:revision>
  <dcterms:created xsi:type="dcterms:W3CDTF">2016-10-04T14:03:00Z</dcterms:created>
  <dcterms:modified xsi:type="dcterms:W3CDTF">2016-10-07T14:18:00Z</dcterms:modified>
</cp:coreProperties>
</file>