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320C0" w:rsidRDefault="00000000">
      <w:pPr>
        <w:pStyle w:val="a5"/>
        <w:jc w:val="center"/>
      </w:pPr>
      <w:r>
        <w:t>МИНИСТЕРСТВО НАУКИ И ВЫСШЕГО ОБРАЗОВАНИЯ РОССИЙСКОЙ ФЕДЕРАЦИИ</w:t>
      </w:r>
    </w:p>
    <w:p w:rsidR="00C320C0" w:rsidRDefault="00C320C0">
      <w:pPr>
        <w:pStyle w:val="a5"/>
        <w:jc w:val="center"/>
      </w:pPr>
    </w:p>
    <w:p w:rsidR="00C320C0" w:rsidRDefault="00000000">
      <w:pPr>
        <w:pStyle w:val="a5"/>
        <w:jc w:val="center"/>
      </w:pPr>
      <w:r>
        <w:t>НАЦИОНАЛЬНЫЙ ИССЛЕДОВАТЕЛЬСКИЙ ЯДЕРНЫЙ УНИВЕРСИТЕТ «МИФИ»</w:t>
      </w:r>
    </w:p>
    <w:p w:rsidR="00C320C0" w:rsidRDefault="00000000">
      <w:pPr>
        <w:pStyle w:val="a5"/>
        <w:jc w:val="center"/>
      </w:pPr>
      <w:r>
        <w:t xml:space="preserve"> </w:t>
      </w:r>
    </w:p>
    <w:p w:rsidR="00C320C0" w:rsidRDefault="00000000">
      <w:pPr>
        <w:pStyle w:val="a5"/>
        <w:jc w:val="center"/>
      </w:pPr>
      <w:r>
        <w:t>ИНСТИТУТ ИНТЕЛЛЕКТУАЛЬНЫХ КИБЕРНЕТИЧЕСКИХ СИСТЕМ</w:t>
      </w:r>
    </w:p>
    <w:p w:rsidR="00C320C0" w:rsidRDefault="00C320C0">
      <w:pPr>
        <w:pStyle w:val="a5"/>
        <w:jc w:val="center"/>
      </w:pPr>
    </w:p>
    <w:p w:rsidR="00C320C0" w:rsidRDefault="00C320C0">
      <w:pPr>
        <w:pStyle w:val="a6"/>
        <w:ind w:firstLine="0"/>
        <w:jc w:val="center"/>
        <w:outlineLvl w:val="0"/>
        <w:rPr>
          <w:b/>
          <w:bCs/>
        </w:rPr>
      </w:pPr>
    </w:p>
    <w:p w:rsidR="00C320C0" w:rsidRDefault="00000000">
      <w:pPr>
        <w:pStyle w:val="a6"/>
        <w:spacing w:before="120"/>
        <w:jc w:val="right"/>
        <w:outlineLvl w:val="0"/>
      </w:pPr>
      <w:r>
        <w:t>«УТВЕРЖДАЮ»</w:t>
      </w:r>
    </w:p>
    <w:p w:rsidR="00C320C0" w:rsidRDefault="00000000">
      <w:pPr>
        <w:pStyle w:val="a6"/>
        <w:spacing w:before="120"/>
        <w:ind w:firstLine="0"/>
        <w:jc w:val="right"/>
        <w:outlineLvl w:val="0"/>
      </w:pPr>
      <w:r>
        <w:t xml:space="preserve">                                                                                                                            </w:t>
      </w:r>
      <w:r w:rsidR="00810585">
        <w:t>Доцент</w:t>
      </w:r>
      <w:r>
        <w:t xml:space="preserve"> каф. № 42</w:t>
      </w:r>
      <w:r>
        <w:br/>
        <w:t>«Криптология и кибербезопасность»</w:t>
      </w:r>
    </w:p>
    <w:p w:rsidR="00C320C0" w:rsidRDefault="00C320C0">
      <w:pPr>
        <w:pStyle w:val="a6"/>
        <w:spacing w:before="120"/>
        <w:jc w:val="center"/>
        <w:outlineLvl w:val="0"/>
      </w:pPr>
    </w:p>
    <w:p w:rsidR="00C320C0" w:rsidRPr="00810585" w:rsidRDefault="00810585">
      <w:pPr>
        <w:pStyle w:val="a6"/>
        <w:spacing w:before="120"/>
        <w:jc w:val="right"/>
      </w:pPr>
      <w:r>
        <w:t>Золотарев А</w:t>
      </w:r>
      <w:r>
        <w:rPr>
          <w:lang w:val="en-US"/>
        </w:rPr>
        <w:t>.</w:t>
      </w:r>
      <w:r>
        <w:t>М</w:t>
      </w:r>
      <w:r>
        <w:rPr>
          <w:lang w:val="en-US"/>
        </w:rPr>
        <w:t>.</w:t>
      </w:r>
    </w:p>
    <w:p w:rsidR="00C320C0" w:rsidRDefault="00000000">
      <w:pPr>
        <w:pStyle w:val="a6"/>
        <w:spacing w:before="120"/>
        <w:ind w:firstLine="0"/>
      </w:pPr>
      <w:r>
        <w:t xml:space="preserve">                                                                                                             «___</w:t>
      </w:r>
      <w:proofErr w:type="gramStart"/>
      <w:r>
        <w:t>_»_</w:t>
      </w:r>
      <w:proofErr w:type="gramEnd"/>
      <w:r>
        <w:t>__________ 20__ г.</w:t>
      </w:r>
    </w:p>
    <w:p w:rsidR="00C320C0" w:rsidRDefault="00C320C0">
      <w:pPr>
        <w:pStyle w:val="a6"/>
        <w:spacing w:before="120"/>
        <w:ind w:firstLine="0"/>
        <w:jc w:val="left"/>
      </w:pPr>
    </w:p>
    <w:p w:rsidR="00C320C0" w:rsidRDefault="00C320C0">
      <w:pPr>
        <w:pStyle w:val="a6"/>
        <w:spacing w:before="120"/>
        <w:ind w:firstLine="0"/>
        <w:jc w:val="left"/>
      </w:pPr>
    </w:p>
    <w:p w:rsidR="00C320C0" w:rsidRDefault="00C320C0">
      <w:pPr>
        <w:pStyle w:val="a6"/>
        <w:spacing w:before="120"/>
        <w:ind w:firstLine="0"/>
        <w:jc w:val="left"/>
      </w:pPr>
    </w:p>
    <w:p w:rsidR="00C320C0" w:rsidRDefault="00000000">
      <w:pPr>
        <w:pStyle w:val="a5"/>
        <w:jc w:val="center"/>
        <w:rPr>
          <w:b/>
          <w:bCs/>
        </w:rPr>
      </w:pPr>
      <w:r>
        <w:rPr>
          <w:b/>
          <w:bCs/>
        </w:rPr>
        <w:t>Программа подготовки магистра «Машинное обучение»</w:t>
      </w:r>
    </w:p>
    <w:p w:rsidR="00C320C0" w:rsidRDefault="00000000">
      <w:pPr>
        <w:pStyle w:val="a5"/>
        <w:jc w:val="center"/>
        <w:rPr>
          <w:b/>
          <w:bCs/>
          <w:sz w:val="28"/>
          <w:szCs w:val="28"/>
        </w:rPr>
      </w:pPr>
      <w:r>
        <w:rPr>
          <w:b/>
          <w:bCs/>
        </w:rPr>
        <w:t>01.04.02 «Прикладная математика и информатика»</w:t>
      </w:r>
    </w:p>
    <w:p w:rsidR="00C320C0" w:rsidRDefault="00C320C0">
      <w:pPr>
        <w:pStyle w:val="a6"/>
        <w:ind w:firstLine="0"/>
        <w:jc w:val="center"/>
        <w:outlineLvl w:val="0"/>
        <w:rPr>
          <w:b/>
          <w:bCs/>
          <w:sz w:val="28"/>
          <w:szCs w:val="28"/>
        </w:rPr>
      </w:pPr>
    </w:p>
    <w:p w:rsidR="00C320C0" w:rsidRDefault="00C320C0">
      <w:pPr>
        <w:pStyle w:val="a6"/>
        <w:ind w:firstLine="0"/>
        <w:jc w:val="center"/>
        <w:outlineLvl w:val="0"/>
        <w:rPr>
          <w:b/>
          <w:bCs/>
          <w:sz w:val="28"/>
          <w:szCs w:val="28"/>
        </w:rPr>
      </w:pPr>
    </w:p>
    <w:p w:rsidR="00C320C0" w:rsidRDefault="00000000">
      <w:pPr>
        <w:pStyle w:val="a6"/>
        <w:ind w:firstLine="0"/>
        <w:jc w:val="center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НА ВЫПУСКНУЮ КВАЛИФИКАЦИОННУЮ РАБОТУ</w:t>
      </w:r>
    </w:p>
    <w:p w:rsidR="00C320C0" w:rsidRDefault="00C320C0">
      <w:pPr>
        <w:pStyle w:val="a6"/>
        <w:ind w:firstLine="0"/>
      </w:pPr>
    </w:p>
    <w:p w:rsidR="00C320C0" w:rsidRDefault="00000000">
      <w:pPr>
        <w:pStyle w:val="a6"/>
        <w:ind w:firstLine="5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Тема: </w:t>
      </w:r>
    </w:p>
    <w:p w:rsidR="00C320C0" w:rsidRDefault="00000000">
      <w:pPr>
        <w:pStyle w:val="a6"/>
        <w:ind w:firstLine="5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«Построение и применение композитных векторных представление текста для </w:t>
      </w:r>
      <w:proofErr w:type="spellStart"/>
      <w:r>
        <w:rPr>
          <w:b/>
          <w:bCs/>
          <w:sz w:val="28"/>
          <w:szCs w:val="28"/>
        </w:rPr>
        <w:t>многоклассовой</w:t>
      </w:r>
      <w:proofErr w:type="spellEnd"/>
      <w:r>
        <w:rPr>
          <w:b/>
          <w:bCs/>
          <w:sz w:val="28"/>
          <w:szCs w:val="28"/>
        </w:rPr>
        <w:t xml:space="preserve"> классификации текстов»</w:t>
      </w:r>
    </w:p>
    <w:p w:rsidR="00C320C0" w:rsidRDefault="00C320C0">
      <w:pPr>
        <w:pStyle w:val="a6"/>
        <w:ind w:firstLine="540"/>
        <w:rPr>
          <w:b/>
          <w:bCs/>
          <w:sz w:val="28"/>
          <w:szCs w:val="28"/>
        </w:rPr>
      </w:pPr>
    </w:p>
    <w:p w:rsidR="00C320C0" w:rsidRDefault="00C320C0">
      <w:pPr>
        <w:pStyle w:val="a6"/>
        <w:ind w:firstLine="540"/>
        <w:rPr>
          <w:b/>
          <w:bCs/>
          <w:sz w:val="28"/>
          <w:szCs w:val="28"/>
        </w:rPr>
      </w:pPr>
    </w:p>
    <w:p w:rsidR="00C320C0" w:rsidRDefault="00C320C0">
      <w:pPr>
        <w:pStyle w:val="a6"/>
        <w:ind w:firstLine="540"/>
        <w:rPr>
          <w:b/>
          <w:bCs/>
          <w:sz w:val="28"/>
          <w:szCs w:val="28"/>
        </w:rPr>
      </w:pPr>
    </w:p>
    <w:p w:rsidR="00C320C0" w:rsidRDefault="00C320C0">
      <w:pPr>
        <w:pStyle w:val="a6"/>
        <w:ind w:firstLine="540"/>
        <w:rPr>
          <w:b/>
          <w:bCs/>
          <w:sz w:val="28"/>
          <w:szCs w:val="28"/>
        </w:rPr>
      </w:pPr>
    </w:p>
    <w:p w:rsidR="00C320C0" w:rsidRDefault="00C320C0">
      <w:pPr>
        <w:pStyle w:val="a6"/>
        <w:ind w:firstLine="540"/>
        <w:rPr>
          <w:b/>
          <w:bCs/>
          <w:sz w:val="28"/>
          <w:szCs w:val="28"/>
        </w:rPr>
      </w:pPr>
    </w:p>
    <w:tbl>
      <w:tblPr>
        <w:tblStyle w:val="TableNormal"/>
        <w:tblW w:w="8963" w:type="dxa"/>
        <w:tblInd w:w="5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59"/>
        <w:gridCol w:w="2596"/>
        <w:gridCol w:w="3008"/>
      </w:tblGrid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8"/>
        </w:trPr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rPr>
                <w:sz w:val="28"/>
                <w:szCs w:val="28"/>
              </w:rPr>
              <w:t xml:space="preserve">Студент группы </w:t>
            </w:r>
            <w:r>
              <w:rPr>
                <w:sz w:val="28"/>
                <w:szCs w:val="28"/>
                <w:shd w:val="clear" w:color="auto" w:fill="FFFF00"/>
              </w:rPr>
              <w:t>______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proofErr w:type="spellStart"/>
            <w:r>
              <w:rPr>
                <w:sz w:val="28"/>
                <w:szCs w:val="28"/>
                <w:shd w:val="clear" w:color="auto" w:fill="FFFF00"/>
              </w:rPr>
              <w:t>Пападык</w:t>
            </w:r>
            <w:proofErr w:type="spellEnd"/>
            <w:r>
              <w:rPr>
                <w:sz w:val="28"/>
                <w:szCs w:val="28"/>
                <w:shd w:val="clear" w:color="auto" w:fill="FFFF00"/>
              </w:rPr>
              <w:t xml:space="preserve"> Всеволод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rPr>
                <w:sz w:val="28"/>
                <w:szCs w:val="28"/>
              </w:rPr>
              <w:t>ФИО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/>
        </w:trPr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Научный руководитель</w:t>
            </w:r>
            <w:r>
              <w:rPr>
                <w:sz w:val="28"/>
                <w:szCs w:val="28"/>
              </w:rPr>
              <w:br/>
            </w:r>
            <w:proofErr w:type="spellStart"/>
            <w:proofErr w:type="gramStart"/>
            <w:r>
              <w:rPr>
                <w:sz w:val="28"/>
                <w:szCs w:val="28"/>
              </w:rPr>
              <w:t>уч.степень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уч.звание</w:t>
            </w:r>
            <w:proofErr w:type="spellEnd"/>
            <w:r>
              <w:rPr>
                <w:sz w:val="28"/>
                <w:szCs w:val="28"/>
              </w:rPr>
              <w:t xml:space="preserve">   </w:t>
            </w:r>
          </w:p>
          <w:p w:rsidR="00C320C0" w:rsidRDefault="00000000">
            <w:pPr>
              <w:pStyle w:val="a6"/>
              <w:ind w:firstLine="0"/>
            </w:pPr>
            <w:r>
              <w:rPr>
                <w:sz w:val="28"/>
                <w:szCs w:val="28"/>
              </w:rPr>
              <w:t xml:space="preserve">      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rPr>
                <w:sz w:val="28"/>
                <w:szCs w:val="28"/>
                <w:shd w:val="clear" w:color="auto" w:fill="FFFF00"/>
              </w:rPr>
              <w:br/>
              <w:t>_________________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rPr>
                <w:sz w:val="28"/>
                <w:szCs w:val="28"/>
              </w:rPr>
              <w:br/>
              <w:t>ФИО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8"/>
        </w:trPr>
        <w:tc>
          <w:tcPr>
            <w:tcW w:w="3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rPr>
                <w:sz w:val="28"/>
                <w:szCs w:val="28"/>
              </w:rPr>
              <w:t>Рецензент</w:t>
            </w:r>
            <w:r>
              <w:rPr>
                <w:sz w:val="28"/>
                <w:szCs w:val="28"/>
              </w:rPr>
              <w:br/>
            </w:r>
            <w:proofErr w:type="spellStart"/>
            <w:r>
              <w:rPr>
                <w:sz w:val="28"/>
                <w:szCs w:val="28"/>
              </w:rPr>
              <w:t>уч.степень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proofErr w:type="gramStart"/>
            <w:r>
              <w:rPr>
                <w:sz w:val="28"/>
                <w:szCs w:val="28"/>
              </w:rPr>
              <w:t>уч.звание</w:t>
            </w:r>
            <w:proofErr w:type="spellEnd"/>
            <w:proofErr w:type="gramEnd"/>
            <w:r>
              <w:rPr>
                <w:sz w:val="28"/>
                <w:szCs w:val="28"/>
              </w:rPr>
              <w:t xml:space="preserve">   </w:t>
            </w:r>
          </w:p>
        </w:tc>
        <w:tc>
          <w:tcPr>
            <w:tcW w:w="25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rPr>
                <w:sz w:val="28"/>
                <w:szCs w:val="28"/>
              </w:rPr>
              <w:br/>
              <w:t>_________________</w:t>
            </w:r>
          </w:p>
        </w:tc>
        <w:tc>
          <w:tcPr>
            <w:tcW w:w="30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rPr>
                <w:sz w:val="28"/>
                <w:szCs w:val="28"/>
              </w:rPr>
              <w:br/>
              <w:t>ФИО</w:t>
            </w:r>
          </w:p>
        </w:tc>
      </w:tr>
    </w:tbl>
    <w:p w:rsidR="00C320C0" w:rsidRDefault="00C320C0">
      <w:pPr>
        <w:pStyle w:val="a6"/>
        <w:widowControl w:val="0"/>
        <w:ind w:left="392" w:hanging="392"/>
        <w:rPr>
          <w:b/>
          <w:bCs/>
          <w:sz w:val="28"/>
          <w:szCs w:val="28"/>
        </w:rPr>
      </w:pPr>
    </w:p>
    <w:p w:rsidR="00C320C0" w:rsidRDefault="00C320C0">
      <w:pPr>
        <w:pStyle w:val="a6"/>
        <w:ind w:firstLine="0"/>
        <w:rPr>
          <w:b/>
          <w:bCs/>
        </w:rPr>
      </w:pPr>
    </w:p>
    <w:p w:rsidR="00C320C0" w:rsidRDefault="00C320C0">
      <w:pPr>
        <w:pStyle w:val="a6"/>
        <w:tabs>
          <w:tab w:val="left" w:pos="567"/>
        </w:tabs>
        <w:ind w:firstLine="0"/>
        <w:jc w:val="center"/>
      </w:pPr>
    </w:p>
    <w:p w:rsidR="00C320C0" w:rsidRDefault="00000000">
      <w:pPr>
        <w:pStyle w:val="a6"/>
        <w:tabs>
          <w:tab w:val="left" w:pos="567"/>
        </w:tabs>
        <w:ind w:firstLine="0"/>
        <w:jc w:val="center"/>
      </w:pPr>
      <w:r>
        <w:t>Москва</w:t>
      </w:r>
    </w:p>
    <w:p w:rsidR="00C320C0" w:rsidRDefault="00000000">
      <w:pPr>
        <w:pStyle w:val="a6"/>
        <w:tabs>
          <w:tab w:val="left" w:pos="567"/>
        </w:tabs>
        <w:ind w:firstLine="0"/>
        <w:jc w:val="center"/>
      </w:pPr>
      <w:r>
        <w:t>20</w:t>
      </w:r>
      <w:r>
        <w:rPr>
          <w:shd w:val="clear" w:color="auto" w:fill="FFFF00"/>
        </w:rPr>
        <w:t>26</w:t>
      </w:r>
      <w:r>
        <w:rPr>
          <w:rFonts w:ascii="Arial Unicode MS" w:eastAsia="Arial Unicode MS" w:hAnsi="Arial Unicode MS" w:cs="Arial Unicode MS"/>
        </w:rPr>
        <w:br w:type="page"/>
      </w:r>
    </w:p>
    <w:tbl>
      <w:tblPr>
        <w:tblStyle w:val="TableNormal"/>
        <w:tblW w:w="924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247"/>
      </w:tblGrid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rPr>
                <w:b/>
                <w:bCs/>
              </w:rPr>
              <w:lastRenderedPageBreak/>
              <w:t>Цель работы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jc w:val="both"/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Реализовать различные методы построения векторных представлений слов. Рассмотреть метрики работы модели с и </w:t>
            </w:r>
            <w:proofErr w:type="gramStart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без совместной предобработкой</w:t>
            </w:r>
            <w:proofErr w:type="gramEnd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текста с построением комплексных </w:t>
            </w:r>
            <w:proofErr w:type="spellStart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эмбеддингов</w:t>
            </w:r>
            <w:proofErr w:type="spellEnd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C320C0">
            <w:pPr>
              <w:rPr>
                <w:lang w:val="ru-RU"/>
              </w:rPr>
            </w:pP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924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jc w:val="both"/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Исследование различных методов построения сложных </w:t>
            </w:r>
            <w:proofErr w:type="spellStart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эмбеддингов</w:t>
            </w:r>
            <w:proofErr w:type="spellEnd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текста с целью выявления наиболее эффективного в рамках поставленной задачи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C320C0">
            <w:pPr>
              <w:rPr>
                <w:lang w:val="ru-RU"/>
              </w:rPr>
            </w:pP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rPr>
                <w:b/>
                <w:bCs/>
              </w:rPr>
              <w:t>Решаемые задачи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t xml:space="preserve">1. Проведение </w:t>
            </w:r>
            <w:proofErr w:type="spellStart"/>
            <w:r>
              <w:t>разведовательного</w:t>
            </w:r>
            <w:proofErr w:type="spellEnd"/>
            <w:r>
              <w:t xml:space="preserve"> анализа данных;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C320C0"/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t>2. Поиск методов оптимизации или обогащения базовых векторных представлений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t>Текстов;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t>3. Апробация алгоритма классификации через вычисление косинусного расстояния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t>между векторами текста;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t xml:space="preserve">4. Проведение экспериментов по созданию композитных </w:t>
            </w:r>
            <w:proofErr w:type="spellStart"/>
            <w:r>
              <w:t>эмбеддингов</w:t>
            </w:r>
            <w:proofErr w:type="spellEnd"/>
            <w:r>
              <w:t xml:space="preserve"> через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t>конкатенацию, взвешенную сумму и адаптивный вес векторов;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t xml:space="preserve">5. Обучение моделей классификации на полученных </w:t>
            </w:r>
            <w:proofErr w:type="spellStart"/>
            <w:r>
              <w:t>эмбеддингах</w:t>
            </w:r>
            <w:proofErr w:type="spellEnd"/>
            <w:r>
              <w:t>.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C320C0">
            <w:pPr>
              <w:rPr>
                <w:lang w:val="ru-RU"/>
              </w:rPr>
            </w:pP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C320C0">
            <w:pPr>
              <w:rPr>
                <w:lang w:val="ru-RU"/>
              </w:rPr>
            </w:pP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92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C320C0">
            <w:pPr>
              <w:pStyle w:val="a6"/>
              <w:ind w:firstLine="0"/>
              <w:jc w:val="center"/>
              <w:rPr>
                <w:b/>
                <w:bCs/>
              </w:rPr>
            </w:pPr>
          </w:p>
          <w:p w:rsidR="00C320C0" w:rsidRDefault="00000000">
            <w:pPr>
              <w:pStyle w:val="a6"/>
              <w:ind w:firstLine="0"/>
              <w:jc w:val="center"/>
            </w:pPr>
            <w:r>
              <w:rPr>
                <w:b/>
                <w:bCs/>
              </w:rPr>
              <w:t>Характеристика работы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numPr>
                <w:ilvl w:val="0"/>
                <w:numId w:val="1"/>
              </w:num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Актуальность работы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 эпоху информационного взрыва автоматическая обработка и категоризация текстовых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данных являются критически важными задачами для таких областей, как анализ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социальных медиа, фильтрация контента, семантический поиск и поддержка принятия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решений. Традиционные методы, основанные на мешке слов (</w:t>
            </w: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Bag</w:t>
            </w: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</w:t>
            </w: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of</w:t>
            </w: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-</w:t>
            </w: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Words</w:t>
            </w: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), страдают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от проблем разреженности и не учитывают семантику. </w:t>
            </w:r>
            <w:proofErr w:type="spellStart"/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Векторные</w:t>
            </w:r>
            <w:proofErr w:type="spellEnd"/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proofErr w:type="spellStart"/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представления</w:t>
            </w:r>
            <w:proofErr w:type="spellEnd"/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proofErr w:type="spellStart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эмбеддинги</w:t>
            </w:r>
            <w:proofErr w:type="spellEnd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) позволяют преодолеть эти ограничения, кодируя слова и документы в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плотные векторы, сохраняющие семантические и синтаксические связи. </w:t>
            </w:r>
            <w:proofErr w:type="spellStart"/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Однако</w:t>
            </w:r>
            <w:proofErr w:type="spellEnd"/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эффективность классификации сильно зависит от качества этих представлений. 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lastRenderedPageBreak/>
              <w:t>Актуальность данной работы заключается в систематическом исследовании и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разработке композитных подходов к построению </w:t>
            </w:r>
            <w:proofErr w:type="spellStart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эмбеддингов</w:t>
            </w:r>
            <w:proofErr w:type="spellEnd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, которые, комбинируя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сильные стороны различных методов, могут существенно повысить точность и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надежность систем </w:t>
            </w:r>
            <w:proofErr w:type="spellStart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многоклассовой</w:t>
            </w:r>
            <w:proofErr w:type="spellEnd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классификации текстов, что отвечает потребностям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современных интеллектуальных систем анализа данных.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numPr>
                <w:ilvl w:val="0"/>
                <w:numId w:val="3"/>
              </w:num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Теоретическая и практическая значимость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51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>
              <w:rPr>
                <w:rFonts w:cs="Arial Unicode MS"/>
                <w:i/>
                <w:iCs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Теоретическая значимость</w:t>
            </w:r>
            <w:r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 работы заключается в систематизации и углублении знаний о методах построения векторных представлений для текстов</w:t>
            </w:r>
            <w:r w:rsidRPr="00810585"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r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Проведенное исследование вносит вклад в понимание того</w:t>
            </w:r>
            <w:r w:rsidRPr="00810585"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как комбинация различных </w:t>
            </w:r>
            <w:proofErr w:type="spellStart"/>
            <w:r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эмбеддингов</w:t>
            </w:r>
            <w:proofErr w:type="spellEnd"/>
            <w:r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и техник предобработки влияет на способность модели улавливать смысловые </w:t>
            </w:r>
            <w:r>
              <w:rPr>
                <w:rFonts w:cs="Arial Unicode MS"/>
                <w:color w:val="000000"/>
                <w:sz w:val="22"/>
                <w:szCs w:val="22"/>
                <w:u w:color="000000"/>
                <w:lang w:val="fr-FR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nuances </w:t>
            </w:r>
            <w:r w:rsidRPr="00810585"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текста, </w:t>
            </w:r>
            <w:r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что важно для развития области </w:t>
            </w: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NLP</w:t>
            </w:r>
            <w:r w:rsidRPr="00810585"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(</w:t>
            </w: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Natural</w:t>
            </w:r>
            <w:r w:rsidRPr="00810585"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Language</w:t>
            </w:r>
            <w:r w:rsidRPr="00810585"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>
              <w:rPr>
                <w:rFonts w:cs="Arial Unicode MS"/>
                <w:color w:val="000000"/>
                <w:sz w:val="22"/>
                <w:szCs w:val="22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Processing</w:t>
            </w:r>
            <w:r w:rsidRPr="00810585"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). </w:t>
            </w:r>
            <w:r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Результаты работы могут служить основой для дальнейших исследований в области улучшения представления текстовой информации</w:t>
            </w:r>
            <w:r w:rsidRPr="00810585">
              <w:rPr>
                <w:rFonts w:cs="Arial Unicode MS"/>
                <w:color w:val="000000"/>
                <w:sz w:val="22"/>
                <w:szCs w:val="22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C320C0">
            <w:pPr>
              <w:rPr>
                <w:lang w:val="ru-RU"/>
              </w:rPr>
            </w:pP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jc w:val="both"/>
              <w:rPr>
                <w:lang w:val="ru-RU"/>
              </w:rPr>
            </w:pPr>
            <w:r>
              <w:rPr>
                <w:rFonts w:cs="Arial Unicode MS"/>
                <w:i/>
                <w:iCs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Практическая значимость</w:t>
            </w: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 заключается в разработке готового к использованию инструментария </w:t>
            </w: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(</w:t>
            </w:r>
            <w:proofErr w:type="spellStart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пайплайна</w:t>
            </w:r>
            <w:proofErr w:type="spellEnd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/прототипа) </w:t>
            </w: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для построения и оценки композитных </w:t>
            </w:r>
            <w:proofErr w:type="spellStart"/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эмбеддингов</w:t>
            </w:r>
            <w:proofErr w:type="spellEnd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Полученные рекомендации и сравнение эффективности методов позволят разработчикам и исследователям</w:t>
            </w: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решающим задачи классификации текстов </w:t>
            </w: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(например, тематического моделирования новостей, категоризации обращений в поддержку, </w:t>
            </w: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детекции тональности</w:t>
            </w: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), </w:t>
            </w: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обоснованно выбирать стратегии векторизации</w:t>
            </w: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, </w:t>
            </w: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что может привести к созданию более точных и эффективных программных продуктов</w:t>
            </w: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. </w:t>
            </w:r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Реализованные модели и код могут быть интегрированы в более крупные системы анализа данных</w:t>
            </w: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.</w:t>
            </w: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C320C0">
            <w:pPr>
              <w:rPr>
                <w:lang w:val="ru-RU"/>
              </w:rPr>
            </w:pP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C320C0">
            <w:pPr>
              <w:rPr>
                <w:lang w:val="ru-RU"/>
              </w:rPr>
            </w:pPr>
          </w:p>
        </w:tc>
      </w:tr>
      <w:tr w:rsidR="00C320C0" w:rsidRPr="0081058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C320C0">
            <w:pPr>
              <w:rPr>
                <w:lang w:val="ru-RU"/>
              </w:rPr>
            </w:pPr>
          </w:p>
        </w:tc>
      </w:tr>
    </w:tbl>
    <w:p w:rsidR="00C320C0" w:rsidRDefault="00C320C0">
      <w:pPr>
        <w:pStyle w:val="a5"/>
        <w:widowControl w:val="0"/>
        <w:ind w:left="108" w:hanging="108"/>
      </w:pPr>
    </w:p>
    <w:p w:rsidR="00C320C0" w:rsidRDefault="00000000">
      <w:pPr>
        <w:pStyle w:val="a5"/>
      </w:pPr>
      <w:r>
        <w:rPr>
          <w:rFonts w:ascii="Arial Unicode MS" w:hAnsi="Arial Unicode MS"/>
        </w:rPr>
        <w:br w:type="page"/>
      </w:r>
    </w:p>
    <w:tbl>
      <w:tblPr>
        <w:tblStyle w:val="TableNormal"/>
        <w:tblW w:w="9247" w:type="dxa"/>
        <w:tblInd w:w="21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1"/>
        <w:gridCol w:w="3911"/>
        <w:gridCol w:w="2249"/>
        <w:gridCol w:w="2246"/>
      </w:tblGrid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rPr>
                <w:b/>
                <w:bCs/>
              </w:rPr>
              <w:lastRenderedPageBreak/>
              <w:t>Рекомендуемая литература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9247" w:type="dxa"/>
            <w:gridSpan w:val="4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 w:rsidRPr="00810585">
              <w:rPr>
                <w:lang w:val="en-US"/>
              </w:rPr>
              <w:t>1.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Mikolov</w:t>
            </w:r>
            <w:proofErr w:type="spellEnd"/>
            <w:r>
              <w:rPr>
                <w:lang w:val="en-US"/>
              </w:rPr>
              <w:t>, T., Chen, K., Corrado, G., &amp; Dean, J. (2013). Efficient Estimation of Word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pStyle w:val="a6"/>
              <w:ind w:firstLine="0"/>
              <w:rPr>
                <w:lang w:val="en-US"/>
              </w:rPr>
            </w:pPr>
            <w:r>
              <w:rPr>
                <w:lang w:val="en-US"/>
              </w:rPr>
              <w:t>Representations in Vector Space.</w:t>
            </w:r>
            <w:r w:rsidRPr="00810585">
              <w:rPr>
                <w:lang w:val="en-US"/>
              </w:rPr>
              <w:t> </w:t>
            </w:r>
            <w:proofErr w:type="spellStart"/>
            <w:r w:rsidRPr="00810585">
              <w:rPr>
                <w:i/>
                <w:iCs/>
                <w:lang w:val="en-US"/>
              </w:rPr>
              <w:t>arXiv</w:t>
            </w:r>
            <w:proofErr w:type="spellEnd"/>
            <w:r w:rsidRPr="00810585">
              <w:rPr>
                <w:i/>
                <w:iCs/>
                <w:lang w:val="en-US"/>
              </w:rPr>
              <w:t xml:space="preserve"> preprint arXiv:1301.3781</w:t>
            </w:r>
            <w:r w:rsidRPr="00810585">
              <w:rPr>
                <w:lang w:val="en-US"/>
              </w:rPr>
              <w:t>.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9247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pStyle w:val="a6"/>
              <w:ind w:firstLine="0"/>
              <w:rPr>
                <w:lang w:val="en-US"/>
              </w:rPr>
            </w:pPr>
            <w:r w:rsidRPr="00810585">
              <w:rPr>
                <w:lang w:val="en-US"/>
              </w:rPr>
              <w:t>2.</w:t>
            </w:r>
            <w:r>
              <w:rPr>
                <w:lang w:val="en-US"/>
              </w:rPr>
              <w:t xml:space="preserve"> Pennington, J., </w:t>
            </w:r>
            <w:proofErr w:type="spellStart"/>
            <w:r>
              <w:rPr>
                <w:lang w:val="en-US"/>
              </w:rPr>
              <w:t>Socher</w:t>
            </w:r>
            <w:proofErr w:type="spellEnd"/>
            <w:r>
              <w:rPr>
                <w:lang w:val="en-US"/>
              </w:rPr>
              <w:t xml:space="preserve">, R., &amp; Manning, C. D. (2014). </w:t>
            </w:r>
            <w:proofErr w:type="spellStart"/>
            <w:r>
              <w:rPr>
                <w:lang w:val="en-US"/>
              </w:rPr>
              <w:t>GloVe</w:t>
            </w:r>
            <w:proofErr w:type="spellEnd"/>
            <w:r>
              <w:rPr>
                <w:lang w:val="en-US"/>
              </w:rPr>
              <w:t>: Global Vectors for Word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9247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pStyle w:val="a6"/>
              <w:ind w:firstLine="0"/>
              <w:rPr>
                <w:lang w:val="en-US"/>
              </w:rPr>
            </w:pPr>
            <w:proofErr w:type="spellStart"/>
            <w:r>
              <w:rPr>
                <w:lang w:val="it-IT"/>
              </w:rPr>
              <w:t>Representation</w:t>
            </w:r>
            <w:proofErr w:type="spellEnd"/>
            <w:r>
              <w:rPr>
                <w:lang w:val="it-IT"/>
              </w:rPr>
              <w:t>.</w:t>
            </w:r>
            <w:r w:rsidRPr="00810585">
              <w:rPr>
                <w:lang w:val="en-US"/>
              </w:rPr>
              <w:t> </w:t>
            </w:r>
            <w:r>
              <w:rPr>
                <w:i/>
                <w:iCs/>
                <w:lang w:val="en-US"/>
              </w:rPr>
              <w:t>Proceedings of the 2014 Conference on Empirical Methods in Natural Language Processing (EMNLP)</w:t>
            </w:r>
            <w:r w:rsidRPr="00810585">
              <w:rPr>
                <w:lang w:val="en-US"/>
              </w:rPr>
              <w:t>.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9247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 w:rsidRPr="00810585">
              <w:rPr>
                <w:lang w:val="en-US"/>
              </w:rPr>
              <w:t>3.</w:t>
            </w:r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it-IT"/>
              </w:rPr>
              <w:t>Bojanowski</w:t>
            </w:r>
            <w:proofErr w:type="spellEnd"/>
            <w:r>
              <w:rPr>
                <w:lang w:val="it-IT"/>
              </w:rPr>
              <w:t xml:space="preserve">, P., Grave, E., </w:t>
            </w:r>
            <w:proofErr w:type="spellStart"/>
            <w:r>
              <w:rPr>
                <w:lang w:val="it-IT"/>
              </w:rPr>
              <w:t>Joulin</w:t>
            </w:r>
            <w:proofErr w:type="spellEnd"/>
            <w:r>
              <w:rPr>
                <w:lang w:val="it-IT"/>
              </w:rPr>
              <w:t xml:space="preserve">, A., &amp; </w:t>
            </w:r>
            <w:proofErr w:type="spellStart"/>
            <w:r>
              <w:rPr>
                <w:lang w:val="it-IT"/>
              </w:rPr>
              <w:t>Mikolov</w:t>
            </w:r>
            <w:proofErr w:type="spellEnd"/>
            <w:r>
              <w:rPr>
                <w:lang w:val="it-IT"/>
              </w:rPr>
              <w:t xml:space="preserve">, T. (2017). </w:t>
            </w:r>
            <w:proofErr w:type="spellStart"/>
            <w:r>
              <w:rPr>
                <w:lang w:val="it-IT"/>
              </w:rPr>
              <w:t>Enriching</w:t>
            </w:r>
            <w:proofErr w:type="spellEnd"/>
            <w:r>
              <w:rPr>
                <w:lang w:val="it-IT"/>
              </w:rPr>
              <w:t xml:space="preserve"> Word </w:t>
            </w:r>
            <w:proofErr w:type="spellStart"/>
            <w:r>
              <w:rPr>
                <w:lang w:val="it-IT"/>
              </w:rPr>
              <w:t>Vectors</w:t>
            </w:r>
            <w:proofErr w:type="spellEnd"/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pStyle w:val="a6"/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with </w:t>
            </w:r>
            <w:proofErr w:type="spellStart"/>
            <w:r>
              <w:rPr>
                <w:lang w:val="en-US"/>
              </w:rPr>
              <w:t>Subword</w:t>
            </w:r>
            <w:proofErr w:type="spellEnd"/>
            <w:r>
              <w:rPr>
                <w:lang w:val="en-US"/>
              </w:rPr>
              <w:t xml:space="preserve"> Information.</w:t>
            </w:r>
            <w:r w:rsidRPr="00810585">
              <w:rPr>
                <w:lang w:val="en-US"/>
              </w:rPr>
              <w:t> </w:t>
            </w:r>
            <w:r>
              <w:rPr>
                <w:i/>
                <w:iCs/>
                <w:lang w:val="en-US"/>
              </w:rPr>
              <w:t>Transactions of the Association for Computational Linguistics</w:t>
            </w:r>
            <w:r w:rsidRPr="00810585">
              <w:rPr>
                <w:lang w:val="en-US"/>
              </w:rPr>
              <w:t>.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9247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pStyle w:val="a6"/>
              <w:ind w:firstLine="0"/>
              <w:rPr>
                <w:lang w:val="en-US"/>
              </w:rPr>
            </w:pPr>
            <w:r w:rsidRPr="00810585">
              <w:rPr>
                <w:lang w:val="en-US"/>
              </w:rPr>
              <w:t>4.</w:t>
            </w:r>
            <w:r>
              <w:rPr>
                <w:lang w:val="en-US"/>
              </w:rPr>
              <w:t xml:space="preserve"> </w:t>
            </w:r>
            <w:r>
              <w:rPr>
                <w:lang w:val="de-DE"/>
              </w:rPr>
              <w:t xml:space="preserve">Devlin, J., Chang, M. W., Lee, K., &amp; </w:t>
            </w:r>
            <w:proofErr w:type="spellStart"/>
            <w:r>
              <w:rPr>
                <w:lang w:val="de-DE"/>
              </w:rPr>
              <w:t>Toutanova</w:t>
            </w:r>
            <w:proofErr w:type="spellEnd"/>
            <w:r>
              <w:rPr>
                <w:lang w:val="de-DE"/>
              </w:rPr>
              <w:t xml:space="preserve">, K. (2019). BERT: </w:t>
            </w:r>
            <w:proofErr w:type="spellStart"/>
            <w:r>
              <w:rPr>
                <w:lang w:val="de-DE"/>
              </w:rPr>
              <w:t>Pre</w:t>
            </w:r>
            <w:proofErr w:type="spellEnd"/>
            <w:r>
              <w:rPr>
                <w:lang w:val="de-DE"/>
              </w:rPr>
              <w:t xml:space="preserve">-training </w:t>
            </w:r>
            <w:proofErr w:type="spellStart"/>
            <w:r>
              <w:rPr>
                <w:lang w:val="de-DE"/>
              </w:rPr>
              <w:t>of</w:t>
            </w:r>
            <w:proofErr w:type="spellEnd"/>
            <w:r>
              <w:rPr>
                <w:lang w:val="de-DE"/>
              </w:rPr>
              <w:t xml:space="preserve"> Deep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</w:pPr>
            <w:r>
              <w:rPr>
                <w:lang w:val="en-US"/>
              </w:rPr>
              <w:t>Bidirectional Transformers for Language Understanding.</w:t>
            </w:r>
            <w:r w:rsidRPr="00810585">
              <w:rPr>
                <w:lang w:val="en-US"/>
              </w:rPr>
              <w:t> </w:t>
            </w:r>
            <w:r>
              <w:rPr>
                <w:i/>
                <w:iCs/>
                <w:lang w:val="en-US"/>
              </w:rPr>
              <w:t>Proceedings of NAACL-HLT</w:t>
            </w:r>
            <w:r>
              <w:t>.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9247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pStyle w:val="a6"/>
              <w:ind w:firstLine="0"/>
              <w:rPr>
                <w:lang w:val="en-US"/>
              </w:rPr>
            </w:pPr>
            <w:r w:rsidRPr="00810585">
              <w:rPr>
                <w:lang w:val="en-US"/>
              </w:rPr>
              <w:t>5.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ab/>
            </w:r>
            <w:proofErr w:type="spellStart"/>
            <w:r>
              <w:rPr>
                <w:lang w:val="en-US"/>
              </w:rPr>
              <w:t>Joulin</w:t>
            </w:r>
            <w:proofErr w:type="spellEnd"/>
            <w:r>
              <w:rPr>
                <w:lang w:val="en-US"/>
              </w:rPr>
              <w:t xml:space="preserve">, A., Grave, E., Bojanowski, P., &amp; </w:t>
            </w:r>
            <w:proofErr w:type="spellStart"/>
            <w:r>
              <w:rPr>
                <w:lang w:val="en-US"/>
              </w:rPr>
              <w:t>Mikolov</w:t>
            </w:r>
            <w:proofErr w:type="spellEnd"/>
            <w:r>
              <w:rPr>
                <w:lang w:val="en-US"/>
              </w:rPr>
              <w:t>, T. (2017). Bag of Tricks for Efficient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/>
        </w:trPr>
        <w:tc>
          <w:tcPr>
            <w:tcW w:w="9247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pStyle w:val="a6"/>
              <w:ind w:firstLine="0"/>
              <w:rPr>
                <w:lang w:val="en-US"/>
              </w:rPr>
            </w:pPr>
            <w:r>
              <w:rPr>
                <w:lang w:val="en-US"/>
              </w:rPr>
              <w:t>Text Classification.</w:t>
            </w:r>
            <w:r w:rsidRPr="00810585">
              <w:rPr>
                <w:lang w:val="en-US"/>
              </w:rPr>
              <w:t> </w:t>
            </w:r>
            <w:r>
              <w:rPr>
                <w:i/>
                <w:iCs/>
                <w:lang w:val="en-US"/>
              </w:rPr>
              <w:t>Proceedings of the 15th Conference of the European Chapter of the Association for Computational Linguistics</w:t>
            </w:r>
            <w:r w:rsidRPr="00810585">
              <w:rPr>
                <w:lang w:val="en-US"/>
              </w:rPr>
              <w:t>.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gridSpan w:val="4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C320C0"/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"/>
        </w:trPr>
        <w:tc>
          <w:tcPr>
            <w:tcW w:w="92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rPr>
                <w:b/>
                <w:bCs/>
              </w:rPr>
              <w:t>Календарный план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/>
        </w:trPr>
        <w:tc>
          <w:tcPr>
            <w:tcW w:w="9247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C320C0"/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rPr>
                <w:b/>
                <w:bCs/>
              </w:rPr>
              <w:t>Наименование этапов работ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rPr>
                <w:b/>
                <w:bCs/>
              </w:rPr>
              <w:t>Срок выполнения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rPr>
                <w:b/>
                <w:bCs/>
              </w:rPr>
              <w:t>Форма отчетности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t>1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r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EDA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jc w:val="center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09.02-25.02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t>письменная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t>2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Проектирование архитектуры системы, выбор инструментов и наборов данных.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jc w:val="center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25.02-11.03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t>письменная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t>3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Анализ существующих методов дообучения </w:t>
            </w: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LLM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jc w:val="center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11.03-25.03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t>письменная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t>4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Анализ моделей для классификации русскоязычных текстов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jc w:val="center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25.03-08.04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t>письменная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jc w:val="center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5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Эксперименты по дообучению моделей для классификации </w:t>
            </w:r>
            <w:proofErr w:type="spellStart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рускоязычных</w:t>
            </w:r>
            <w:proofErr w:type="spellEnd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текстов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jc w:val="center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08.04-24.04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t>письменная</w:t>
            </w:r>
          </w:p>
        </w:tc>
      </w:tr>
      <w:tr w:rsidR="00C320C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/>
        </w:trPr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jc w:val="center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6</w:t>
            </w:r>
          </w:p>
        </w:tc>
        <w:tc>
          <w:tcPr>
            <w:tcW w:w="3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Pr="00810585" w:rsidRDefault="00000000">
            <w:pPr>
              <w:rPr>
                <w:lang w:val="ru-RU"/>
              </w:rPr>
            </w:pPr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Финальное </w:t>
            </w:r>
            <w:proofErr w:type="spellStart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формление</w:t>
            </w:r>
            <w:proofErr w:type="spellEnd"/>
            <w:r w:rsidRPr="00810585">
              <w:rPr>
                <w:rFonts w:cs="Arial Unicode MS"/>
                <w:color w:val="000000"/>
                <w:u w:color="000000"/>
                <w:lang w:val="ru-RU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, подготовка к защите.</w:t>
            </w:r>
          </w:p>
        </w:tc>
        <w:tc>
          <w:tcPr>
            <w:tcW w:w="2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jc w:val="center"/>
            </w:pPr>
            <w:r>
              <w:rPr>
                <w:rFonts w:cs="Arial Unicode MS"/>
                <w:color w:val="000000"/>
                <w:u w:color="00000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24.04-20.05</w:t>
            </w:r>
          </w:p>
        </w:tc>
        <w:tc>
          <w:tcPr>
            <w:tcW w:w="2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C320C0" w:rsidRDefault="00000000">
            <w:pPr>
              <w:pStyle w:val="a6"/>
              <w:ind w:firstLine="0"/>
              <w:jc w:val="center"/>
            </w:pPr>
            <w:r>
              <w:t>письменная</w:t>
            </w:r>
          </w:p>
        </w:tc>
      </w:tr>
    </w:tbl>
    <w:p w:rsidR="00C320C0" w:rsidRDefault="00C320C0">
      <w:pPr>
        <w:pStyle w:val="a5"/>
        <w:widowControl w:val="0"/>
        <w:ind w:left="108" w:hanging="108"/>
      </w:pPr>
    </w:p>
    <w:p w:rsidR="00C320C0" w:rsidRDefault="00C320C0">
      <w:pPr>
        <w:pStyle w:val="a6"/>
        <w:ind w:firstLine="0"/>
        <w:rPr>
          <w:b/>
          <w:bCs/>
        </w:rPr>
      </w:pPr>
    </w:p>
    <w:p w:rsidR="00C320C0" w:rsidRDefault="00C320C0">
      <w:pPr>
        <w:pStyle w:val="a6"/>
        <w:ind w:firstLine="0"/>
        <w:rPr>
          <w:b/>
          <w:bCs/>
        </w:rPr>
      </w:pPr>
    </w:p>
    <w:p w:rsidR="00C320C0" w:rsidRDefault="00000000">
      <w:pPr>
        <w:pStyle w:val="a6"/>
        <w:ind w:firstLine="0"/>
        <w:rPr>
          <w:b/>
          <w:bCs/>
        </w:rPr>
      </w:pPr>
      <w:r>
        <w:rPr>
          <w:b/>
          <w:bCs/>
        </w:rPr>
        <w:t>Дата выдачи задания: 09.02.2026</w:t>
      </w:r>
      <w:r>
        <w:t xml:space="preserve">                                   </w:t>
      </w:r>
      <w:r>
        <w:rPr>
          <w:b/>
          <w:bCs/>
        </w:rPr>
        <w:t>Срок выполнения работы: 07.06.2026</w:t>
      </w:r>
    </w:p>
    <w:p w:rsidR="00C320C0" w:rsidRDefault="00C320C0">
      <w:pPr>
        <w:pStyle w:val="a6"/>
        <w:ind w:firstLine="0"/>
        <w:rPr>
          <w:b/>
          <w:bCs/>
        </w:rPr>
      </w:pPr>
    </w:p>
    <w:p w:rsidR="00C320C0" w:rsidRDefault="00C320C0">
      <w:pPr>
        <w:pStyle w:val="a6"/>
        <w:jc w:val="center"/>
        <w:rPr>
          <w:b/>
          <w:bCs/>
        </w:rPr>
      </w:pPr>
    </w:p>
    <w:p w:rsidR="00C320C0" w:rsidRDefault="00000000">
      <w:pPr>
        <w:pStyle w:val="a6"/>
        <w:ind w:firstLine="0"/>
        <w:rPr>
          <w:b/>
          <w:bCs/>
        </w:rPr>
      </w:pPr>
      <w:r>
        <w:rPr>
          <w:b/>
          <w:bCs/>
          <w:i/>
          <w:iCs/>
        </w:rPr>
        <w:t>Руководитель ВКР</w:t>
      </w:r>
      <w:r>
        <w:rPr>
          <w:b/>
          <w:bCs/>
        </w:rPr>
        <w:t xml:space="preserve">: _____________________                </w:t>
      </w:r>
      <w:r>
        <w:rPr>
          <w:b/>
          <w:bCs/>
          <w:i/>
          <w:iCs/>
        </w:rPr>
        <w:t>Студент</w:t>
      </w:r>
      <w:r>
        <w:rPr>
          <w:b/>
          <w:bCs/>
        </w:rPr>
        <w:t>: _____________________</w:t>
      </w:r>
    </w:p>
    <w:p w:rsidR="00C320C0" w:rsidRDefault="00000000">
      <w:pPr>
        <w:pStyle w:val="a6"/>
      </w:pPr>
      <w:r>
        <w:rPr>
          <w:rFonts w:eastAsia="Arial Unicode MS" w:cs="Arial Unicode MS"/>
          <w:b/>
          <w:bCs/>
        </w:rPr>
        <w:t xml:space="preserve">                                         </w:t>
      </w:r>
      <w:r>
        <w:rPr>
          <w:rFonts w:eastAsia="Arial Unicode MS" w:cs="Arial Unicode MS"/>
          <w:b/>
          <w:bCs/>
          <w:sz w:val="16"/>
          <w:szCs w:val="16"/>
        </w:rPr>
        <w:t>(</w:t>
      </w:r>
      <w:proofErr w:type="gramStart"/>
      <w:r>
        <w:rPr>
          <w:rFonts w:eastAsia="Arial Unicode MS" w:cs="Arial Unicode MS"/>
          <w:b/>
          <w:bCs/>
          <w:sz w:val="16"/>
          <w:szCs w:val="16"/>
        </w:rPr>
        <w:t xml:space="preserve">подпись)   </w:t>
      </w:r>
      <w:proofErr w:type="gramEnd"/>
      <w:r>
        <w:rPr>
          <w:rFonts w:eastAsia="Arial Unicode MS" w:cs="Arial Unicode MS"/>
          <w:b/>
          <w:bCs/>
          <w:sz w:val="16"/>
          <w:szCs w:val="16"/>
        </w:rPr>
        <w:t xml:space="preserve">                                                                                                  (подпись)</w:t>
      </w:r>
    </w:p>
    <w:sectPr w:rsidR="00C320C0">
      <w:headerReference w:type="default" r:id="rId7"/>
      <w:footerReference w:type="default" r:id="rId8"/>
      <w:pgSz w:w="11900" w:h="16840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943A1" w:rsidRDefault="009943A1">
      <w:r>
        <w:separator/>
      </w:r>
    </w:p>
  </w:endnote>
  <w:endnote w:type="continuationSeparator" w:id="0">
    <w:p w:rsidR="009943A1" w:rsidRDefault="00994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0C0" w:rsidRDefault="00C320C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943A1" w:rsidRDefault="009943A1">
      <w:r>
        <w:separator/>
      </w:r>
    </w:p>
  </w:footnote>
  <w:footnote w:type="continuationSeparator" w:id="0">
    <w:p w:rsidR="009943A1" w:rsidRDefault="009943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320C0" w:rsidRDefault="00C320C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11462"/>
    <w:multiLevelType w:val="hybridMultilevel"/>
    <w:tmpl w:val="5002C82A"/>
    <w:lvl w:ilvl="0" w:tplc="7C16D1BC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E1CA572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C5275CE">
      <w:start w:val="1"/>
      <w:numFmt w:val="lowerRoman"/>
      <w:lvlText w:val="%3."/>
      <w:lvlJc w:val="left"/>
      <w:pPr>
        <w:ind w:left="216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B368188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1B894D2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8E28D34">
      <w:start w:val="1"/>
      <w:numFmt w:val="lowerRoman"/>
      <w:lvlText w:val="%6."/>
      <w:lvlJc w:val="left"/>
      <w:pPr>
        <w:ind w:left="432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0905D16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92E374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9845A3E">
      <w:start w:val="1"/>
      <w:numFmt w:val="lowerRoman"/>
      <w:lvlText w:val="%9."/>
      <w:lvlJc w:val="left"/>
      <w:pPr>
        <w:ind w:left="648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43EB5C79"/>
    <w:multiLevelType w:val="hybridMultilevel"/>
    <w:tmpl w:val="CE4CE568"/>
    <w:lvl w:ilvl="0" w:tplc="59743320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9B83740">
      <w:start w:val="1"/>
      <w:numFmt w:val="lowerLetter"/>
      <w:lvlText w:val="%2."/>
      <w:lvlJc w:val="left"/>
      <w:pPr>
        <w:ind w:left="14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39A2690">
      <w:start w:val="1"/>
      <w:numFmt w:val="lowerRoman"/>
      <w:lvlText w:val="%3."/>
      <w:lvlJc w:val="left"/>
      <w:pPr>
        <w:ind w:left="216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30CF202">
      <w:start w:val="1"/>
      <w:numFmt w:val="decimal"/>
      <w:lvlText w:val="%4."/>
      <w:lvlJc w:val="left"/>
      <w:pPr>
        <w:ind w:left="288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A5420DE">
      <w:start w:val="1"/>
      <w:numFmt w:val="lowerLetter"/>
      <w:lvlText w:val="%5."/>
      <w:lvlJc w:val="left"/>
      <w:pPr>
        <w:ind w:left="360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72A1B8">
      <w:start w:val="1"/>
      <w:numFmt w:val="lowerRoman"/>
      <w:lvlText w:val="%6."/>
      <w:lvlJc w:val="left"/>
      <w:pPr>
        <w:ind w:left="432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126F6D8">
      <w:start w:val="1"/>
      <w:numFmt w:val="decimal"/>
      <w:lvlText w:val="%7."/>
      <w:lvlJc w:val="left"/>
      <w:pPr>
        <w:ind w:left="504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730E9AA">
      <w:start w:val="1"/>
      <w:numFmt w:val="lowerLetter"/>
      <w:lvlText w:val="%8."/>
      <w:lvlJc w:val="left"/>
      <w:pPr>
        <w:ind w:left="576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A8A6E04">
      <w:start w:val="1"/>
      <w:numFmt w:val="lowerRoman"/>
      <w:lvlText w:val="%9."/>
      <w:lvlJc w:val="left"/>
      <w:pPr>
        <w:ind w:left="6480" w:hanging="30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791970766">
    <w:abstractNumId w:val="0"/>
  </w:num>
  <w:num w:numId="2" w16cid:durableId="941837310">
    <w:abstractNumId w:val="1"/>
  </w:num>
  <w:num w:numId="3" w16cid:durableId="1234926938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0C0"/>
    <w:rsid w:val="003436A2"/>
    <w:rsid w:val="00810585"/>
    <w:rsid w:val="009943A1"/>
    <w:rsid w:val="00C3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926A5A1"/>
  <w15:docId w15:val="{DAB683A6-C8E4-A948-9DDA-5FEECD201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a6">
    <w:name w:val="Body Text Indent"/>
    <w:pPr>
      <w:ind w:firstLine="567"/>
      <w:jc w:val="both"/>
    </w:pPr>
    <w:rPr>
      <w:rFonts w:eastAsia="Times New Roman"/>
      <w:color w:val="000000"/>
      <w:sz w:val="24"/>
      <w:szCs w:val="24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871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Vsevolod Papadyk</cp:lastModifiedBy>
  <cp:revision>2</cp:revision>
  <dcterms:created xsi:type="dcterms:W3CDTF">2026-03-30T19:34:00Z</dcterms:created>
  <dcterms:modified xsi:type="dcterms:W3CDTF">2026-03-30T19:40:00Z</dcterms:modified>
</cp:coreProperties>
</file>