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160" w:after="80"/>
        <w:ind w:left="144"/>
      </w:pPr>
      <w:r>
        <w:rPr>
          <w:b/>
          <w:bCs/>
          <w:color w:val="FFFFFF"/>
          <w:sz w:val="28"/>
          <w:szCs w:val="28"/>
        </w:rPr>
        <w:t xml:space="preserve">  H3b 2024 CLV DISTRIBUTION — ANALYSIS &amp; DECISION</w:t>
      </w:r>
    </w:p>
    <w:p>
      <w:pPr>
        <w:shd w:fill="1F3864" w:val="clear"/>
        <w:spacing w:before="160" w:after="80"/>
        <w:ind w:left="144"/>
      </w:pPr>
      <w:r>
        <w:rPr>
          <w:b/>
          <w:bCs/>
          <w:color w:val="FFFFFF"/>
          <w:sz w:val="28"/>
          <w:szCs w:val="28"/>
        </w:rPr>
        <w:t xml:space="preserve">  Does Line Movement Predict H3b Outcome? · March 30, 2026</w:t>
      </w:r>
    </w:p>
    <w:p>
      <w:pPr>
        <w:spacing w:before="0" w:after="80"/>
      </w:pPr>
    </w:p>
    <w:p>
      <w:pPr>
        <w:spacing w:before="0" w:after="80"/>
      </w:pPr>
      <w:r>
        <w:rPr>
          <w:b w:val="false"/>
          <w:bCs w:val="false"/>
          <w:i/>
          <w:iCs/>
          <w:color w:val="555555"/>
          <w:sz w:val="16"/>
          <w:szCs w:val="16"/>
        </w:rPr>
        <w:t xml:space="preserve">Generated: 2026-03-30 16:08 ET  ·  N=64 H3b-eligible games, 2024 season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VERDICT: INVERTED — H3b CLV gate does NOT work as expected. Games where the total line moved UP (CLV−, bad entry for OVER bets) actually produced HIGHER over rates (56.2%) and positive ROI (+7.4%). Games where the line moved DOWN (CLV+, supposedly good entry) produced LOWER over rates (42.9%) and negative ROI (−18.2%). A CLV gate on H3b would HURT, not help. Do not implement.</w:t>
            </w:r>
          </w:p>
        </w:tc>
      </w:tr>
    </w:tbl>
    <w:p>
      <w:pPr>
        <w:spacing w:before="0" w:after="80"/>
      </w:pPr>
    </w:p>
    <w:p>
      <w:pPr>
        <w:pBdr>
          <w:bottom w:val="single" w:color="1F3864" w:sz="6" w:space="1"/>
        </w:pBdr>
        <w:spacing w:before="200" w:after="60"/>
      </w:pPr>
      <w:r>
        <w:rPr>
          <w:b/>
          <w:bCs/>
          <w:color w:val="1F3864"/>
          <w:sz w:val="22"/>
          <w:szCs w:val="22"/>
        </w:rPr>
        <w:t xml:space="preserve">CLV Split Results — 2024 H3b-Eligible Games</w:t>
      </w:r>
    </w:p>
    <w:p>
      <w:pPr>
        <w:spacing w:before="0" w:after="80"/>
      </w:pPr>
      <w:r>
        <w:rPr>
          <w:b w:val="false"/>
          <w:bCs w:val="false"/>
          <w:i w:val="false"/>
          <w:iCs w:val="false"/>
          <w:color w:val="333333"/>
          <w:sz w:val="18"/>
          <w:szCs w:val="18"/>
        </w:rPr>
        <w:t xml:space="preserve">H3b bets the OVER. CLV definition for totals: if the closing total is LOWER than the opening total (line moved down), the over bettor gets a higher number at open = better entry = CLV+. If the line moved UP, the over bettor gets a worse number = CLV−.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"/>
        <w:gridCol w:w="600"/>
        <w:gridCol w:w="700"/>
        <w:gridCol w:w="900"/>
        <w:gridCol w:w="1000"/>
        <w:gridCol w:w="13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Population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OVER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UNDER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Over 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ROI (−110)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Avg Line Move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Assessment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CLV+ (line moved DOWN ↓)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42.9%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−18.2%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−0.79 runs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INVERTED — worst group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Neutral (no movement)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33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51.5%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−1.7%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0.00 runs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Near baseline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CLV− (line moved UP ↑)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17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56.2%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006400"/>
                <w:sz w:val="17"/>
                <w:szCs w:val="17"/>
              </w:rPr>
              <w:t xml:space="preserve">+7.4%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+0.74 runs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  <w:sz w:val="17"/>
                <w:szCs w:val="17"/>
              </w:rPr>
              <w:t xml:space="preserve">UNEXPECTED — best group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ALL games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63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32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50.8%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−3.0%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+0.02 runs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Below threshold</w:t>
            </w:r>
          </w:p>
        </w:tc>
      </w:tr>
    </w:tbl>
    <w:p>
      <w:pPr>
        <w:spacing w:before="0" w:after="80"/>
      </w:pPr>
    </w:p>
    <w:p>
      <w:pPr>
        <w:pBdr>
          <w:bottom w:val="single" w:color="1F3864" w:sz="6" w:space="1"/>
        </w:pBdr>
        <w:spacing w:before="200" w:after="60"/>
      </w:pPr>
      <w:r>
        <w:rPr>
          <w:b/>
          <w:bCs/>
          <w:color w:val="1F3864"/>
          <w:sz w:val="22"/>
          <w:szCs w:val="22"/>
        </w:rPr>
        <w:t xml:space="preserve">What This Means — Why the Inversion Happens</w:t>
      </w:r>
    </w:p>
    <w:p>
      <w:pPr>
        <w:spacing w:before="140" w:after="40"/>
      </w:pPr>
      <w:r>
        <w:rPr>
          <w:b/>
          <w:bCs/>
          <w:color w:val="2E75B6"/>
          <w:sz w:val="20"/>
          <w:szCs w:val="20"/>
        </w:rPr>
        <w:t xml:space="preserve">The CLV direction for totals is counterintuitive</w:t>
      </w:r>
    </w:p>
    <w:p>
      <w:pPr>
        <w:spacing w:before="0" w:after="80"/>
      </w:pPr>
      <w:r>
        <w:rPr>
          <w:b w:val="false"/>
          <w:bCs w:val="false"/>
          <w:i w:val="false"/>
          <w:iCs w:val="false"/>
          <w:color w:val="333333"/>
          <w:sz w:val="18"/>
          <w:szCs w:val="18"/>
        </w:rPr>
        <w:t xml:space="preserve">For moneyline bets, CLV+ (sharp money moved your way after open) is a reliable quality signal. For totals, the relationship is more complex. When wind-out is confirmed pre-game and sharp money bets the OVER, the total line moves UP — which looks like CLV− but actually means the sharp consensus agrees the OVER is correct. The line moving up is the SIGNAL that the wind is real, not evidence of a bad entry.</w:t>
      </w:r>
    </w:p>
    <w:p>
      <w:pPr>
        <w:spacing w:before="0" w:after="80"/>
      </w:pPr>
    </w:p>
    <w:p>
      <w:pPr>
        <w:spacing w:before="0" w:after="80"/>
      </w:pPr>
      <w:r>
        <w:rPr>
          <w:b w:val="false"/>
          <w:bCs w:val="false"/>
          <w:i w:val="false"/>
          <w:iCs w:val="false"/>
          <w:color w:val="333333"/>
          <w:sz w:val="18"/>
          <w:szCs w:val="18"/>
        </w:rPr>
        <w:t xml:space="preserve">Conversely, when the total line moves DOWN at a wind-out park, it means sharp money bet the UNDER despite the wind — a signal that the sharp side disagrees with the wind-out narrative. Those games (CLV+) produce worse OVER results (42.9%) precisely because the market is fading the wind.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 INSIGHT: For H3b, the correct CLV gate — if any — would be the OPPOSITE of what was expected. Games where total moved UP (CLV−) show 56.2% over rate. But N=17 is too small to act on alone, and this is a 2024-only sample. A full multi-year version of this analysis would be needed before implementing any totals CLV gate.</w:t>
            </w:r>
          </w:p>
        </w:tc>
      </w:tr>
    </w:tbl>
    <w:p>
      <w:pPr>
        <w:spacing w:before="0" w:after="80"/>
      </w:pPr>
    </w:p>
    <w:p>
      <w:pPr>
        <w:pBdr>
          <w:bottom w:val="single" w:color="1F3864" w:sz="6" w:space="1"/>
        </w:pBdr>
        <w:spacing w:before="200" w:after="60"/>
      </w:pPr>
      <w:r>
        <w:rPr>
          <w:b/>
          <w:bCs/>
          <w:color w:val="1F3864"/>
          <w:sz w:val="22"/>
          <w:szCs w:val="22"/>
        </w:rPr>
        <w:t xml:space="preserve">The Anomalous Game — PIT vs CIN, June 17</w:t>
      </w:r>
    </w:p>
    <w:p>
      <w:pPr>
        <w:spacing w:before="0" w:after="80"/>
      </w:pPr>
      <w:r>
        <w:rPr>
          <w:b w:val="false"/>
          <w:bCs w:val="false"/>
          <w:i w:val="false"/>
          <w:iCs w:val="false"/>
          <w:color w:val="333333"/>
          <w:sz w:val="18"/>
          <w:szCs w:val="18"/>
        </w:rPr>
        <w:t xml:space="preserve">One game stands out: PIT vs CIN at PNC Park on June 17, total moved from 8.5 to 11.5 — a +3.0 run movement. This is an extreme outlier (next largest is +1.0). Result: UNDER (5 runs scored vs 11.5 line). This game almost certainly had a data quality issue — a +3.0 total movement in a single day is implausible under normal circumstances and may reflect a lineup change, injury, or odds data artifact. It inflates the CLV− group's average movement and its inclusion as a betting signal is questionable.</w:t>
      </w:r>
    </w:p>
    <w:p>
      <w:pPr>
        <w:spacing w:before="0" w:after="80"/>
      </w:pPr>
    </w:p>
    <w:p>
      <w:pPr>
        <w:spacing w:before="0" w:after="8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Excluding this outlier: CLV− group would have N=16, avg move +0.47 runs, and 9/16 = 56.2% over rate (result unchanged since it was an UNDER). The pattern holds even without the outlier.</w:t>
      </w:r>
    </w:p>
    <w:p>
      <w:pPr>
        <w:spacing w:before="0" w:after="80"/>
      </w:pPr>
    </w:p>
    <w:p>
      <w:pPr>
        <w:pBdr>
          <w:bottom w:val="single" w:color="1F3864" w:sz="6" w:space="1"/>
        </w:pBdr>
        <w:spacing w:before="200" w:after="60"/>
      </w:pPr>
      <w:r>
        <w:rPr>
          <w:b/>
          <w:bCs/>
          <w:color w:val="1F3864"/>
          <w:sz w:val="22"/>
          <w:szCs w:val="22"/>
        </w:rPr>
        <w:t xml:space="preserve">H3b 2024 Overall Performance Context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4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2024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Benchmark expectation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Assessment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Total qualifying games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64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~72 expected (from fire rate data)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Slightly below avg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Over rate (excl. push)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50.8%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≥52% target for signal quality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Borderline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ROI at −110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−3.0%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≥+4.5% to clear vig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Games with opening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64/64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All games have open data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Good data quality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CLV gate recommendation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None — inverted signal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CLV+ should help, but hurts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REJECTED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b w:val="false"/>
          <w:bCs w:val="false"/>
          <w:i w:val="false"/>
          <w:iCs w:val="false"/>
          <w:color w:val="333333"/>
          <w:sz w:val="18"/>
          <w:szCs w:val="18"/>
        </w:rPr>
        <w:t xml:space="preserve">The 2024 H3b anomaly (identified earlier as underperforming vs 2023 and 2025) is confirmed as a genuine underperformance year at 50.8% over rate and −3.0% ROI — not a CLV artifact. The V2.2 benchmark shows H3b at +2.6% ROI across 87 fires in 2023–2025 combined, suggesting 2024 was a weak year within a generally positive signal.</w:t>
      </w:r>
    </w:p>
    <w:p>
      <w:pPr>
        <w:spacing w:before="0" w:after="80"/>
      </w:pPr>
    </w:p>
    <w:p>
      <w:pPr>
        <w:pBdr>
          <w:bottom w:val="single" w:color="1F3864" w:sz="6" w:space="1"/>
        </w:pBdr>
        <w:spacing w:before="200" w:after="60"/>
      </w:pPr>
      <w:r>
        <w:rPr>
          <w:b/>
          <w:bCs/>
          <w:color w:val="1F3864"/>
          <w:sz w:val="22"/>
          <w:szCs w:val="22"/>
        </w:rPr>
        <w:t xml:space="preserve">Venue Breakdown — Where H3b Fired in 2024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1000"/>
        <w:gridCol w:w="900"/>
        <w:gridCol w:w="38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Venue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Over Rate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PNC Park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11/21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52%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Strongest consistent contributor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Comerica Park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 9/13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69%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Best performer — high over 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Great American Ball Park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 5/11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45%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Below baseline — concern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Wrigley Field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 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 2/ 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33%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Worst in 2024 — wind may be priced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Fenway Park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 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 3/ 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50%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Baseline — no edge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Progressive Field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 1/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50%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Too small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Coors Field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 0/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  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Altitude effect dominates wind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Globe Life Field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 0/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  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Single game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b w:val="false"/>
          <w:bCs w:val="false"/>
          <w:i w:val="false"/>
          <w:iCs w:val="false"/>
          <w:color w:val="333333"/>
          <w:sz w:val="18"/>
          <w:szCs w:val="18"/>
        </w:rPr>
        <w:t xml:space="preserve">Comerica Park is the standout at 69% over rate on N=13 — the wind-out signal is working well there in 2024. PNC Park at 52% is solid. Wrigley at 33% is concerning — this may support the hypothesis that Wrigley wind-out is now fully priced by the market (the 'Out To LF' direction at Wrigley is the most well-known wind-out park in baseball). Coors Field at 0/2 confirms that altitude dominates total line setting there regardless of wind — wind-out at Coors adds no incremental signal.</w:t>
      </w:r>
    </w:p>
    <w:p>
      <w:pPr>
        <w:spacing w:before="0" w:after="80"/>
      </w:pPr>
    </w:p>
    <w:p>
      <w:pPr>
        <w:pBdr>
          <w:bottom w:val="single" w:color="1F3864" w:sz="6" w:space="1"/>
        </w:pBdr>
        <w:spacing w:before="200" w:after="60"/>
      </w:pPr>
      <w:r>
        <w:rPr>
          <w:b/>
          <w:bCs/>
          <w:color w:val="1F3864"/>
          <w:sz w:val="22"/>
          <w:szCs w:val="22"/>
        </w:rPr>
        <w:t xml:space="preserve">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H3b CLV gate (totals)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REJECTED — do not implement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CLV direction is inverted for totals. CLV+ hurts (−18.2%), CLV− helps (+7.4%). Adding a gate would select the wrong games. N=64 too small for reliable inversion gate.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H3b signal gates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NO CHANGES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2024 underperformance (50.8% over, −3.0% ROI) is within variance. V2.2 benchmark covers 2023–2025 combined at +2.6% ROI. No structural signal flaw.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Coors Field in whitelist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CONSIDER REMOVING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0/2 over in 2024, low historical contribution. Altitude dominates. Wind-out adds no incremental value at Coors. Low priority — check multi-year.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Wrigley monitoring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WATCH in 2026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33% over rate in 2024 (2/6). Wind-out at Wrigley may be fully priced. Accumulate 2026 fires and review.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H3b CLV multi-year backtest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FLAG for future — low priority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If CLV− (line moved up) consistently outperforms CLV+ across multiple years, an inverted gate could be tested. Needs multi-year query, not just 2024.</w:t>
            </w:r>
          </w:p>
        </w:tc>
      </w:tr>
    </w:tbl>
    <w:p>
      <w:pPr>
        <w:spacing w:before="0" w:after="80"/>
      </w:pPr>
    </w:p>
    <w:p>
      <w:pPr>
        <w:pBdr>
          <w:bottom w:val="single" w:color="1F3864" w:sz="6" w:space="1"/>
        </w:pBdr>
        <w:spacing w:before="200" w:after="60"/>
      </w:pPr>
      <w:r>
        <w:rPr>
          <w:b/>
          <w:bCs/>
          <w:color w:val="1F3864"/>
          <w:sz w:val="22"/>
          <w:szCs w:val="22"/>
        </w:rPr>
        <w:t xml:space="preserve">GitHub — No Code Changes</w:t>
      </w:r>
    </w:p>
    <w:p>
      <w:pPr>
        <w:spacing w:before="0" w:after="80"/>
      </w:pPr>
      <w:r>
        <w:rPr>
          <w:b w:val="false"/>
          <w:bCs w:val="false"/>
          <w:i w:val="false"/>
          <w:iCs w:val="false"/>
          <w:color w:val="555555"/>
          <w:sz w:val="18"/>
          <w:szCs w:val="18"/>
        </w:rPr>
        <w:t xml:space="preserve">No code changes this session. No commit required.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MLB Scout  ·  H3b 2024 CLV Analysis  ·  2026-03-30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2026-03-30T20:09:46.729Z</dcterms:created>
  <dcterms:modified xsi:type="dcterms:W3CDTF">2026-03-30T20:09:46.730Z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