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00966" w14:textId="77777777" w:rsidR="00CC63EB" w:rsidRDefault="008B781E">
      <w:pPr>
        <w:pStyle w:val="BlockText"/>
      </w:pPr>
      <w:r>
        <w:rPr>
          <w:b/>
          <w:bCs/>
        </w:rPr>
        <w:t>MLB SCOUT — TERMINOLOGY &amp; REFERENCE GUIDE</w:t>
      </w:r>
    </w:p>
    <w:p w14:paraId="7BC00967" w14:textId="77777777" w:rsidR="00CC63EB" w:rsidRDefault="008B781E">
      <w:pPr>
        <w:pStyle w:val="FirstParagraph"/>
      </w:pPr>
      <w:r>
        <w:rPr>
          <w:b/>
          <w:bCs/>
        </w:rPr>
        <w:t>MLB Betting Model · Research &amp; Signal Development</w:t>
      </w:r>
    </w:p>
    <w:p w14:paraId="7BC00968" w14:textId="77777777" w:rsidR="00CC63EB" w:rsidRDefault="008B781E">
      <w:pPr>
        <w:pStyle w:val="BodyText"/>
      </w:pPr>
      <w:r>
        <w:t>Last updated: April 2026 · Model version: V2.3</w:t>
      </w:r>
    </w:p>
    <w:p w14:paraId="7BC00969" w14:textId="77777777" w:rsidR="00CC63EB" w:rsidRDefault="008B781E">
      <w:pPr>
        <w:pStyle w:val="BodyText"/>
      </w:pPr>
      <w:r>
        <w:rPr>
          <w:b/>
          <w:bCs/>
        </w:rPr>
        <w:t>1. Acronyms &amp; Abbreviations</w:t>
      </w:r>
    </w:p>
    <w:p w14:paraId="7BC0096A" w14:textId="77777777" w:rsidR="00CC63EB" w:rsidRDefault="008B781E">
      <w:pPr>
        <w:pStyle w:val="BodyText"/>
      </w:pPr>
      <w:r>
        <w:t>All model signals, data sources, database objects, and statistical measures used across the project.</w:t>
      </w:r>
    </w:p>
    <w:tbl>
      <w:tblPr>
        <w:tblStyle w:val="Table"/>
        <w:tblW w:w="4880" w:type="pct"/>
        <w:tblLook w:val="0020" w:firstRow="1" w:lastRow="0" w:firstColumn="0" w:lastColumn="0" w:noHBand="0" w:noVBand="0"/>
      </w:tblPr>
      <w:tblGrid>
        <w:gridCol w:w="1219"/>
        <w:gridCol w:w="3067"/>
        <w:gridCol w:w="5060"/>
      </w:tblGrid>
      <w:tr w:rsidR="00CC63EB" w14:paraId="7BC0096E" w14:textId="77777777" w:rsidTr="00CC6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C0096B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Acronym</w:t>
            </w:r>
          </w:p>
        </w:tc>
        <w:tc>
          <w:tcPr>
            <w:tcW w:w="0" w:type="auto"/>
          </w:tcPr>
          <w:p w14:paraId="7BC0096C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Full term</w:t>
            </w:r>
          </w:p>
        </w:tc>
        <w:tc>
          <w:tcPr>
            <w:tcW w:w="0" w:type="auto"/>
          </w:tcPr>
          <w:p w14:paraId="7BC0096D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Definition</w:t>
            </w:r>
          </w:p>
        </w:tc>
      </w:tr>
      <w:tr w:rsidR="00CC63EB" w14:paraId="7BC00972" w14:textId="77777777">
        <w:tc>
          <w:tcPr>
            <w:tcW w:w="0" w:type="auto"/>
          </w:tcPr>
          <w:p w14:paraId="7BC0096F" w14:textId="77777777" w:rsidR="00CC63EB" w:rsidRDefault="008B781E">
            <w:pPr>
              <w:pStyle w:val="Compact"/>
            </w:pPr>
            <w:r>
              <w:t>H3b</w:t>
            </w:r>
          </w:p>
        </w:tc>
        <w:tc>
          <w:tcPr>
            <w:tcW w:w="0" w:type="auto"/>
          </w:tcPr>
          <w:p w14:paraId="7BC00970" w14:textId="77777777" w:rsidR="00CC63EB" w:rsidRDefault="008B781E">
            <w:pPr>
              <w:pStyle w:val="Compact"/>
            </w:pPr>
            <w:r>
              <w:t>Wind-Out Totals Signal</w:t>
            </w:r>
          </w:p>
        </w:tc>
        <w:tc>
          <w:tcPr>
            <w:tcW w:w="0" w:type="auto"/>
          </w:tcPr>
          <w:p w14:paraId="7BC00971" w14:textId="77777777" w:rsidR="00CC63EB" w:rsidRDefault="008B781E">
            <w:pPr>
              <w:pStyle w:val="Compact"/>
            </w:pPr>
            <w:r>
              <w:t>Core signal: wind blowing out ≥10 mph at a whitelisted open-air park. OVER edge confirmed at 52.2% over rate (p=0.003, n=4,625 SBRO). Priority 5 in model.</w:t>
            </w:r>
          </w:p>
        </w:tc>
      </w:tr>
      <w:tr w:rsidR="00CC63EB" w14:paraId="7BC00976" w14:textId="77777777">
        <w:tc>
          <w:tcPr>
            <w:tcW w:w="0" w:type="auto"/>
          </w:tcPr>
          <w:p w14:paraId="7BC00973" w14:textId="77777777" w:rsidR="00CC63EB" w:rsidRDefault="008B781E">
            <w:pPr>
              <w:pStyle w:val="Compact"/>
            </w:pPr>
            <w:r>
              <w:t>MV-F</w:t>
            </w:r>
          </w:p>
        </w:tc>
        <w:tc>
          <w:tcPr>
            <w:tcW w:w="0" w:type="auto"/>
          </w:tcPr>
          <w:p w14:paraId="7BC00974" w14:textId="77777777" w:rsidR="00CC63EB" w:rsidRDefault="008B781E">
            <w:pPr>
              <w:pStyle w:val="Compact"/>
            </w:pPr>
            <w:r>
              <w:t>Multivariate-Fade</w:t>
            </w:r>
          </w:p>
        </w:tc>
        <w:tc>
          <w:tcPr>
            <w:tcW w:w="0" w:type="auto"/>
          </w:tcPr>
          <w:p w14:paraId="7BC00975" w14:textId="77777777" w:rsidR="00CC63EB" w:rsidRDefault="008B781E">
            <w:pPr>
              <w:pStyle w:val="Compact"/>
            </w:pPr>
            <w:r>
              <w:t>Wind IN ≥10 mph + home favourite priced −130 to −160. Fade the home favourite (bet away ML). Priority 2. ROI +18.5% (24 fires, 3 years).</w:t>
            </w:r>
          </w:p>
        </w:tc>
      </w:tr>
      <w:tr w:rsidR="00CC63EB" w14:paraId="7BC0097A" w14:textId="77777777">
        <w:tc>
          <w:tcPr>
            <w:tcW w:w="0" w:type="auto"/>
          </w:tcPr>
          <w:p w14:paraId="7BC00977" w14:textId="77777777" w:rsidR="00CC63EB" w:rsidRDefault="008B781E">
            <w:pPr>
              <w:pStyle w:val="Compact"/>
            </w:pPr>
            <w:r>
              <w:t>MV-B</w:t>
            </w:r>
          </w:p>
        </w:tc>
        <w:tc>
          <w:tcPr>
            <w:tcW w:w="0" w:type="auto"/>
          </w:tcPr>
          <w:p w14:paraId="7BC00978" w14:textId="77777777" w:rsidR="00CC63EB" w:rsidRDefault="008B781E">
            <w:pPr>
              <w:pStyle w:val="Compact"/>
            </w:pPr>
            <w:r>
              <w:t>Multivariate-Back / Blow-Out</w:t>
            </w:r>
          </w:p>
        </w:tc>
        <w:tc>
          <w:tcPr>
            <w:tcW w:w="0" w:type="auto"/>
          </w:tcPr>
          <w:p w14:paraId="7BC00979" w14:textId="77777777" w:rsidR="00CC63EB" w:rsidRDefault="008B781E">
            <w:pPr>
              <w:pStyle w:val="Compact"/>
            </w:pPr>
            <w:r>
              <w:t>Wind OUT ≥15 mph + home dog at 35–42% implied probability. Bet OVER. Implied band tightened Mar 2026. CLV gate active for live betting. Priority 3.</w:t>
            </w:r>
          </w:p>
        </w:tc>
      </w:tr>
      <w:tr w:rsidR="00CC63EB" w14:paraId="7BC0097E" w14:textId="77777777">
        <w:tc>
          <w:tcPr>
            <w:tcW w:w="0" w:type="auto"/>
          </w:tcPr>
          <w:p w14:paraId="7BC0097B" w14:textId="77777777" w:rsidR="00CC63EB" w:rsidRDefault="008B781E">
            <w:pPr>
              <w:pStyle w:val="Compact"/>
            </w:pPr>
            <w:r>
              <w:t>S1</w:t>
            </w:r>
          </w:p>
        </w:tc>
        <w:tc>
          <w:tcPr>
            <w:tcW w:w="0" w:type="auto"/>
          </w:tcPr>
          <w:p w14:paraId="7BC0097C" w14:textId="77777777" w:rsidR="00CC63EB" w:rsidRDefault="008B781E">
            <w:pPr>
              <w:pStyle w:val="Compact"/>
            </w:pPr>
            <w:r>
              <w:t>Streak Signal 1 — Team</w:t>
            </w:r>
          </w:p>
        </w:tc>
        <w:tc>
          <w:tcPr>
            <w:tcW w:w="0" w:type="auto"/>
          </w:tcPr>
          <w:p w14:paraId="7BC0097D" w14:textId="77777777" w:rsidR="00CC63EB" w:rsidRDefault="008B781E">
            <w:pPr>
              <w:pStyle w:val="Compact"/>
            </w:pPr>
            <w:r>
              <w:t>Home team on W6+ win streak priced −105 to −170. Fade (bet away ML). Market over-prices hot home teams. Priority 4. ROI −5.3% standalone (demoted).</w:t>
            </w:r>
          </w:p>
        </w:tc>
      </w:tr>
      <w:tr w:rsidR="00CC63EB" w14:paraId="7BC00982" w14:textId="77777777">
        <w:tc>
          <w:tcPr>
            <w:tcW w:w="0" w:type="auto"/>
          </w:tcPr>
          <w:p w14:paraId="7BC0097F" w14:textId="77777777" w:rsidR="00CC63EB" w:rsidRDefault="008B781E">
            <w:pPr>
              <w:pStyle w:val="Compact"/>
            </w:pPr>
            <w:r>
              <w:t>S1+H2</w:t>
            </w:r>
          </w:p>
        </w:tc>
        <w:tc>
          <w:tcPr>
            <w:tcW w:w="0" w:type="auto"/>
          </w:tcPr>
          <w:p w14:paraId="7BC00980" w14:textId="77777777" w:rsidR="00CC63EB" w:rsidRDefault="008B781E">
            <w:pPr>
              <w:pStyle w:val="Compact"/>
            </w:pPr>
            <w:r>
              <w:t>S1 + Home-2 Stack</w:t>
            </w:r>
          </w:p>
        </w:tc>
        <w:tc>
          <w:tcPr>
            <w:tcW w:w="0" w:type="auto"/>
          </w:tcPr>
          <w:p w14:paraId="7BC00981" w14:textId="77777777" w:rsidR="00CC63EB" w:rsidRDefault="008B781E">
            <w:pPr>
              <w:pStyle w:val="Compact"/>
            </w:pPr>
            <w:r>
              <w:t>Home team W5+ AND priced in the −130/−160 fade zone. Two overpricing signals stacked. Highest-priority combo. ROI +16.4% (51 fires, 3 years).</w:t>
            </w:r>
          </w:p>
        </w:tc>
      </w:tr>
      <w:tr w:rsidR="00CC63EB" w14:paraId="7BC00986" w14:textId="77777777">
        <w:tc>
          <w:tcPr>
            <w:tcW w:w="0" w:type="auto"/>
          </w:tcPr>
          <w:p w14:paraId="7BC00983" w14:textId="77777777" w:rsidR="00CC63EB" w:rsidRDefault="008B781E">
            <w:pPr>
              <w:pStyle w:val="Compact"/>
            </w:pPr>
            <w:r>
              <w:t>S6</w:t>
            </w:r>
          </w:p>
        </w:tc>
        <w:tc>
          <w:tcPr>
            <w:tcW w:w="0" w:type="auto"/>
          </w:tcPr>
          <w:p w14:paraId="7BC00984" w14:textId="77777777" w:rsidR="00CC63EB" w:rsidRDefault="008B781E">
            <w:pPr>
              <w:pStyle w:val="Compact"/>
            </w:pPr>
            <w:r>
              <w:t>Streak Signal 6 — Pitcher</w:t>
            </w:r>
          </w:p>
        </w:tc>
        <w:tc>
          <w:tcPr>
            <w:tcW w:w="0" w:type="auto"/>
          </w:tcPr>
          <w:p w14:paraId="7BC00985" w14:textId="77777777" w:rsidR="00CC63EB" w:rsidRDefault="008B781E">
            <w:pPr>
              <w:pStyle w:val="Compact"/>
            </w:pPr>
            <w:r>
              <w:t>Starting pitcher entering on W≥7 consecutive win streak. Fade the pitcher's team ML. Monitoring signal: +25% ROI (27 fires, 2018–2025, 7/8 seasons positive). 0.5 unit stake until N≥50.</w:t>
            </w:r>
          </w:p>
        </w:tc>
      </w:tr>
      <w:tr w:rsidR="00CC63EB" w14:paraId="7BC0098A" w14:textId="77777777">
        <w:tc>
          <w:tcPr>
            <w:tcW w:w="0" w:type="auto"/>
          </w:tcPr>
          <w:p w14:paraId="7BC00987" w14:textId="77777777" w:rsidR="00CC63EB" w:rsidRDefault="008B781E">
            <w:pPr>
              <w:pStyle w:val="Compact"/>
            </w:pPr>
            <w:r>
              <w:t>S7</w:t>
            </w:r>
          </w:p>
        </w:tc>
        <w:tc>
          <w:tcPr>
            <w:tcW w:w="0" w:type="auto"/>
          </w:tcPr>
          <w:p w14:paraId="7BC00988" w14:textId="77777777" w:rsidR="00CC63EB" w:rsidRDefault="008B781E">
            <w:pPr>
              <w:pStyle w:val="Compact"/>
            </w:pPr>
            <w:r>
              <w:t>Streak Signal 7 — K-rate</w:t>
            </w:r>
          </w:p>
        </w:tc>
        <w:tc>
          <w:tcPr>
            <w:tcW w:w="0" w:type="auto"/>
          </w:tcPr>
          <w:p w14:paraId="7BC00989" w14:textId="77777777" w:rsidR="00CC63EB" w:rsidRDefault="008B781E">
            <w:pPr>
              <w:pStyle w:val="Compact"/>
            </w:pPr>
            <w:r>
              <w:t>Pitcher's 3-start rolling K/9 surge (≥10.0) or collapse (≤4.0). Surge → UNDER. Collapse → OVER. Tested; all variants below threshold. Not in model.</w:t>
            </w:r>
          </w:p>
        </w:tc>
      </w:tr>
      <w:tr w:rsidR="00CC63EB" w14:paraId="7BC0098E" w14:textId="77777777">
        <w:tc>
          <w:tcPr>
            <w:tcW w:w="0" w:type="auto"/>
          </w:tcPr>
          <w:p w14:paraId="7BC0098B" w14:textId="77777777" w:rsidR="00CC63EB" w:rsidRDefault="008B781E">
            <w:pPr>
              <w:pStyle w:val="Compact"/>
            </w:pPr>
            <w:r>
              <w:t>JulyOVER</w:t>
            </w:r>
          </w:p>
        </w:tc>
        <w:tc>
          <w:tcPr>
            <w:tcW w:w="0" w:type="auto"/>
          </w:tcPr>
          <w:p w14:paraId="7BC0098C" w14:textId="77777777" w:rsidR="00CC63EB" w:rsidRDefault="008B781E">
            <w:pPr>
              <w:pStyle w:val="Compact"/>
            </w:pPr>
            <w:r>
              <w:t>July OVER Seasonal Edge</w:t>
            </w:r>
          </w:p>
        </w:tc>
        <w:tc>
          <w:tcPr>
            <w:tcW w:w="0" w:type="auto"/>
          </w:tcPr>
          <w:p w14:paraId="7BC0098D" w14:textId="77777777" w:rsidR="00CC63EB" w:rsidRDefault="008B781E">
            <w:pPr>
              <w:pStyle w:val="Compact"/>
            </w:pPr>
            <w:r>
              <w:t>52.3% OVER rate in July (p=0.0006, n=875). Market under-sets totals in July. Demoted Mar 2026: reinforcer only (appends to H3b/MV-B), no longer standalone.</w:t>
            </w:r>
          </w:p>
        </w:tc>
      </w:tr>
      <w:tr w:rsidR="00CC63EB" w14:paraId="7BC00992" w14:textId="77777777">
        <w:tc>
          <w:tcPr>
            <w:tcW w:w="0" w:type="auto"/>
          </w:tcPr>
          <w:p w14:paraId="7BC0098F" w14:textId="77777777" w:rsidR="00CC63EB" w:rsidRDefault="008B781E">
            <w:pPr>
              <w:pStyle w:val="Compact"/>
            </w:pPr>
            <w:r>
              <w:lastRenderedPageBreak/>
              <w:t>DB</w:t>
            </w:r>
          </w:p>
        </w:tc>
        <w:tc>
          <w:tcPr>
            <w:tcW w:w="0" w:type="auto"/>
          </w:tcPr>
          <w:p w14:paraId="7BC00990" w14:textId="77777777" w:rsidR="00CC63EB" w:rsidRDefault="008B781E">
            <w:pPr>
              <w:pStyle w:val="Compact"/>
            </w:pPr>
            <w:r>
              <w:t>Database</w:t>
            </w:r>
          </w:p>
        </w:tc>
        <w:tc>
          <w:tcPr>
            <w:tcW w:w="0" w:type="auto"/>
          </w:tcPr>
          <w:p w14:paraId="7BC00991" w14:textId="77777777" w:rsidR="00CC63EB" w:rsidRDefault="008B781E">
            <w:pPr>
              <w:pStyle w:val="Compact"/>
            </w:pPr>
            <w:r>
              <w:t>mlb_stats.db — SQLite database containing all game data, odds, and backtesting results.</w:t>
            </w:r>
          </w:p>
        </w:tc>
      </w:tr>
      <w:tr w:rsidR="00CC63EB" w14:paraId="7BC00996" w14:textId="77777777">
        <w:tc>
          <w:tcPr>
            <w:tcW w:w="0" w:type="auto"/>
          </w:tcPr>
          <w:p w14:paraId="7BC00993" w14:textId="77777777" w:rsidR="00CC63EB" w:rsidRDefault="008B781E">
            <w:pPr>
              <w:pStyle w:val="Compact"/>
            </w:pPr>
            <w:r>
              <w:t>SBRO</w:t>
            </w:r>
          </w:p>
        </w:tc>
        <w:tc>
          <w:tcPr>
            <w:tcW w:w="0" w:type="auto"/>
          </w:tcPr>
          <w:p w14:paraId="7BC00994" w14:textId="77777777" w:rsidR="00CC63EB" w:rsidRDefault="008B781E">
            <w:pPr>
              <w:pStyle w:val="Compact"/>
            </w:pPr>
            <w:r>
              <w:t>SportsBookReviewsOnline</w:t>
            </w:r>
          </w:p>
        </w:tc>
        <w:tc>
          <w:tcPr>
            <w:tcW w:w="0" w:type="auto"/>
          </w:tcPr>
          <w:p w14:paraId="7BC00995" w14:textId="77777777" w:rsidR="00CC63EB" w:rsidRDefault="008B781E">
            <w:pPr>
              <w:pStyle w:val="Compact"/>
            </w:pPr>
            <w:r>
              <w:t>Historical odds source covering 2015–2021. Used as in-sample data for hypothesis formation.</w:t>
            </w:r>
          </w:p>
        </w:tc>
      </w:tr>
      <w:tr w:rsidR="00CC63EB" w14:paraId="7BC0099A" w14:textId="77777777">
        <w:tc>
          <w:tcPr>
            <w:tcW w:w="0" w:type="auto"/>
          </w:tcPr>
          <w:p w14:paraId="7BC00997" w14:textId="77777777" w:rsidR="00CC63EB" w:rsidRDefault="008B781E">
            <w:pPr>
              <w:pStyle w:val="Compact"/>
            </w:pPr>
            <w:r>
              <w:t>OW</w:t>
            </w:r>
          </w:p>
        </w:tc>
        <w:tc>
          <w:tcPr>
            <w:tcW w:w="0" w:type="auto"/>
          </w:tcPr>
          <w:p w14:paraId="7BC00998" w14:textId="77777777" w:rsidR="00CC63EB" w:rsidRDefault="008B781E">
            <w:pPr>
              <w:pStyle w:val="Compact"/>
            </w:pPr>
            <w:r>
              <w:t>Odds Warehouse</w:t>
            </w:r>
          </w:p>
        </w:tc>
        <w:tc>
          <w:tcPr>
            <w:tcW w:w="0" w:type="auto"/>
          </w:tcPr>
          <w:p w14:paraId="7BC00999" w14:textId="77777777" w:rsidR="00CC63EB" w:rsidRDefault="008B781E">
            <w:pPr>
              <w:pStyle w:val="Compact"/>
            </w:pPr>
            <w:r>
              <w:t>Historical odds source covering 2022–2025. Used as out-of-sample validation data.</w:t>
            </w:r>
          </w:p>
        </w:tc>
      </w:tr>
      <w:tr w:rsidR="00CC63EB" w14:paraId="7BC0099E" w14:textId="77777777">
        <w:tc>
          <w:tcPr>
            <w:tcW w:w="0" w:type="auto"/>
          </w:tcPr>
          <w:p w14:paraId="7BC0099B" w14:textId="77777777" w:rsidR="00CC63EB" w:rsidRDefault="008B781E">
            <w:pPr>
              <w:pStyle w:val="Compact"/>
            </w:pPr>
            <w:r>
              <w:t>PBP</w:t>
            </w:r>
          </w:p>
        </w:tc>
        <w:tc>
          <w:tcPr>
            <w:tcW w:w="0" w:type="auto"/>
          </w:tcPr>
          <w:p w14:paraId="7BC0099C" w14:textId="77777777" w:rsidR="00CC63EB" w:rsidRDefault="008B781E">
            <w:pPr>
              <w:pStyle w:val="Compact"/>
            </w:pPr>
            <w:r>
              <w:t>Play-by-Play</w:t>
            </w:r>
          </w:p>
        </w:tc>
        <w:tc>
          <w:tcPr>
            <w:tcW w:w="0" w:type="auto"/>
          </w:tcPr>
          <w:p w14:paraId="7BC0099D" w14:textId="77777777" w:rsidR="00CC63EB" w:rsidRDefault="008B781E">
            <w:pPr>
              <w:pStyle w:val="Compact"/>
            </w:pPr>
            <w:r>
              <w:t>Pitch-level Statcast data in the play_by_play table. ~6.9M rows, 2018–2026. Used for advanced pitcher analysis.</w:t>
            </w:r>
          </w:p>
        </w:tc>
      </w:tr>
      <w:tr w:rsidR="00CC63EB" w14:paraId="7BC009A2" w14:textId="77777777">
        <w:tc>
          <w:tcPr>
            <w:tcW w:w="0" w:type="auto"/>
          </w:tcPr>
          <w:p w14:paraId="7BC0099F" w14:textId="77777777" w:rsidR="00CC63EB" w:rsidRDefault="008B781E">
            <w:pPr>
              <w:pStyle w:val="Compact"/>
            </w:pPr>
            <w:r>
              <w:t>PGS</w:t>
            </w:r>
          </w:p>
        </w:tc>
        <w:tc>
          <w:tcPr>
            <w:tcW w:w="0" w:type="auto"/>
          </w:tcPr>
          <w:p w14:paraId="7BC009A0" w14:textId="77777777" w:rsidR="00CC63EB" w:rsidRDefault="008B781E">
            <w:pPr>
              <w:pStyle w:val="Compact"/>
            </w:pPr>
            <w:r>
              <w:t>Player Game Stats</w:t>
            </w:r>
          </w:p>
        </w:tc>
        <w:tc>
          <w:tcPr>
            <w:tcW w:w="0" w:type="auto"/>
          </w:tcPr>
          <w:p w14:paraId="7BC009A1" w14:textId="77777777" w:rsidR="00CC63EB" w:rsidRDefault="008B781E">
            <w:pPr>
              <w:pStyle w:val="Compact"/>
            </w:pPr>
            <w:r>
              <w:t>player_game_stats table. One row per player per game per role (batter/pitcher). ~738K rows across all seasons.</w:t>
            </w:r>
          </w:p>
        </w:tc>
      </w:tr>
      <w:tr w:rsidR="00CC63EB" w14:paraId="7BC009A6" w14:textId="77777777">
        <w:tc>
          <w:tcPr>
            <w:tcW w:w="0" w:type="auto"/>
          </w:tcPr>
          <w:p w14:paraId="7BC009A3" w14:textId="77777777" w:rsidR="00CC63EB" w:rsidRDefault="008B781E">
            <w:pPr>
              <w:pStyle w:val="Compact"/>
            </w:pPr>
            <w:r>
              <w:t>CLV</w:t>
            </w:r>
          </w:p>
        </w:tc>
        <w:tc>
          <w:tcPr>
            <w:tcW w:w="0" w:type="auto"/>
          </w:tcPr>
          <w:p w14:paraId="7BC009A4" w14:textId="77777777" w:rsidR="00CC63EB" w:rsidRDefault="008B781E">
            <w:pPr>
              <w:pStyle w:val="Compact"/>
            </w:pPr>
            <w:r>
              <w:t>Closing Line Value</w:t>
            </w:r>
          </w:p>
        </w:tc>
        <w:tc>
          <w:tcPr>
            <w:tcW w:w="0" w:type="auto"/>
          </w:tcPr>
          <w:p w14:paraId="7BC009A5" w14:textId="77777777" w:rsidR="00CC63EB" w:rsidRDefault="008B781E">
            <w:pPr>
              <w:pStyle w:val="Compact"/>
            </w:pPr>
            <w:r>
              <w:t>Your bet odds vs the closing line. Positive CLV (you beat the close) means the process is correct. Gold standard for bet quality.</w:t>
            </w:r>
          </w:p>
        </w:tc>
      </w:tr>
      <w:tr w:rsidR="00CC63EB" w14:paraId="7BC009AA" w14:textId="77777777">
        <w:tc>
          <w:tcPr>
            <w:tcW w:w="0" w:type="auto"/>
          </w:tcPr>
          <w:p w14:paraId="7BC009A7" w14:textId="77777777" w:rsidR="00CC63EB" w:rsidRDefault="008B781E">
            <w:pPr>
              <w:pStyle w:val="Compact"/>
            </w:pPr>
            <w:r>
              <w:t>OOS</w:t>
            </w:r>
          </w:p>
        </w:tc>
        <w:tc>
          <w:tcPr>
            <w:tcW w:w="0" w:type="auto"/>
          </w:tcPr>
          <w:p w14:paraId="7BC009A8" w14:textId="77777777" w:rsidR="00CC63EB" w:rsidRDefault="008B781E">
            <w:pPr>
              <w:pStyle w:val="Compact"/>
            </w:pPr>
            <w:r>
              <w:t>Out-of-Sample</w:t>
            </w:r>
          </w:p>
        </w:tc>
        <w:tc>
          <w:tcPr>
            <w:tcW w:w="0" w:type="auto"/>
          </w:tcPr>
          <w:p w14:paraId="7BC009A9" w14:textId="77777777" w:rsidR="00CC63EB" w:rsidRDefault="008B781E">
            <w:pPr>
              <w:pStyle w:val="Compact"/>
            </w:pPr>
            <w:r>
              <w:t xml:space="preserve">Results on data the model was not </w:t>
            </w:r>
            <w:r>
              <w:t>trained on. OW (2022–2025) is the OOS validation set for SBRO-trained hypotheses.</w:t>
            </w:r>
          </w:p>
        </w:tc>
      </w:tr>
      <w:tr w:rsidR="00CC63EB" w14:paraId="7BC009AE" w14:textId="77777777">
        <w:tc>
          <w:tcPr>
            <w:tcW w:w="0" w:type="auto"/>
          </w:tcPr>
          <w:p w14:paraId="7BC009AB" w14:textId="77777777" w:rsidR="00CC63EB" w:rsidRDefault="008B781E">
            <w:pPr>
              <w:pStyle w:val="Compact"/>
            </w:pPr>
            <w:r>
              <w:t>PF</w:t>
            </w:r>
          </w:p>
        </w:tc>
        <w:tc>
          <w:tcPr>
            <w:tcW w:w="0" w:type="auto"/>
          </w:tcPr>
          <w:p w14:paraId="7BC009AC" w14:textId="77777777" w:rsidR="00CC63EB" w:rsidRDefault="008B781E">
            <w:pPr>
              <w:pStyle w:val="Compact"/>
            </w:pPr>
            <w:r>
              <w:t>Park Factor</w:t>
            </w:r>
          </w:p>
        </w:tc>
        <w:tc>
          <w:tcPr>
            <w:tcW w:w="0" w:type="auto"/>
          </w:tcPr>
          <w:p w14:paraId="7BC009AD" w14:textId="77777777" w:rsidR="00CC63EB" w:rsidRDefault="008B781E">
            <w:pPr>
              <w:pStyle w:val="Compact"/>
            </w:pPr>
            <w:r>
              <w:t>Run-scoring environment relative to league average (100 = neutral). Stored in venues.park_factor_runs. Used in H3b gate (PF ≥ 98).</w:t>
            </w:r>
          </w:p>
        </w:tc>
      </w:tr>
      <w:tr w:rsidR="00CC63EB" w14:paraId="7BC009B2" w14:textId="77777777">
        <w:tc>
          <w:tcPr>
            <w:tcW w:w="0" w:type="auto"/>
          </w:tcPr>
          <w:p w14:paraId="7BC009AF" w14:textId="77777777" w:rsidR="00CC63EB" w:rsidRDefault="008B781E">
            <w:pPr>
              <w:pStyle w:val="Compact"/>
            </w:pPr>
            <w:r>
              <w:t>ROI</w:t>
            </w:r>
          </w:p>
        </w:tc>
        <w:tc>
          <w:tcPr>
            <w:tcW w:w="0" w:type="auto"/>
          </w:tcPr>
          <w:p w14:paraId="7BC009B0" w14:textId="77777777" w:rsidR="00CC63EB" w:rsidRDefault="008B781E">
            <w:pPr>
              <w:pStyle w:val="Compact"/>
            </w:pPr>
            <w:r>
              <w:t>Return on Investment</w:t>
            </w:r>
          </w:p>
        </w:tc>
        <w:tc>
          <w:tcPr>
            <w:tcW w:w="0" w:type="auto"/>
          </w:tcPr>
          <w:p w14:paraId="7BC009B1" w14:textId="77777777" w:rsidR="00CC63EB" w:rsidRDefault="008B781E">
            <w:pPr>
              <w:pStyle w:val="Compact"/>
            </w:pPr>
            <w:r>
              <w:t>Profit or loss as a percentage of total units staked. Threshold for model inclusion: ≥+4.5% (covers vig on flat −110 lines).</w:t>
            </w:r>
          </w:p>
        </w:tc>
      </w:tr>
      <w:tr w:rsidR="00CC63EB" w14:paraId="7BC009B6" w14:textId="77777777">
        <w:tc>
          <w:tcPr>
            <w:tcW w:w="0" w:type="auto"/>
          </w:tcPr>
          <w:p w14:paraId="7BC009B3" w14:textId="77777777" w:rsidR="00CC63EB" w:rsidRDefault="008B781E">
            <w:pPr>
              <w:pStyle w:val="Compact"/>
            </w:pPr>
            <w:r>
              <w:t>ISO</w:t>
            </w:r>
          </w:p>
        </w:tc>
        <w:tc>
          <w:tcPr>
            <w:tcW w:w="0" w:type="auto"/>
          </w:tcPr>
          <w:p w14:paraId="7BC009B4" w14:textId="77777777" w:rsidR="00CC63EB" w:rsidRDefault="008B781E">
            <w:pPr>
              <w:pStyle w:val="Compact"/>
            </w:pPr>
            <w:r>
              <w:t>Isolated Power</w:t>
            </w:r>
          </w:p>
        </w:tc>
        <w:tc>
          <w:tcPr>
            <w:tcW w:w="0" w:type="auto"/>
          </w:tcPr>
          <w:p w14:paraId="7BC009B5" w14:textId="77777777" w:rsidR="00CC63EB" w:rsidRDefault="008B781E">
            <w:pPr>
              <w:pStyle w:val="Compact"/>
            </w:pPr>
            <w:r>
              <w:t>SLG − BA. Measures raw power, strips singles. Used in Signal B (lineup power) backtest. Computed from counting stats.</w:t>
            </w:r>
          </w:p>
        </w:tc>
      </w:tr>
      <w:tr w:rsidR="00CC63EB" w14:paraId="7BC009BA" w14:textId="77777777">
        <w:tc>
          <w:tcPr>
            <w:tcW w:w="0" w:type="auto"/>
          </w:tcPr>
          <w:p w14:paraId="7BC009B7" w14:textId="77777777" w:rsidR="00CC63EB" w:rsidRDefault="008B781E">
            <w:pPr>
              <w:pStyle w:val="Compact"/>
            </w:pPr>
            <w:r>
              <w:t>ERA</w:t>
            </w:r>
          </w:p>
        </w:tc>
        <w:tc>
          <w:tcPr>
            <w:tcW w:w="0" w:type="auto"/>
          </w:tcPr>
          <w:p w14:paraId="7BC009B8" w14:textId="77777777" w:rsidR="00CC63EB" w:rsidRDefault="008B781E">
            <w:pPr>
              <w:pStyle w:val="Compact"/>
            </w:pPr>
            <w:r>
              <w:t>Earned Run Average</w:t>
            </w:r>
          </w:p>
        </w:tc>
        <w:tc>
          <w:tcPr>
            <w:tcW w:w="0" w:type="auto"/>
          </w:tcPr>
          <w:p w14:paraId="7BC009B9" w14:textId="77777777" w:rsidR="00CC63EB" w:rsidRDefault="008B781E">
            <w:pPr>
              <w:pStyle w:val="Compact"/>
            </w:pPr>
            <w:r>
              <w:t>Earned runs per 9 innings pitched. Used in Signal A (SP ERA edge) backtest. Prior-year ERA used to avoid look-ahead bias.</w:t>
            </w:r>
          </w:p>
        </w:tc>
      </w:tr>
      <w:tr w:rsidR="00CC63EB" w14:paraId="7BC009BE" w14:textId="77777777">
        <w:tc>
          <w:tcPr>
            <w:tcW w:w="0" w:type="auto"/>
          </w:tcPr>
          <w:p w14:paraId="7BC009BB" w14:textId="77777777" w:rsidR="00CC63EB" w:rsidRDefault="008B781E">
            <w:pPr>
              <w:pStyle w:val="Compact"/>
            </w:pPr>
            <w:r>
              <w:t>K/9</w:t>
            </w:r>
          </w:p>
        </w:tc>
        <w:tc>
          <w:tcPr>
            <w:tcW w:w="0" w:type="auto"/>
          </w:tcPr>
          <w:p w14:paraId="7BC009BC" w14:textId="77777777" w:rsidR="00CC63EB" w:rsidRDefault="008B781E">
            <w:pPr>
              <w:pStyle w:val="Compact"/>
            </w:pPr>
            <w:r>
              <w:t>Strikeouts per 9 innings</w:t>
            </w:r>
          </w:p>
        </w:tc>
        <w:tc>
          <w:tcPr>
            <w:tcW w:w="0" w:type="auto"/>
          </w:tcPr>
          <w:p w14:paraId="7BC009BD" w14:textId="77777777" w:rsidR="00CC63EB" w:rsidRDefault="008B781E">
            <w:pPr>
              <w:pStyle w:val="Compact"/>
            </w:pPr>
            <w:r>
              <w:t>Pitcher strikeout rate normalised to 9 innings. Used in S7 K-rate trend signal and S6 enhancer gate.</w:t>
            </w:r>
          </w:p>
        </w:tc>
      </w:tr>
      <w:tr w:rsidR="00CC63EB" w14:paraId="7BC009C2" w14:textId="77777777">
        <w:tc>
          <w:tcPr>
            <w:tcW w:w="0" w:type="auto"/>
          </w:tcPr>
          <w:p w14:paraId="7BC009BF" w14:textId="77777777" w:rsidR="00CC63EB" w:rsidRDefault="008B781E">
            <w:pPr>
              <w:pStyle w:val="Compact"/>
            </w:pPr>
            <w:r>
              <w:t>GS</w:t>
            </w:r>
          </w:p>
        </w:tc>
        <w:tc>
          <w:tcPr>
            <w:tcW w:w="0" w:type="auto"/>
          </w:tcPr>
          <w:p w14:paraId="7BC009C0" w14:textId="77777777" w:rsidR="00CC63EB" w:rsidRDefault="008B781E">
            <w:pPr>
              <w:pStyle w:val="Compact"/>
            </w:pPr>
            <w:r>
              <w:t>Games Started</w:t>
            </w:r>
          </w:p>
        </w:tc>
        <w:tc>
          <w:tcPr>
            <w:tcW w:w="0" w:type="auto"/>
          </w:tcPr>
          <w:p w14:paraId="7BC009C1" w14:textId="77777777" w:rsidR="00CC63EB" w:rsidRDefault="008B781E">
            <w:pPr>
              <w:pStyle w:val="Compact"/>
            </w:pPr>
            <w:r>
              <w:t>Number of qualifying starts (innings_pitched ≥ 3.0 proxy). Used in S6 streak computation and Signal C thin-starter gate.</w:t>
            </w:r>
          </w:p>
        </w:tc>
      </w:tr>
      <w:tr w:rsidR="00CC63EB" w14:paraId="7BC009C6" w14:textId="77777777">
        <w:tc>
          <w:tcPr>
            <w:tcW w:w="0" w:type="auto"/>
          </w:tcPr>
          <w:p w14:paraId="7BC009C3" w14:textId="77777777" w:rsidR="00CC63EB" w:rsidRDefault="008B781E">
            <w:pPr>
              <w:pStyle w:val="Compact"/>
            </w:pPr>
            <w:r>
              <w:t>IP</w:t>
            </w:r>
          </w:p>
        </w:tc>
        <w:tc>
          <w:tcPr>
            <w:tcW w:w="0" w:type="auto"/>
          </w:tcPr>
          <w:p w14:paraId="7BC009C4" w14:textId="77777777" w:rsidR="00CC63EB" w:rsidRDefault="008B781E">
            <w:pPr>
              <w:pStyle w:val="Compact"/>
            </w:pPr>
            <w:r>
              <w:t>Innings Pitched</w:t>
            </w:r>
          </w:p>
        </w:tc>
        <w:tc>
          <w:tcPr>
            <w:tcW w:w="0" w:type="auto"/>
          </w:tcPr>
          <w:p w14:paraId="7BC009C5" w14:textId="77777777" w:rsidR="00CC63EB" w:rsidRDefault="008B781E">
            <w:pPr>
              <w:pStyle w:val="Compact"/>
            </w:pPr>
            <w:r>
              <w:t>Total innings pitched. ip_per_gs (avg IP per start) used as starter quality proxy throughout signal backtests.</w:t>
            </w:r>
          </w:p>
        </w:tc>
      </w:tr>
      <w:tr w:rsidR="00CC63EB" w14:paraId="7BC009CA" w14:textId="77777777">
        <w:tc>
          <w:tcPr>
            <w:tcW w:w="0" w:type="auto"/>
          </w:tcPr>
          <w:p w14:paraId="7BC009C7" w14:textId="77777777" w:rsidR="00CC63EB" w:rsidRDefault="008B781E">
            <w:pPr>
              <w:pStyle w:val="Compact"/>
            </w:pPr>
            <w:r>
              <w:lastRenderedPageBreak/>
              <w:t>ML</w:t>
            </w:r>
          </w:p>
        </w:tc>
        <w:tc>
          <w:tcPr>
            <w:tcW w:w="0" w:type="auto"/>
          </w:tcPr>
          <w:p w14:paraId="7BC009C8" w14:textId="77777777" w:rsidR="00CC63EB" w:rsidRDefault="008B781E">
            <w:pPr>
              <w:pStyle w:val="Compact"/>
            </w:pPr>
            <w:r>
              <w:t>Moneyline</w:t>
            </w:r>
          </w:p>
        </w:tc>
        <w:tc>
          <w:tcPr>
            <w:tcW w:w="0" w:type="auto"/>
          </w:tcPr>
          <w:p w14:paraId="7BC009C9" w14:textId="77777777" w:rsidR="00CC63EB" w:rsidRDefault="008B781E">
            <w:pPr>
              <w:pStyle w:val="Compact"/>
            </w:pPr>
            <w:r>
              <w:t>Bet on which team wins outright, at American odds. Most common bet type in the model.</w:t>
            </w:r>
          </w:p>
        </w:tc>
      </w:tr>
      <w:tr w:rsidR="00CC63EB" w14:paraId="7BC009CE" w14:textId="77777777">
        <w:tc>
          <w:tcPr>
            <w:tcW w:w="0" w:type="auto"/>
          </w:tcPr>
          <w:p w14:paraId="7BC009CB" w14:textId="77777777" w:rsidR="00CC63EB" w:rsidRDefault="008B781E">
            <w:pPr>
              <w:pStyle w:val="Compact"/>
            </w:pPr>
            <w:r>
              <w:t>RL</w:t>
            </w:r>
          </w:p>
        </w:tc>
        <w:tc>
          <w:tcPr>
            <w:tcW w:w="0" w:type="auto"/>
          </w:tcPr>
          <w:p w14:paraId="7BC009CC" w14:textId="77777777" w:rsidR="00CC63EB" w:rsidRDefault="008B781E">
            <w:pPr>
              <w:pStyle w:val="Compact"/>
            </w:pPr>
            <w:r>
              <w:t>Run Line</w:t>
            </w:r>
          </w:p>
        </w:tc>
        <w:tc>
          <w:tcPr>
            <w:tcW w:w="0" w:type="auto"/>
          </w:tcPr>
          <w:p w14:paraId="7BC009CD" w14:textId="77777777" w:rsidR="00CC63EB" w:rsidRDefault="008B781E">
            <w:pPr>
              <w:pStyle w:val="Compact"/>
            </w:pPr>
            <w:r>
              <w:t>MLB spread betting, always ±1.5 runs. A run-line favourite must win by 2+; underdog can lose by 1.</w:t>
            </w:r>
          </w:p>
        </w:tc>
      </w:tr>
      <w:tr w:rsidR="00CC63EB" w14:paraId="7BC009D2" w14:textId="77777777">
        <w:tc>
          <w:tcPr>
            <w:tcW w:w="0" w:type="auto"/>
          </w:tcPr>
          <w:p w14:paraId="7BC009CF" w14:textId="77777777" w:rsidR="00CC63EB" w:rsidRDefault="008B781E">
            <w:pPr>
              <w:pStyle w:val="Compact"/>
            </w:pPr>
            <w:r>
              <w:t>O/U</w:t>
            </w:r>
          </w:p>
        </w:tc>
        <w:tc>
          <w:tcPr>
            <w:tcW w:w="0" w:type="auto"/>
          </w:tcPr>
          <w:p w14:paraId="7BC009D0" w14:textId="77777777" w:rsidR="00CC63EB" w:rsidRDefault="008B781E">
            <w:pPr>
              <w:pStyle w:val="Compact"/>
            </w:pPr>
            <w:r>
              <w:t>Over/Under (Total)</w:t>
            </w:r>
          </w:p>
        </w:tc>
        <w:tc>
          <w:tcPr>
            <w:tcW w:w="0" w:type="auto"/>
          </w:tcPr>
          <w:p w14:paraId="7BC009D1" w14:textId="77777777" w:rsidR="00CC63EB" w:rsidRDefault="008B781E">
            <w:pPr>
              <w:pStyle w:val="Compact"/>
            </w:pPr>
            <w:r>
              <w:t>Bet on whether total runs scored is over or under the posted line. Core bet type for H3b, MV-B, S7 signals.</w:t>
            </w:r>
          </w:p>
        </w:tc>
      </w:tr>
      <w:tr w:rsidR="00CC63EB" w14:paraId="7BC009D6" w14:textId="77777777">
        <w:tc>
          <w:tcPr>
            <w:tcW w:w="0" w:type="auto"/>
          </w:tcPr>
          <w:p w14:paraId="7BC009D3" w14:textId="77777777" w:rsidR="00CC63EB" w:rsidRDefault="008B781E">
            <w:pPr>
              <w:pStyle w:val="Compact"/>
            </w:pPr>
            <w:r>
              <w:t>UTC</w:t>
            </w:r>
          </w:p>
        </w:tc>
        <w:tc>
          <w:tcPr>
            <w:tcW w:w="0" w:type="auto"/>
          </w:tcPr>
          <w:p w14:paraId="7BC009D4" w14:textId="77777777" w:rsidR="00CC63EB" w:rsidRDefault="008B781E">
            <w:pPr>
              <w:pStyle w:val="Compact"/>
            </w:pPr>
            <w:r>
              <w:t>Coordinated Universal Time</w:t>
            </w:r>
          </w:p>
        </w:tc>
        <w:tc>
          <w:tcPr>
            <w:tcW w:w="0" w:type="auto"/>
          </w:tcPr>
          <w:p w14:paraId="7BC009D5" w14:textId="77777777" w:rsidR="00CC63EB" w:rsidRDefault="008B781E">
            <w:pPr>
              <w:pStyle w:val="Compact"/>
            </w:pPr>
            <w:r>
              <w:t>Time standard used by MLB Stats API. West Coast night games cross UTC midnight, causing date-mismatch bugs (fixed Mar 2026).</w:t>
            </w:r>
          </w:p>
        </w:tc>
      </w:tr>
      <w:tr w:rsidR="00CC63EB" w14:paraId="7BC009DA" w14:textId="77777777">
        <w:tc>
          <w:tcPr>
            <w:tcW w:w="0" w:type="auto"/>
          </w:tcPr>
          <w:p w14:paraId="7BC009D7" w14:textId="77777777" w:rsidR="00CC63EB" w:rsidRDefault="008B781E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7BC009D8" w14:textId="77777777" w:rsidR="00CC63EB" w:rsidRDefault="008B781E">
            <w:pPr>
              <w:pStyle w:val="Compact"/>
            </w:pPr>
            <w:r>
              <w:t>Application Programming Interface</w:t>
            </w:r>
          </w:p>
        </w:tc>
        <w:tc>
          <w:tcPr>
            <w:tcW w:w="0" w:type="auto"/>
          </w:tcPr>
          <w:p w14:paraId="7BC009D9" w14:textId="77777777" w:rsidR="00CC63EB" w:rsidRDefault="008B781E">
            <w:pPr>
              <w:pStyle w:val="Compact"/>
            </w:pPr>
            <w:r>
              <w:t xml:space="preserve">External data source accessed via HTTP. MLB Stats API (stats.mlb.com) and The </w:t>
            </w:r>
            <w:r>
              <w:t>Odds API (the-odds-api.com) are the two primary sources.</w:t>
            </w:r>
          </w:p>
        </w:tc>
      </w:tr>
    </w:tbl>
    <w:p w14:paraId="7BC009DB" w14:textId="77777777" w:rsidR="00CC63EB" w:rsidRDefault="008B781E">
      <w:pPr>
        <w:pStyle w:val="BodyText"/>
      </w:pPr>
      <w:r>
        <w:rPr>
          <w:b/>
          <w:bCs/>
        </w:rPr>
        <w:t>2. Betting &amp; Statistical Terms</w:t>
      </w:r>
    </w:p>
    <w:p w14:paraId="7BC009DC" w14:textId="77777777" w:rsidR="00CC63EB" w:rsidRDefault="008B781E">
      <w:pPr>
        <w:pStyle w:val="BodyText"/>
      </w:pPr>
      <w:r>
        <w:t>Definitions for all betting concepts, signal terminology, and statistical methods referenced in the findings matrix and daily brief.</w:t>
      </w:r>
    </w:p>
    <w:tbl>
      <w:tblPr>
        <w:tblStyle w:val="Table"/>
        <w:tblW w:w="4865" w:type="pct"/>
        <w:tblLook w:val="0020" w:firstRow="1" w:lastRow="0" w:firstColumn="0" w:lastColumn="0" w:noHBand="0" w:noVBand="0"/>
      </w:tblPr>
      <w:tblGrid>
        <w:gridCol w:w="1657"/>
        <w:gridCol w:w="7660"/>
      </w:tblGrid>
      <w:tr w:rsidR="00CC63EB" w14:paraId="7BC009DF" w14:textId="77777777" w:rsidTr="00CC6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C009DD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Term</w:t>
            </w:r>
          </w:p>
        </w:tc>
        <w:tc>
          <w:tcPr>
            <w:tcW w:w="0" w:type="auto"/>
          </w:tcPr>
          <w:p w14:paraId="7BC009DE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Definition</w:t>
            </w:r>
          </w:p>
        </w:tc>
      </w:tr>
      <w:tr w:rsidR="00CC63EB" w14:paraId="7BC009E2" w14:textId="77777777">
        <w:tc>
          <w:tcPr>
            <w:tcW w:w="0" w:type="auto"/>
          </w:tcPr>
          <w:p w14:paraId="7BC009E0" w14:textId="77777777" w:rsidR="00CC63EB" w:rsidRDefault="008B781E">
            <w:pPr>
              <w:pStyle w:val="Compact"/>
            </w:pPr>
            <w:r>
              <w:t>American Odds</w:t>
            </w:r>
          </w:p>
        </w:tc>
        <w:tc>
          <w:tcPr>
            <w:tcW w:w="0" w:type="auto"/>
          </w:tcPr>
          <w:p w14:paraId="7BC009E1" w14:textId="77777777" w:rsidR="00CC63EB" w:rsidRDefault="008B781E">
            <w:pPr>
              <w:pStyle w:val="Compact"/>
            </w:pPr>
            <w:r>
              <w:t>Format used in US sports betting. Negative = favourite (e.g. −150 means bet $150 to win $100). Positive = underdog (e.g. +130 means bet $100 to win $130).</w:t>
            </w:r>
          </w:p>
        </w:tc>
      </w:tr>
      <w:tr w:rsidR="00CC63EB" w14:paraId="7BC009E5" w14:textId="77777777">
        <w:tc>
          <w:tcPr>
            <w:tcW w:w="0" w:type="auto"/>
          </w:tcPr>
          <w:p w14:paraId="7BC009E3" w14:textId="77777777" w:rsidR="00CC63EB" w:rsidRDefault="008B781E">
            <w:pPr>
              <w:pStyle w:val="Compact"/>
            </w:pPr>
            <w:r>
              <w:t>Opening Line</w:t>
            </w:r>
          </w:p>
        </w:tc>
        <w:tc>
          <w:tcPr>
            <w:tcW w:w="0" w:type="auto"/>
          </w:tcPr>
          <w:p w14:paraId="7BC009E4" w14:textId="77777777" w:rsidR="00CC63EB" w:rsidRDefault="008B781E">
            <w:pPr>
              <w:pStyle w:val="Compact"/>
            </w:pPr>
            <w:r>
              <w:t>The first odds posted by a bookmaker before sharp money or public betting moves the line. Captured in game_odds.is_opening_line = 1.</w:t>
            </w:r>
          </w:p>
        </w:tc>
      </w:tr>
      <w:tr w:rsidR="00CC63EB" w14:paraId="7BC009E8" w14:textId="77777777">
        <w:tc>
          <w:tcPr>
            <w:tcW w:w="0" w:type="auto"/>
          </w:tcPr>
          <w:p w14:paraId="7BC009E6" w14:textId="77777777" w:rsidR="00CC63EB" w:rsidRDefault="008B781E">
            <w:pPr>
              <w:pStyle w:val="Compact"/>
            </w:pPr>
            <w:r>
              <w:t>Closing Line</w:t>
            </w:r>
          </w:p>
        </w:tc>
        <w:tc>
          <w:tcPr>
            <w:tcW w:w="0" w:type="auto"/>
          </w:tcPr>
          <w:p w14:paraId="7BC009E7" w14:textId="77777777" w:rsidR="00CC63EB" w:rsidRDefault="008B781E">
            <w:pPr>
              <w:pStyle w:val="Compact"/>
            </w:pPr>
            <w:r>
              <w:t>The final odds immediately before first pitch. The most efficient price — beating it (positive CLV) is the primary measure of bet quality.</w:t>
            </w:r>
          </w:p>
        </w:tc>
      </w:tr>
      <w:tr w:rsidR="00CC63EB" w14:paraId="7BC009EB" w14:textId="77777777">
        <w:tc>
          <w:tcPr>
            <w:tcW w:w="0" w:type="auto"/>
          </w:tcPr>
          <w:p w14:paraId="7BC009E9" w14:textId="77777777" w:rsidR="00CC63EB" w:rsidRDefault="008B781E">
            <w:pPr>
              <w:pStyle w:val="Compact"/>
            </w:pPr>
            <w:r>
              <w:t>Line Movement</w:t>
            </w:r>
          </w:p>
        </w:tc>
        <w:tc>
          <w:tcPr>
            <w:tcW w:w="0" w:type="auto"/>
          </w:tcPr>
          <w:p w14:paraId="7BC009EA" w14:textId="77777777" w:rsidR="00CC63EB" w:rsidRDefault="008B781E">
            <w:pPr>
              <w:pStyle w:val="Compact"/>
            </w:pPr>
            <w:r>
              <w:t>Change in odds from open to close, tracked in the line_movement table. Steam moves and reverse line moves are flagged.</w:t>
            </w:r>
          </w:p>
        </w:tc>
      </w:tr>
      <w:tr w:rsidR="00CC63EB" w14:paraId="7BC009EE" w14:textId="77777777">
        <w:tc>
          <w:tcPr>
            <w:tcW w:w="0" w:type="auto"/>
          </w:tcPr>
          <w:p w14:paraId="7BC009EC" w14:textId="77777777" w:rsidR="00CC63EB" w:rsidRDefault="008B781E">
            <w:pPr>
              <w:pStyle w:val="Compact"/>
            </w:pPr>
            <w:r>
              <w:t>Steam Move</w:t>
            </w:r>
          </w:p>
        </w:tc>
        <w:tc>
          <w:tcPr>
            <w:tcW w:w="0" w:type="auto"/>
          </w:tcPr>
          <w:p w14:paraId="7BC009ED" w14:textId="77777777" w:rsidR="00CC63EB" w:rsidRDefault="008B781E">
            <w:pPr>
              <w:pStyle w:val="Compact"/>
            </w:pPr>
            <w:r>
              <w:t>A rapid, coordinated line movement across multiple books driven by sharp (professional) money. Strong indicator of informed betting. Flagged in line_movement.steam_move.</w:t>
            </w:r>
          </w:p>
        </w:tc>
      </w:tr>
      <w:tr w:rsidR="00CC63EB" w14:paraId="7BC009F1" w14:textId="77777777">
        <w:tc>
          <w:tcPr>
            <w:tcW w:w="0" w:type="auto"/>
          </w:tcPr>
          <w:p w14:paraId="7BC009EF" w14:textId="77777777" w:rsidR="00CC63EB" w:rsidRDefault="008B781E">
            <w:pPr>
              <w:pStyle w:val="Compact"/>
            </w:pPr>
            <w:r>
              <w:t>Reverse Line Move</w:t>
            </w:r>
          </w:p>
        </w:tc>
        <w:tc>
          <w:tcPr>
            <w:tcW w:w="0" w:type="auto"/>
          </w:tcPr>
          <w:p w14:paraId="7BC009F0" w14:textId="77777777" w:rsidR="00CC63EB" w:rsidRDefault="008B781E">
            <w:pPr>
              <w:pStyle w:val="Compact"/>
            </w:pPr>
            <w:r>
              <w:t>Price moves opposite to the direction of public ticket percentage. E.g. 70% of tickets on Team A but line moves toward Team B — sharp money on B. Flagged in line_movement.reverse_line_move.</w:t>
            </w:r>
          </w:p>
        </w:tc>
      </w:tr>
      <w:tr w:rsidR="00CC63EB" w14:paraId="7BC009F4" w14:textId="77777777">
        <w:tc>
          <w:tcPr>
            <w:tcW w:w="0" w:type="auto"/>
          </w:tcPr>
          <w:p w14:paraId="7BC009F2" w14:textId="77777777" w:rsidR="00CC63EB" w:rsidRDefault="008B781E">
            <w:pPr>
              <w:pStyle w:val="Compact"/>
            </w:pPr>
            <w:r>
              <w:t>Implied Probability</w:t>
            </w:r>
          </w:p>
        </w:tc>
        <w:tc>
          <w:tcPr>
            <w:tcW w:w="0" w:type="auto"/>
          </w:tcPr>
          <w:p w14:paraId="7BC009F3" w14:textId="77777777" w:rsidR="00CC63EB" w:rsidRDefault="008B781E">
            <w:pPr>
              <w:pStyle w:val="Compact"/>
            </w:pPr>
            <w:r>
              <w:t>The win probability embedded in the odds, including the bookmaker's margin. Calculated as: abs(odds) / (abs(odds) + 100) for favourites. A −150 line implies ~60% probability.</w:t>
            </w:r>
          </w:p>
        </w:tc>
      </w:tr>
      <w:tr w:rsidR="00CC63EB" w14:paraId="7BC009F7" w14:textId="77777777">
        <w:tc>
          <w:tcPr>
            <w:tcW w:w="0" w:type="auto"/>
          </w:tcPr>
          <w:p w14:paraId="7BC009F5" w14:textId="77777777" w:rsidR="00CC63EB" w:rsidRDefault="008B781E">
            <w:pPr>
              <w:pStyle w:val="Compact"/>
            </w:pPr>
            <w:r>
              <w:t>Vig / Juice</w:t>
            </w:r>
          </w:p>
        </w:tc>
        <w:tc>
          <w:tcPr>
            <w:tcW w:w="0" w:type="auto"/>
          </w:tcPr>
          <w:p w14:paraId="7BC009F6" w14:textId="77777777" w:rsidR="00CC63EB" w:rsidRDefault="008B781E">
            <w:pPr>
              <w:pStyle w:val="Compact"/>
            </w:pPr>
            <w:r>
              <w:t xml:space="preserve">The bookmaker's margin built into the odds. On a standard −110/−110 line both sides charge ~4.5% vig. A signal must produce ≥+4.5% ROI to </w:t>
            </w:r>
            <w:r>
              <w:lastRenderedPageBreak/>
              <w:t>be genuinely profitable after vig.</w:t>
            </w:r>
          </w:p>
        </w:tc>
      </w:tr>
      <w:tr w:rsidR="00CC63EB" w14:paraId="7BC009FA" w14:textId="77777777">
        <w:tc>
          <w:tcPr>
            <w:tcW w:w="0" w:type="auto"/>
          </w:tcPr>
          <w:p w14:paraId="7BC009F8" w14:textId="77777777" w:rsidR="00CC63EB" w:rsidRDefault="008B781E">
            <w:pPr>
              <w:pStyle w:val="Compact"/>
            </w:pPr>
            <w:r>
              <w:lastRenderedPageBreak/>
              <w:t>Sharp Money</w:t>
            </w:r>
          </w:p>
        </w:tc>
        <w:tc>
          <w:tcPr>
            <w:tcW w:w="0" w:type="auto"/>
          </w:tcPr>
          <w:p w14:paraId="7BC009F9" w14:textId="77777777" w:rsidR="00CC63EB" w:rsidRDefault="008B781E">
            <w:pPr>
              <w:pStyle w:val="Compact"/>
            </w:pPr>
            <w:r>
              <w:t>Bets placed by professional or informed bettors. Sharp action typically moves lines. MV-F and MV-B signals are partly based on inferring sharp positioning from line movement.</w:t>
            </w:r>
          </w:p>
        </w:tc>
      </w:tr>
      <w:tr w:rsidR="00CC63EB" w14:paraId="7BC009FD" w14:textId="77777777">
        <w:tc>
          <w:tcPr>
            <w:tcW w:w="0" w:type="auto"/>
          </w:tcPr>
          <w:p w14:paraId="7BC009FB" w14:textId="77777777" w:rsidR="00CC63EB" w:rsidRDefault="008B781E">
            <w:pPr>
              <w:pStyle w:val="Compact"/>
            </w:pPr>
            <w:r>
              <w:t>Public Money</w:t>
            </w:r>
          </w:p>
        </w:tc>
        <w:tc>
          <w:tcPr>
            <w:tcW w:w="0" w:type="auto"/>
          </w:tcPr>
          <w:p w14:paraId="7BC009FC" w14:textId="77777777" w:rsidR="00CC63EB" w:rsidRDefault="008B781E">
            <w:pPr>
              <w:pStyle w:val="Compact"/>
            </w:pPr>
            <w:r>
              <w:t>Bets placed by recreational bettors, often following media narratives. Public money tends to push lines toward popular teams. S1 fade exploits public over-reaction to win streaks.</w:t>
            </w:r>
          </w:p>
        </w:tc>
      </w:tr>
      <w:tr w:rsidR="00CC63EB" w14:paraId="7BC00A00" w14:textId="77777777">
        <w:tc>
          <w:tcPr>
            <w:tcW w:w="0" w:type="auto"/>
          </w:tcPr>
          <w:p w14:paraId="7BC009FE" w14:textId="77777777" w:rsidR="00CC63EB" w:rsidRDefault="008B781E">
            <w:pPr>
              <w:pStyle w:val="Compact"/>
            </w:pPr>
            <w:r>
              <w:t>Fade</w:t>
            </w:r>
          </w:p>
        </w:tc>
        <w:tc>
          <w:tcPr>
            <w:tcW w:w="0" w:type="auto"/>
          </w:tcPr>
          <w:p w14:paraId="7BC009FF" w14:textId="77777777" w:rsidR="00CC63EB" w:rsidRDefault="008B781E">
            <w:pPr>
              <w:pStyle w:val="Compact"/>
            </w:pPr>
            <w:r>
              <w:t>Betting against a team or signal. E.g. 'fade the home favourite' means bet the away team. S1, S1+H2, MV-F, and S6 are all fade signals.</w:t>
            </w:r>
          </w:p>
        </w:tc>
      </w:tr>
      <w:tr w:rsidR="00CC63EB" w14:paraId="7BC00A03" w14:textId="77777777">
        <w:tc>
          <w:tcPr>
            <w:tcW w:w="0" w:type="auto"/>
          </w:tcPr>
          <w:p w14:paraId="7BC00A01" w14:textId="77777777" w:rsidR="00CC63EB" w:rsidRDefault="008B781E">
            <w:pPr>
              <w:pStyle w:val="Compact"/>
            </w:pPr>
            <w:r>
              <w:t>Cover</w:t>
            </w:r>
          </w:p>
        </w:tc>
        <w:tc>
          <w:tcPr>
            <w:tcW w:w="0" w:type="auto"/>
          </w:tcPr>
          <w:p w14:paraId="7BC00A02" w14:textId="77777777" w:rsidR="00CC63EB" w:rsidRDefault="008B781E">
            <w:pPr>
              <w:pStyle w:val="Compact"/>
            </w:pPr>
            <w:r>
              <w:t>Winning a bet. On a run line, the favourite 'covers' by winning by 2+. On a total, the OVER covers when runs scored exceed the line.</w:t>
            </w:r>
          </w:p>
        </w:tc>
      </w:tr>
      <w:tr w:rsidR="00CC63EB" w14:paraId="7BC00A06" w14:textId="77777777">
        <w:tc>
          <w:tcPr>
            <w:tcW w:w="0" w:type="auto"/>
          </w:tcPr>
          <w:p w14:paraId="7BC00A04" w14:textId="77777777" w:rsidR="00CC63EB" w:rsidRDefault="008B781E">
            <w:pPr>
              <w:pStyle w:val="Compact"/>
            </w:pPr>
            <w:r>
              <w:t>Push</w:t>
            </w:r>
          </w:p>
        </w:tc>
        <w:tc>
          <w:tcPr>
            <w:tcW w:w="0" w:type="auto"/>
          </w:tcPr>
          <w:p w14:paraId="7BC00A05" w14:textId="77777777" w:rsidR="00CC63EB" w:rsidRDefault="008B781E">
            <w:pPr>
              <w:pStyle w:val="Compact"/>
            </w:pPr>
            <w:r>
              <w:t>A tie outcome where the result exactly equals the line. Stake is returned. No win or loss. Counted separately in P&amp;L tracking (P column in results).</w:t>
            </w:r>
          </w:p>
        </w:tc>
      </w:tr>
      <w:tr w:rsidR="00CC63EB" w14:paraId="7BC00A09" w14:textId="77777777">
        <w:tc>
          <w:tcPr>
            <w:tcW w:w="0" w:type="auto"/>
          </w:tcPr>
          <w:p w14:paraId="7BC00A07" w14:textId="77777777" w:rsidR="00CC63EB" w:rsidRDefault="008B781E">
            <w:pPr>
              <w:pStyle w:val="Compact"/>
            </w:pPr>
            <w:r>
              <w:t>Flat Betting</w:t>
            </w:r>
          </w:p>
        </w:tc>
        <w:tc>
          <w:tcPr>
            <w:tcW w:w="0" w:type="auto"/>
          </w:tcPr>
          <w:p w14:paraId="7BC00A08" w14:textId="77777777" w:rsidR="00CC63EB" w:rsidRDefault="008B781E">
            <w:pPr>
              <w:pStyle w:val="Compact"/>
            </w:pPr>
            <w:r>
              <w:t>Staking the same amount on every bet regardless of confidence. The model uses flat $10 units as the baseline. Kelly sizing is a variable alternative.</w:t>
            </w:r>
          </w:p>
        </w:tc>
      </w:tr>
      <w:tr w:rsidR="00CC63EB" w14:paraId="7BC00A0C" w14:textId="77777777">
        <w:tc>
          <w:tcPr>
            <w:tcW w:w="0" w:type="auto"/>
          </w:tcPr>
          <w:p w14:paraId="7BC00A0A" w14:textId="77777777" w:rsidR="00CC63EB" w:rsidRDefault="008B781E">
            <w:pPr>
              <w:pStyle w:val="Compact"/>
            </w:pPr>
            <w:r>
              <w:t>Unit</w:t>
            </w:r>
          </w:p>
        </w:tc>
        <w:tc>
          <w:tcPr>
            <w:tcW w:w="0" w:type="auto"/>
          </w:tcPr>
          <w:p w14:paraId="7BC00A0B" w14:textId="77777777" w:rsidR="00CC63EB" w:rsidRDefault="008B781E">
            <w:pPr>
              <w:pStyle w:val="Compact"/>
            </w:pPr>
            <w:r>
              <w:t>Standard bet size. In this model, 1 unit = $10 flat. All P&amp;L figures are expressed in units (e.g. +$186.85 = +18.685 units at $10/unit).</w:t>
            </w:r>
          </w:p>
        </w:tc>
      </w:tr>
      <w:tr w:rsidR="00CC63EB" w14:paraId="7BC00A0F" w14:textId="77777777">
        <w:tc>
          <w:tcPr>
            <w:tcW w:w="0" w:type="auto"/>
          </w:tcPr>
          <w:p w14:paraId="7BC00A0D" w14:textId="77777777" w:rsidR="00CC63EB" w:rsidRDefault="008B781E">
            <w:pPr>
              <w:pStyle w:val="Compact"/>
            </w:pPr>
            <w:r>
              <w:t>Kelly Criterion</w:t>
            </w:r>
          </w:p>
        </w:tc>
        <w:tc>
          <w:tcPr>
            <w:tcW w:w="0" w:type="auto"/>
          </w:tcPr>
          <w:p w14:paraId="7BC00A0E" w14:textId="77777777" w:rsidR="00CC63EB" w:rsidRDefault="008B781E">
            <w:pPr>
              <w:pStyle w:val="Compact"/>
            </w:pPr>
            <w:r>
              <w:t>Optimal bet sizing formula: (edge × odds) / (odds − 1). Stakes proportionally to perceived edge. Not currently implemented; mentioned as future enhancement.</w:t>
            </w:r>
          </w:p>
        </w:tc>
      </w:tr>
      <w:tr w:rsidR="00CC63EB" w14:paraId="7BC00A12" w14:textId="77777777">
        <w:tc>
          <w:tcPr>
            <w:tcW w:w="0" w:type="auto"/>
          </w:tcPr>
          <w:p w14:paraId="7BC00A10" w14:textId="77777777" w:rsidR="00CC63EB" w:rsidRDefault="008B781E">
            <w:pPr>
              <w:pStyle w:val="Compact"/>
            </w:pPr>
            <w:r>
              <w:t>CLV Gate</w:t>
            </w:r>
          </w:p>
        </w:tc>
        <w:tc>
          <w:tcPr>
            <w:tcW w:w="0" w:type="auto"/>
          </w:tcPr>
          <w:p w14:paraId="7BC00A11" w14:textId="77777777" w:rsidR="00CC63EB" w:rsidRDefault="008B781E">
            <w:pPr>
              <w:pStyle w:val="Compact"/>
            </w:pPr>
            <w:r>
              <w:t>A live betting filter that only executes a bet when the closing line has moved in the predicted direction (CLV &gt; 0). Applied to MV-B as of Mar 2026.</w:t>
            </w:r>
          </w:p>
        </w:tc>
      </w:tr>
      <w:tr w:rsidR="00CC63EB" w14:paraId="7BC00A15" w14:textId="77777777">
        <w:tc>
          <w:tcPr>
            <w:tcW w:w="0" w:type="auto"/>
          </w:tcPr>
          <w:p w14:paraId="7BC00A13" w14:textId="77777777" w:rsidR="00CC63EB" w:rsidRDefault="008B781E">
            <w:pPr>
              <w:pStyle w:val="Compact"/>
            </w:pPr>
            <w:r>
              <w:t>Home Field Advantage</w:t>
            </w:r>
          </w:p>
        </w:tc>
        <w:tc>
          <w:tcPr>
            <w:tcW w:w="0" w:type="auto"/>
          </w:tcPr>
          <w:p w14:paraId="7BC00A14" w14:textId="77777777" w:rsidR="00CC63EB" w:rsidRDefault="008B781E">
            <w:pPr>
              <w:pStyle w:val="Compact"/>
            </w:pPr>
            <w:r>
              <w:t>The documented benefit of playing at home. Historically ~53.5% home win rate in MLB. Market often over-prices this (actual HFA weakened post-COVID, market hasn't adjusted).</w:t>
            </w:r>
          </w:p>
        </w:tc>
      </w:tr>
      <w:tr w:rsidR="00CC63EB" w14:paraId="7BC00A18" w14:textId="77777777">
        <w:tc>
          <w:tcPr>
            <w:tcW w:w="0" w:type="auto"/>
          </w:tcPr>
          <w:p w14:paraId="7BC00A16" w14:textId="77777777" w:rsidR="00CC63EB" w:rsidRDefault="008B781E">
            <w:pPr>
              <w:pStyle w:val="Compact"/>
            </w:pPr>
            <w:r>
              <w:t>Win Streak</w:t>
            </w:r>
          </w:p>
        </w:tc>
        <w:tc>
          <w:tcPr>
            <w:tcW w:w="0" w:type="auto"/>
          </w:tcPr>
          <w:p w14:paraId="7BC00A17" w14:textId="77777777" w:rsidR="00CC63EB" w:rsidRDefault="008B781E">
            <w:pPr>
              <w:pStyle w:val="Compact"/>
            </w:pPr>
            <w:r>
              <w:t>Consecutive game wins entering a given game. S1 fires at W6+. S1+H2 fires at W5+. S6 fires at W7+ for pitchers. Streaks reset each season.</w:t>
            </w:r>
          </w:p>
        </w:tc>
      </w:tr>
      <w:tr w:rsidR="00CC63EB" w14:paraId="7BC00A1B" w14:textId="77777777">
        <w:tc>
          <w:tcPr>
            <w:tcW w:w="0" w:type="auto"/>
          </w:tcPr>
          <w:p w14:paraId="7BC00A19" w14:textId="77777777" w:rsidR="00CC63EB" w:rsidRDefault="008B781E">
            <w:pPr>
              <w:pStyle w:val="Compact"/>
            </w:pPr>
            <w:r>
              <w:t>Loss Streak</w:t>
            </w:r>
          </w:p>
        </w:tc>
        <w:tc>
          <w:tcPr>
            <w:tcW w:w="0" w:type="auto"/>
          </w:tcPr>
          <w:p w14:paraId="7BC00A1A" w14:textId="77777777" w:rsidR="00CC63EB" w:rsidRDefault="008B781E">
            <w:pPr>
              <w:pStyle w:val="Compact"/>
            </w:pPr>
            <w:r>
              <w:t>Consecutive game losses. S2 (team) and S6-L (pitcher) test loss-streak signals. Market sometimes over-discounts cold teams.</w:t>
            </w:r>
          </w:p>
        </w:tc>
      </w:tr>
      <w:tr w:rsidR="00CC63EB" w14:paraId="7BC00A1E" w14:textId="77777777">
        <w:tc>
          <w:tcPr>
            <w:tcW w:w="0" w:type="auto"/>
          </w:tcPr>
          <w:p w14:paraId="7BC00A1C" w14:textId="77777777" w:rsidR="00CC63EB" w:rsidRDefault="008B781E">
            <w:pPr>
              <w:pStyle w:val="Compact"/>
            </w:pPr>
            <w:r>
              <w:t>Implied Band</w:t>
            </w:r>
          </w:p>
        </w:tc>
        <w:tc>
          <w:tcPr>
            <w:tcW w:w="0" w:type="auto"/>
          </w:tcPr>
          <w:p w14:paraId="7BC00A1D" w14:textId="77777777" w:rsidR="00CC63EB" w:rsidRDefault="008B781E">
            <w:pPr>
              <w:pStyle w:val="Compact"/>
            </w:pPr>
            <w:r>
              <w:t>The range of implied probabilities within which a signal fires. MV-B uses 35–42% (tightened from 35–45% Mar 2026). Outside this band the edge collapses.</w:t>
            </w:r>
          </w:p>
        </w:tc>
      </w:tr>
      <w:tr w:rsidR="00CC63EB" w14:paraId="7BC00A21" w14:textId="77777777">
        <w:tc>
          <w:tcPr>
            <w:tcW w:w="0" w:type="auto"/>
          </w:tcPr>
          <w:p w14:paraId="7BC00A1F" w14:textId="77777777" w:rsidR="00CC63EB" w:rsidRDefault="008B781E">
            <w:pPr>
              <w:pStyle w:val="Compact"/>
            </w:pPr>
            <w:r>
              <w:t>Park Factor</w:t>
            </w:r>
          </w:p>
        </w:tc>
        <w:tc>
          <w:tcPr>
            <w:tcW w:w="0" w:type="auto"/>
          </w:tcPr>
          <w:p w14:paraId="7BC00A20" w14:textId="77777777" w:rsidR="00CC63EB" w:rsidRDefault="008B781E">
            <w:pPr>
              <w:pStyle w:val="Compact"/>
            </w:pPr>
            <w:r>
              <w:t>Index of run-scoring environment relative to league average (100 = neutral). Above 100 = hitter-friendly. H3b requires PF ≥ 98 to prevent pitcher-park dilution.</w:t>
            </w:r>
          </w:p>
        </w:tc>
      </w:tr>
      <w:tr w:rsidR="00CC63EB" w14:paraId="7BC00A24" w14:textId="77777777">
        <w:tc>
          <w:tcPr>
            <w:tcW w:w="0" w:type="auto"/>
          </w:tcPr>
          <w:p w14:paraId="7BC00A22" w14:textId="77777777" w:rsidR="00CC63EB" w:rsidRDefault="008B781E">
            <w:pPr>
              <w:pStyle w:val="Compact"/>
            </w:pPr>
            <w:r>
              <w:t>Wind Effect</w:t>
            </w:r>
          </w:p>
        </w:tc>
        <w:tc>
          <w:tcPr>
            <w:tcW w:w="0" w:type="auto"/>
          </w:tcPr>
          <w:p w14:paraId="7BC00A23" w14:textId="77777777" w:rsidR="00CC63EB" w:rsidRDefault="008B781E">
            <w:pPr>
              <w:pStyle w:val="Compact"/>
            </w:pPr>
            <w:r>
              <w:t>Venue classification for wind signal eligibility. HIGH = fully eligible. MODERATE = degraded confidence. LOW = retractable roof, check status. SUPPRESSED = never eligible (Oracle, Tropicana, loanDepot).</w:t>
            </w:r>
          </w:p>
        </w:tc>
      </w:tr>
      <w:tr w:rsidR="00CC63EB" w14:paraId="7BC00A27" w14:textId="77777777">
        <w:tc>
          <w:tcPr>
            <w:tcW w:w="0" w:type="auto"/>
          </w:tcPr>
          <w:p w14:paraId="7BC00A25" w14:textId="77777777" w:rsidR="00CC63EB" w:rsidRDefault="008B781E">
            <w:pPr>
              <w:pStyle w:val="Compact"/>
            </w:pPr>
            <w:r>
              <w:lastRenderedPageBreak/>
              <w:t>Whitelisted Park</w:t>
            </w:r>
          </w:p>
        </w:tc>
        <w:tc>
          <w:tcPr>
            <w:tcW w:w="0" w:type="auto"/>
          </w:tcPr>
          <w:p w14:paraId="7BC00A26" w14:textId="77777777" w:rsidR="00CC63EB" w:rsidRDefault="008B781E">
            <w:pPr>
              <w:pStyle w:val="Compact"/>
            </w:pPr>
            <w:r>
              <w:t>A venue explicitly approved for H3b signal firing, based on historical wind reliability and open-air exposure. 15 parks currently on the whitelist (Wrigley, Coors, Fenway, etc.).</w:t>
            </w:r>
          </w:p>
        </w:tc>
      </w:tr>
      <w:tr w:rsidR="00CC63EB" w14:paraId="7BC00A2A" w14:textId="77777777">
        <w:tc>
          <w:tcPr>
            <w:tcW w:w="0" w:type="auto"/>
          </w:tcPr>
          <w:p w14:paraId="7BC00A28" w14:textId="77777777" w:rsidR="00CC63EB" w:rsidRDefault="008B781E">
            <w:pPr>
              <w:pStyle w:val="Compact"/>
            </w:pPr>
            <w:r>
              <w:t>No-Decision</w:t>
            </w:r>
          </w:p>
        </w:tc>
        <w:tc>
          <w:tcPr>
            <w:tcW w:w="0" w:type="auto"/>
          </w:tcPr>
          <w:p w14:paraId="7BC00A29" w14:textId="77777777" w:rsidR="00CC63EB" w:rsidRDefault="008B781E">
            <w:pPr>
              <w:pStyle w:val="Compact"/>
            </w:pPr>
            <w:r>
              <w:t>A start where the pitcher receives neither a win nor a loss (e.g. game tied when he exits). Resets both win and loss streaks to 0 in S6 computation.</w:t>
            </w:r>
          </w:p>
        </w:tc>
      </w:tr>
      <w:tr w:rsidR="00CC63EB" w14:paraId="7BC00A2D" w14:textId="77777777">
        <w:tc>
          <w:tcPr>
            <w:tcW w:w="0" w:type="auto"/>
          </w:tcPr>
          <w:p w14:paraId="7BC00A2B" w14:textId="77777777" w:rsidR="00CC63EB" w:rsidRDefault="008B781E">
            <w:pPr>
              <w:pStyle w:val="Compact"/>
            </w:pPr>
            <w:r>
              <w:t>Look-Ahead Bias</w:t>
            </w:r>
          </w:p>
        </w:tc>
        <w:tc>
          <w:tcPr>
            <w:tcW w:w="0" w:type="auto"/>
          </w:tcPr>
          <w:p w14:paraId="7BC00A2C" w14:textId="77777777" w:rsidR="00CC63EB" w:rsidRDefault="008B781E">
            <w:pPr>
              <w:pStyle w:val="Compact"/>
            </w:pPr>
            <w:r>
              <w:t>Using future information in a backtest as if it were available at prediction time. All signals use only data available before game N (prior starts, prior season stats).</w:t>
            </w:r>
          </w:p>
        </w:tc>
      </w:tr>
      <w:tr w:rsidR="00CC63EB" w14:paraId="7BC00A30" w14:textId="77777777">
        <w:tc>
          <w:tcPr>
            <w:tcW w:w="0" w:type="auto"/>
          </w:tcPr>
          <w:p w14:paraId="7BC00A2E" w14:textId="77777777" w:rsidR="00CC63EB" w:rsidRDefault="008B781E">
            <w:pPr>
              <w:pStyle w:val="Compact"/>
            </w:pPr>
            <w:r>
              <w:t>Rolling Window</w:t>
            </w:r>
          </w:p>
        </w:tc>
        <w:tc>
          <w:tcPr>
            <w:tcW w:w="0" w:type="auto"/>
          </w:tcPr>
          <w:p w14:paraId="7BC00A2F" w14:textId="77777777" w:rsidR="00CC63EB" w:rsidRDefault="008B781E">
            <w:pPr>
              <w:pStyle w:val="Compact"/>
            </w:pPr>
            <w:r>
              <w:t xml:space="preserve">Computing a stat from the N most recent observations. </w:t>
            </w:r>
            <w:r>
              <w:t>S7 uses a 3-start rolling K/9. S1 uses season-to-date streak. Avoids look-ahead bias.</w:t>
            </w:r>
          </w:p>
        </w:tc>
      </w:tr>
      <w:tr w:rsidR="00CC63EB" w14:paraId="7BC00A33" w14:textId="77777777">
        <w:tc>
          <w:tcPr>
            <w:tcW w:w="0" w:type="auto"/>
          </w:tcPr>
          <w:p w14:paraId="7BC00A31" w14:textId="77777777" w:rsidR="00CC63EB" w:rsidRDefault="008B781E">
            <w:pPr>
              <w:pStyle w:val="Compact"/>
            </w:pPr>
            <w:r>
              <w:t>In-Sample</w:t>
            </w:r>
          </w:p>
        </w:tc>
        <w:tc>
          <w:tcPr>
            <w:tcW w:w="0" w:type="auto"/>
          </w:tcPr>
          <w:p w14:paraId="7BC00A32" w14:textId="77777777" w:rsidR="00CC63EB" w:rsidRDefault="008B781E">
            <w:pPr>
              <w:pStyle w:val="Compact"/>
            </w:pPr>
            <w:r>
              <w:t xml:space="preserve">Data used to discover and calibrate a signal. SBRO 2015–2021 is the in-sample dataset. A signal must also </w:t>
            </w:r>
            <w:r>
              <w:t>pass out-of-sample (OW) validation before model inclusion.</w:t>
            </w:r>
          </w:p>
        </w:tc>
      </w:tr>
      <w:tr w:rsidR="00CC63EB" w14:paraId="7BC00A36" w14:textId="77777777">
        <w:tc>
          <w:tcPr>
            <w:tcW w:w="0" w:type="auto"/>
          </w:tcPr>
          <w:p w14:paraId="7BC00A34" w14:textId="77777777" w:rsidR="00CC63EB" w:rsidRDefault="008B781E">
            <w:pPr>
              <w:pStyle w:val="Compact"/>
            </w:pPr>
            <w:r>
              <w:t>Regime</w:t>
            </w:r>
          </w:p>
        </w:tc>
        <w:tc>
          <w:tcPr>
            <w:tcW w:w="0" w:type="auto"/>
          </w:tcPr>
          <w:p w14:paraId="7BC00A35" w14:textId="77777777" w:rsidR="00CC63EB" w:rsidRDefault="008B781E">
            <w:pPr>
              <w:pStyle w:val="Compact"/>
            </w:pPr>
            <w:r>
              <w:t>A period where market behaviour or external conditions are structurally different. 2020 COVID season is excluded as a separate regime. SBRO vs OW eras are treated as separate regimes.</w:t>
            </w:r>
          </w:p>
        </w:tc>
      </w:tr>
      <w:tr w:rsidR="00CC63EB" w14:paraId="7BC00A39" w14:textId="77777777">
        <w:tc>
          <w:tcPr>
            <w:tcW w:w="0" w:type="auto"/>
          </w:tcPr>
          <w:p w14:paraId="7BC00A37" w14:textId="77777777" w:rsidR="00CC63EB" w:rsidRDefault="008B781E">
            <w:pPr>
              <w:pStyle w:val="Compact"/>
            </w:pPr>
            <w:r>
              <w:t>Contrarian Signal</w:t>
            </w:r>
          </w:p>
        </w:tc>
        <w:tc>
          <w:tcPr>
            <w:tcW w:w="0" w:type="auto"/>
          </w:tcPr>
          <w:p w14:paraId="7BC00A38" w14:textId="77777777" w:rsidR="00CC63EB" w:rsidRDefault="008B781E">
            <w:pPr>
              <w:pStyle w:val="Compact"/>
            </w:pPr>
            <w:r>
              <w:t>A bet against the market consensus or public narrative. S1, S1+H2, MV-F, S6 W≥7 are all contrarian — they fade what the market (and public) over-values.</w:t>
            </w:r>
          </w:p>
        </w:tc>
      </w:tr>
      <w:tr w:rsidR="00CC63EB" w14:paraId="7BC00A3C" w14:textId="77777777">
        <w:tc>
          <w:tcPr>
            <w:tcW w:w="0" w:type="auto"/>
          </w:tcPr>
          <w:p w14:paraId="7BC00A3A" w14:textId="77777777" w:rsidR="00CC63EB" w:rsidRDefault="008B781E">
            <w:pPr>
              <w:pStyle w:val="Compact"/>
            </w:pPr>
            <w:r>
              <w:t>Reinforcer</w:t>
            </w:r>
          </w:p>
        </w:tc>
        <w:tc>
          <w:tcPr>
            <w:tcW w:w="0" w:type="auto"/>
          </w:tcPr>
          <w:p w14:paraId="7BC00A3B" w14:textId="77777777" w:rsidR="00CC63EB" w:rsidRDefault="008B781E">
            <w:pPr>
              <w:pStyle w:val="Compact"/>
            </w:pPr>
            <w:r>
              <w:t>A secondary signal that cannot fire standalone but appends confirmation to an existing pick. JulyOVER is a reinforcer: adds seasonal context to H3b and MV-B OVER picks only.</w:t>
            </w:r>
          </w:p>
        </w:tc>
      </w:tr>
      <w:tr w:rsidR="00CC63EB" w14:paraId="7BC00A3F" w14:textId="77777777">
        <w:tc>
          <w:tcPr>
            <w:tcW w:w="0" w:type="auto"/>
          </w:tcPr>
          <w:p w14:paraId="7BC00A3D" w14:textId="77777777" w:rsidR="00CC63EB" w:rsidRDefault="008B781E">
            <w:pPr>
              <w:pStyle w:val="Compact"/>
            </w:pPr>
            <w:r>
              <w:t>Suppressor</w:t>
            </w:r>
          </w:p>
        </w:tc>
        <w:tc>
          <w:tcPr>
            <w:tcW w:w="0" w:type="auto"/>
          </w:tcPr>
          <w:p w14:paraId="7BC00A3E" w14:textId="77777777" w:rsidR="00CC63EB" w:rsidRDefault="008B781E">
            <w:pPr>
              <w:pStyle w:val="Compact"/>
            </w:pPr>
            <w:r>
              <w:t>A signal that reduces confidence in or blocks another signal. Signal C (thin starter) is a suppressor that was tested as a standalone fade. Wind suppression at domes is a venue-level suppressor.</w:t>
            </w:r>
          </w:p>
        </w:tc>
      </w:tr>
      <w:tr w:rsidR="00CC63EB" w14:paraId="7BC00A42" w14:textId="77777777">
        <w:tc>
          <w:tcPr>
            <w:tcW w:w="0" w:type="auto"/>
          </w:tcPr>
          <w:p w14:paraId="7BC00A40" w14:textId="77777777" w:rsidR="00CC63EB" w:rsidRDefault="008B781E">
            <w:pPr>
              <w:pStyle w:val="Compact"/>
            </w:pPr>
            <w:r>
              <w:t>Hit Rate</w:t>
            </w:r>
          </w:p>
        </w:tc>
        <w:tc>
          <w:tcPr>
            <w:tcW w:w="0" w:type="auto"/>
          </w:tcPr>
          <w:p w14:paraId="7BC00A41" w14:textId="77777777" w:rsidR="00CC63EB" w:rsidRDefault="008B781E">
            <w:pPr>
              <w:pStyle w:val="Compact"/>
            </w:pPr>
            <w:r>
              <w:t>Percentage of bets won. Baseline for MLB home ML is ~53.5%. A signal must produce a hit rate meaningfully above baseline to be profitable after vig.</w:t>
            </w:r>
          </w:p>
        </w:tc>
      </w:tr>
      <w:tr w:rsidR="00CC63EB" w14:paraId="7BC00A45" w14:textId="77777777">
        <w:tc>
          <w:tcPr>
            <w:tcW w:w="0" w:type="auto"/>
          </w:tcPr>
          <w:p w14:paraId="7BC00A43" w14:textId="77777777" w:rsidR="00CC63EB" w:rsidRDefault="008B781E">
            <w:pPr>
              <w:pStyle w:val="Compact"/>
            </w:pPr>
            <w:r>
              <w:t>P&amp;L</w:t>
            </w:r>
          </w:p>
        </w:tc>
        <w:tc>
          <w:tcPr>
            <w:tcW w:w="0" w:type="auto"/>
          </w:tcPr>
          <w:p w14:paraId="7BC00A44" w14:textId="77777777" w:rsidR="00CC63EB" w:rsidRDefault="008B781E">
            <w:pPr>
              <w:pStyle w:val="Compact"/>
            </w:pPr>
            <w:r>
              <w:t>Profit and Loss. Cumulative units won or lost. Expressed in dollar terms at the stated stake (e.g. +$186.85 at $10/unit = +18.685 units).</w:t>
            </w:r>
          </w:p>
        </w:tc>
      </w:tr>
      <w:tr w:rsidR="00CC63EB" w14:paraId="7BC00A48" w14:textId="77777777">
        <w:tc>
          <w:tcPr>
            <w:tcW w:w="0" w:type="auto"/>
          </w:tcPr>
          <w:p w14:paraId="7BC00A46" w14:textId="77777777" w:rsidR="00CC63EB" w:rsidRDefault="008B781E">
            <w:pPr>
              <w:pStyle w:val="Compact"/>
            </w:pPr>
            <w:r>
              <w:t>Z-score</w:t>
            </w:r>
          </w:p>
        </w:tc>
        <w:tc>
          <w:tcPr>
            <w:tcW w:w="0" w:type="auto"/>
          </w:tcPr>
          <w:p w14:paraId="7BC00A47" w14:textId="77777777" w:rsidR="00CC63EB" w:rsidRDefault="008B781E">
            <w:pPr>
              <w:pStyle w:val="Compact"/>
            </w:pPr>
            <w:r>
              <w:t xml:space="preserve">Measures how many standard deviations a result is from </w:t>
            </w:r>
            <w:r>
              <w:t>the mean. H3b wind-out over rate: z=2.99, p=0.003 — statistically significant. A z-score ≥ 1.96 = p ≤ 0.05.</w:t>
            </w:r>
          </w:p>
        </w:tc>
      </w:tr>
      <w:tr w:rsidR="00CC63EB" w14:paraId="7BC00A4B" w14:textId="77777777">
        <w:tc>
          <w:tcPr>
            <w:tcW w:w="0" w:type="auto"/>
          </w:tcPr>
          <w:p w14:paraId="7BC00A49" w14:textId="77777777" w:rsidR="00CC63EB" w:rsidRDefault="008B781E">
            <w:pPr>
              <w:pStyle w:val="Compact"/>
            </w:pPr>
            <w:r>
              <w:t>p-value</w:t>
            </w:r>
          </w:p>
        </w:tc>
        <w:tc>
          <w:tcPr>
            <w:tcW w:w="0" w:type="auto"/>
          </w:tcPr>
          <w:p w14:paraId="7BC00A4A" w14:textId="77777777" w:rsidR="00CC63EB" w:rsidRDefault="008B781E">
            <w:pPr>
              <w:pStyle w:val="Compact"/>
            </w:pPr>
            <w:r>
              <w:t>Probability of the observed result occurring by chance. p=0.003 (H3b) means there is a 0.3% chance the wind-out OVER edge is random. Standard threshold: p ≤ 0.05.</w:t>
            </w:r>
          </w:p>
        </w:tc>
      </w:tr>
      <w:tr w:rsidR="00CC63EB" w14:paraId="7BC00A4E" w14:textId="77777777">
        <w:tc>
          <w:tcPr>
            <w:tcW w:w="0" w:type="auto"/>
          </w:tcPr>
          <w:p w14:paraId="7BC00A4C" w14:textId="77777777" w:rsidR="00CC63EB" w:rsidRDefault="008B781E">
            <w:pPr>
              <w:pStyle w:val="Compact"/>
            </w:pPr>
            <w:r>
              <w:t>Season Stability</w:t>
            </w:r>
          </w:p>
        </w:tc>
        <w:tc>
          <w:tcPr>
            <w:tcW w:w="0" w:type="auto"/>
          </w:tcPr>
          <w:p w14:paraId="7BC00A4D" w14:textId="77777777" w:rsidR="00CC63EB" w:rsidRDefault="008B781E">
            <w:pPr>
              <w:pStyle w:val="Compact"/>
            </w:pPr>
            <w:r>
              <w:t>Whether a signal produces positive ROI across multiple independent seasons. A signal driven by one anomalous year is rejected regardless of overall ROI.</w:t>
            </w:r>
          </w:p>
        </w:tc>
      </w:tr>
      <w:tr w:rsidR="00CC63EB" w14:paraId="7BC00A51" w14:textId="77777777">
        <w:tc>
          <w:tcPr>
            <w:tcW w:w="0" w:type="auto"/>
          </w:tcPr>
          <w:p w14:paraId="7BC00A4F" w14:textId="77777777" w:rsidR="00CC63EB" w:rsidRDefault="008B781E">
            <w:pPr>
              <w:pStyle w:val="Compact"/>
            </w:pPr>
            <w:r>
              <w:t xml:space="preserve">OOS </w:t>
            </w:r>
            <w:r>
              <w:lastRenderedPageBreak/>
              <w:t>Validation</w:t>
            </w:r>
          </w:p>
        </w:tc>
        <w:tc>
          <w:tcPr>
            <w:tcW w:w="0" w:type="auto"/>
          </w:tcPr>
          <w:p w14:paraId="7BC00A50" w14:textId="77777777" w:rsidR="00CC63EB" w:rsidRDefault="008B781E">
            <w:pPr>
              <w:pStyle w:val="Compact"/>
            </w:pPr>
            <w:r>
              <w:lastRenderedPageBreak/>
              <w:t xml:space="preserve">Testing a signal on data from a different time period than training. Required: OW 2022–2025 must confirm SBRO 2015–2021 findings </w:t>
            </w:r>
            <w:r>
              <w:lastRenderedPageBreak/>
              <w:t>before model inclusion.</w:t>
            </w:r>
          </w:p>
        </w:tc>
      </w:tr>
    </w:tbl>
    <w:p w14:paraId="7BC00A52" w14:textId="77777777" w:rsidR="00CC63EB" w:rsidRDefault="008B781E">
      <w:pPr>
        <w:pStyle w:val="BodyText"/>
      </w:pPr>
      <w:r>
        <w:rPr>
          <w:b/>
          <w:bCs/>
        </w:rPr>
        <w:lastRenderedPageBreak/>
        <w:t>3. File &amp; Folder Reference</w:t>
      </w:r>
    </w:p>
    <w:p w14:paraId="7BC00A53" w14:textId="77777777" w:rsidR="00CC63EB" w:rsidRDefault="008B781E">
      <w:pPr>
        <w:pStyle w:val="BodyText"/>
      </w:pPr>
      <w:r>
        <w:t>Every script and folder in the mlb_stats project, with its purpose and usage context.</w:t>
      </w:r>
    </w:p>
    <w:tbl>
      <w:tblPr>
        <w:tblStyle w:val="Table"/>
        <w:tblW w:w="4882" w:type="pct"/>
        <w:tblLook w:val="0020" w:firstRow="1" w:lastRow="0" w:firstColumn="0" w:lastColumn="0" w:noHBand="0" w:noVBand="0"/>
      </w:tblPr>
      <w:tblGrid>
        <w:gridCol w:w="3044"/>
        <w:gridCol w:w="6306"/>
      </w:tblGrid>
      <w:tr w:rsidR="00CC63EB" w14:paraId="7BC00A56" w14:textId="77777777" w:rsidTr="00CC6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C00A54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File / Folder</w:t>
            </w:r>
          </w:p>
        </w:tc>
        <w:tc>
          <w:tcPr>
            <w:tcW w:w="0" w:type="auto"/>
          </w:tcPr>
          <w:p w14:paraId="7BC00A55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Purpose</w:t>
            </w:r>
          </w:p>
        </w:tc>
      </w:tr>
      <w:tr w:rsidR="00CC63EB" w14:paraId="7BC00A59" w14:textId="77777777">
        <w:tc>
          <w:tcPr>
            <w:tcW w:w="0" w:type="auto"/>
          </w:tcPr>
          <w:p w14:paraId="7BC00A57" w14:textId="77777777" w:rsidR="00CC63EB" w:rsidRDefault="008B781E">
            <w:pPr>
              <w:pStyle w:val="Compact"/>
            </w:pPr>
            <w:r>
              <w:t>mlb_stats.db</w:t>
            </w:r>
          </w:p>
        </w:tc>
        <w:tc>
          <w:tcPr>
            <w:tcW w:w="0" w:type="auto"/>
          </w:tcPr>
          <w:p w14:paraId="7BC00A58" w14:textId="77777777" w:rsidR="00CC63EB" w:rsidRDefault="008B781E">
            <w:pPr>
              <w:pStyle w:val="Compact"/>
            </w:pPr>
            <w:r>
              <w:t>Primary SQLite database. All tables, views, and historical data live here. Never commit to Git.</w:t>
            </w:r>
          </w:p>
        </w:tc>
      </w:tr>
      <w:tr w:rsidR="00CC63EB" w14:paraId="7BC00A5C" w14:textId="77777777">
        <w:tc>
          <w:tcPr>
            <w:tcW w:w="0" w:type="auto"/>
          </w:tcPr>
          <w:p w14:paraId="7BC00A5A" w14:textId="77777777" w:rsidR="00CC63EB" w:rsidRDefault="008B781E">
            <w:pPr>
              <w:pStyle w:val="Compact"/>
            </w:pPr>
            <w:r>
              <w:t>schema.sql</w:t>
            </w:r>
          </w:p>
        </w:tc>
        <w:tc>
          <w:tcPr>
            <w:tcW w:w="0" w:type="auto"/>
          </w:tcPr>
          <w:p w14:paraId="7BC00A5B" w14:textId="77777777" w:rsidR="00CC63EB" w:rsidRDefault="008B781E">
            <w:pPr>
              <w:pStyle w:val="Compact"/>
            </w:pPr>
            <w:r>
              <w:t>Database blueprint — all CREATE TABLE, CREATE INDEX, CREATE VIEW statements. Source of truth for DB structure.</w:t>
            </w:r>
          </w:p>
        </w:tc>
      </w:tr>
      <w:tr w:rsidR="00CC63EB" w14:paraId="7BC00A5F" w14:textId="77777777">
        <w:tc>
          <w:tcPr>
            <w:tcW w:w="0" w:type="auto"/>
          </w:tcPr>
          <w:p w14:paraId="7BC00A5D" w14:textId="77777777" w:rsidR="00CC63EB" w:rsidRDefault="008B781E">
            <w:pPr>
              <w:pStyle w:val="Compact"/>
            </w:pPr>
            <w:r>
              <w:t>create_db.py</w:t>
            </w:r>
          </w:p>
        </w:tc>
        <w:tc>
          <w:tcPr>
            <w:tcW w:w="0" w:type="auto"/>
          </w:tcPr>
          <w:p w14:paraId="7BC00A5E" w14:textId="77777777" w:rsidR="00CC63EB" w:rsidRDefault="008B781E">
            <w:pPr>
              <w:pStyle w:val="Compact"/>
            </w:pPr>
            <w:r>
              <w:t>One-time script: creates mlb_stats.db from schema.sql. Run once on initial setup.</w:t>
            </w:r>
          </w:p>
        </w:tc>
      </w:tr>
      <w:tr w:rsidR="00CC63EB" w14:paraId="7BC00A62" w14:textId="77777777">
        <w:tc>
          <w:tcPr>
            <w:tcW w:w="0" w:type="auto"/>
          </w:tcPr>
          <w:p w14:paraId="7BC00A60" w14:textId="77777777" w:rsidR="00CC63EB" w:rsidRDefault="008B781E">
            <w:pPr>
              <w:pStyle w:val="Compact"/>
            </w:pPr>
            <w:r>
              <w:t>load_mlb_stats.py</w:t>
            </w:r>
          </w:p>
        </w:tc>
        <w:tc>
          <w:tcPr>
            <w:tcW w:w="0" w:type="auto"/>
          </w:tcPr>
          <w:p w14:paraId="7BC00A61" w14:textId="77777777" w:rsidR="00CC63EB" w:rsidRDefault="008B781E">
            <w:pPr>
              <w:pStyle w:val="Compact"/>
            </w:pPr>
            <w:r>
              <w:t>Daily stats loader. Pulls game results, box scores, and play-by-play from MLB Stats API. Runs at 6 AM daily.</w:t>
            </w:r>
          </w:p>
        </w:tc>
      </w:tr>
      <w:tr w:rsidR="00CC63EB" w14:paraId="7BC00A65" w14:textId="77777777">
        <w:tc>
          <w:tcPr>
            <w:tcW w:w="0" w:type="auto"/>
          </w:tcPr>
          <w:p w14:paraId="7BC00A63" w14:textId="77777777" w:rsidR="00CC63EB" w:rsidRDefault="008B781E">
            <w:pPr>
              <w:pStyle w:val="Compact"/>
            </w:pPr>
            <w:r>
              <w:t>load_odds.py</w:t>
            </w:r>
          </w:p>
        </w:tc>
        <w:tc>
          <w:tcPr>
            <w:tcW w:w="0" w:type="auto"/>
          </w:tcPr>
          <w:p w14:paraId="7BC00A64" w14:textId="77777777" w:rsidR="00CC63EB" w:rsidRDefault="008B781E">
            <w:pPr>
              <w:pStyle w:val="Compact"/>
            </w:pPr>
            <w:r>
              <w:t>Odds loader. Pulls moneyline, total, and run-line odds from The Odds API. Runs 3–4x daily during season.</w:t>
            </w:r>
          </w:p>
        </w:tc>
      </w:tr>
      <w:tr w:rsidR="00CC63EB" w14:paraId="7BC00A68" w14:textId="77777777">
        <w:tc>
          <w:tcPr>
            <w:tcW w:w="0" w:type="auto"/>
          </w:tcPr>
          <w:p w14:paraId="7BC00A66" w14:textId="77777777" w:rsidR="00CC63EB" w:rsidRDefault="008B781E">
            <w:pPr>
              <w:pStyle w:val="Compact"/>
            </w:pPr>
            <w:r>
              <w:t>load_sbro.py</w:t>
            </w:r>
          </w:p>
        </w:tc>
        <w:tc>
          <w:tcPr>
            <w:tcW w:w="0" w:type="auto"/>
          </w:tcPr>
          <w:p w14:paraId="7BC00A67" w14:textId="77777777" w:rsidR="00CC63EB" w:rsidRDefault="008B781E">
            <w:pPr>
              <w:pStyle w:val="Compact"/>
            </w:pPr>
            <w:r>
              <w:t>One-time historical odds importer. Reads SBRO Excel files (2015–2021) into game_odds.</w:t>
            </w:r>
          </w:p>
        </w:tc>
      </w:tr>
      <w:tr w:rsidR="00CC63EB" w14:paraId="7BC00A6B" w14:textId="77777777">
        <w:tc>
          <w:tcPr>
            <w:tcW w:w="0" w:type="auto"/>
          </w:tcPr>
          <w:p w14:paraId="7BC00A69" w14:textId="77777777" w:rsidR="00CC63EB" w:rsidRDefault="008B781E">
            <w:pPr>
              <w:pStyle w:val="Compact"/>
            </w:pPr>
            <w:r>
              <w:t>load_today.py</w:t>
            </w:r>
          </w:p>
        </w:tc>
        <w:tc>
          <w:tcPr>
            <w:tcW w:w="0" w:type="auto"/>
          </w:tcPr>
          <w:p w14:paraId="7BC00A6A" w14:textId="77777777" w:rsidR="00CC63EB" w:rsidRDefault="008B781E">
            <w:pPr>
              <w:pStyle w:val="Compact"/>
            </w:pPr>
            <w:r>
              <w:t>Wrapper: runs load_mlb_stats.py for today + tomorrow (West Coast UTC fix). Convenience script for daily pipeline.</w:t>
            </w:r>
          </w:p>
        </w:tc>
      </w:tr>
      <w:tr w:rsidR="00CC63EB" w14:paraId="7BC00A6E" w14:textId="77777777">
        <w:tc>
          <w:tcPr>
            <w:tcW w:w="0" w:type="auto"/>
          </w:tcPr>
          <w:p w14:paraId="7BC00A6C" w14:textId="77777777" w:rsidR="00CC63EB" w:rsidRDefault="008B781E">
            <w:pPr>
              <w:pStyle w:val="Compact"/>
            </w:pPr>
            <w:r>
              <w:t>generate_daily_brief.py</w:t>
            </w:r>
          </w:p>
        </w:tc>
        <w:tc>
          <w:tcPr>
            <w:tcW w:w="0" w:type="auto"/>
          </w:tcPr>
          <w:p w14:paraId="7BC00A6D" w14:textId="77777777" w:rsidR="00CC63EB" w:rsidRDefault="008B781E">
            <w:pPr>
              <w:pStyle w:val="Compact"/>
            </w:pPr>
            <w:r>
              <w:t>Main output script. Reads DB, evaluates signals, produces formatted betting brief. Core of the daily workflow.</w:t>
            </w:r>
          </w:p>
        </w:tc>
      </w:tr>
      <w:tr w:rsidR="00CC63EB" w14:paraId="7BC00A71" w14:textId="77777777">
        <w:tc>
          <w:tcPr>
            <w:tcW w:w="0" w:type="auto"/>
          </w:tcPr>
          <w:p w14:paraId="7BC00A6F" w14:textId="77777777" w:rsidR="00CC63EB" w:rsidRDefault="008B781E">
            <w:pPr>
              <w:pStyle w:val="Compact"/>
            </w:pPr>
            <w:r>
              <w:t>s6_pitcher_streak.py</w:t>
            </w:r>
          </w:p>
        </w:tc>
        <w:tc>
          <w:tcPr>
            <w:tcW w:w="0" w:type="auto"/>
          </w:tcPr>
          <w:p w14:paraId="7BC00A70" w14:textId="77777777" w:rsidR="00CC63EB" w:rsidRDefault="008B781E">
            <w:pPr>
              <w:pStyle w:val="Compact"/>
            </w:pPr>
            <w:r>
              <w:t>S6 monitoring module. Computes rolling pitcher win streaks, checks today's starters, returns fire dict for daily brief.</w:t>
            </w:r>
          </w:p>
        </w:tc>
      </w:tr>
      <w:tr w:rsidR="00CC63EB" w14:paraId="7BC00A74" w14:textId="77777777">
        <w:tc>
          <w:tcPr>
            <w:tcW w:w="0" w:type="auto"/>
          </w:tcPr>
          <w:p w14:paraId="7BC00A72" w14:textId="77777777" w:rsidR="00CC63EB" w:rsidRDefault="008B781E">
            <w:pPr>
              <w:pStyle w:val="Compact"/>
            </w:pPr>
            <w:r>
              <w:t>backtest_analysis.py</w:t>
            </w:r>
          </w:p>
        </w:tc>
        <w:tc>
          <w:tcPr>
            <w:tcW w:w="0" w:type="auto"/>
          </w:tcPr>
          <w:p w14:paraId="7BC00A73" w14:textId="77777777" w:rsidR="00CC63EB" w:rsidRDefault="008B781E">
            <w:pPr>
              <w:pStyle w:val="Compact"/>
            </w:pPr>
            <w:r>
              <w:t>Core backtest engine. Tests H1–H6 (standard), --h4 (rolling ERA), --multivariate (wind×pricing matrix), --streaks (S1–S5).</w:t>
            </w:r>
          </w:p>
        </w:tc>
      </w:tr>
      <w:tr w:rsidR="00CC63EB" w14:paraId="7BC00A77" w14:textId="77777777">
        <w:tc>
          <w:tcPr>
            <w:tcW w:w="0" w:type="auto"/>
          </w:tcPr>
          <w:p w14:paraId="7BC00A75" w14:textId="77777777" w:rsidR="00CC63EB" w:rsidRDefault="008B781E">
            <w:pPr>
              <w:pStyle w:val="Compact"/>
            </w:pPr>
            <w:r>
              <w:t>backtest_early_season.py</w:t>
            </w:r>
          </w:p>
        </w:tc>
        <w:tc>
          <w:tcPr>
            <w:tcW w:w="0" w:type="auto"/>
          </w:tcPr>
          <w:p w14:paraId="7BC00A76" w14:textId="77777777" w:rsidR="00CC63EB" w:rsidRDefault="008B781E">
            <w:pPr>
              <w:pStyle w:val="Compact"/>
            </w:pPr>
            <w:r>
              <w:t>Early-season signal backtest. Tests Signals A, B, C, D from prior-year player stats. All four rejected (first-order stats already priced by books).</w:t>
            </w:r>
          </w:p>
        </w:tc>
      </w:tr>
      <w:tr w:rsidR="00CC63EB" w14:paraId="7BC00A7A" w14:textId="77777777">
        <w:tc>
          <w:tcPr>
            <w:tcW w:w="0" w:type="auto"/>
          </w:tcPr>
          <w:p w14:paraId="7BC00A78" w14:textId="77777777" w:rsidR="00CC63EB" w:rsidRDefault="008B781E">
            <w:pPr>
              <w:pStyle w:val="Compact"/>
            </w:pPr>
            <w:r>
              <w:t>backtest_pitcher_streaks.py</w:t>
            </w:r>
          </w:p>
        </w:tc>
        <w:tc>
          <w:tcPr>
            <w:tcW w:w="0" w:type="auto"/>
          </w:tcPr>
          <w:p w14:paraId="7BC00A79" w14:textId="77777777" w:rsidR="00CC63EB" w:rsidRDefault="008B781E">
            <w:pPr>
              <w:pStyle w:val="Compact"/>
            </w:pPr>
            <w:r>
              <w:t>S6/S7 pitcher streak backtest. S6 W≥7 fade: +25% ROI monitoring. S7 K-rate signals rejected.</w:t>
            </w:r>
          </w:p>
        </w:tc>
      </w:tr>
      <w:tr w:rsidR="00CC63EB" w14:paraId="7BC00A7D" w14:textId="77777777">
        <w:tc>
          <w:tcPr>
            <w:tcW w:w="0" w:type="auto"/>
          </w:tcPr>
          <w:p w14:paraId="7BC00A7B" w14:textId="77777777" w:rsidR="00CC63EB" w:rsidRDefault="008B781E">
            <w:pPr>
              <w:pStyle w:val="Compact"/>
            </w:pPr>
            <w:r>
              <w:t>backtest_overlap_AD.py</w:t>
            </w:r>
          </w:p>
        </w:tc>
        <w:tc>
          <w:tcPr>
            <w:tcW w:w="0" w:type="auto"/>
          </w:tcPr>
          <w:p w14:paraId="7BC00A7C" w14:textId="77777777" w:rsidR="00CC63EB" w:rsidRDefault="008B781E">
            <w:pPr>
              <w:pStyle w:val="Compact"/>
            </w:pPr>
            <w:r>
              <w:t>A∩D overlap analysis: Signal A + Signal D three-way comparison. Rejected — +3.8% SBRO, +0.4% OW.</w:t>
            </w:r>
          </w:p>
        </w:tc>
      </w:tr>
      <w:tr w:rsidR="00CC63EB" w14:paraId="7BC00A80" w14:textId="77777777">
        <w:tc>
          <w:tcPr>
            <w:tcW w:w="0" w:type="auto"/>
          </w:tcPr>
          <w:p w14:paraId="7BC00A7E" w14:textId="77777777" w:rsidR="00CC63EB" w:rsidRDefault="008B781E">
            <w:pPr>
              <w:pStyle w:val="Compact"/>
            </w:pPr>
            <w:r>
              <w:t>backtest_signal_b.py</w:t>
            </w:r>
          </w:p>
        </w:tc>
        <w:tc>
          <w:tcPr>
            <w:tcW w:w="0" w:type="auto"/>
          </w:tcPr>
          <w:p w14:paraId="7BC00A7F" w14:textId="77777777" w:rsidR="00CC63EB" w:rsidRDefault="008B781E">
            <w:pPr>
              <w:pStyle w:val="Compact"/>
            </w:pPr>
            <w:r>
              <w:t>Signal B three-version backtest (B-either, B-both, B-home). All rejected — market already prices ISO + park factor.</w:t>
            </w:r>
          </w:p>
        </w:tc>
      </w:tr>
      <w:tr w:rsidR="00CC63EB" w14:paraId="7BC00A83" w14:textId="77777777">
        <w:tc>
          <w:tcPr>
            <w:tcW w:w="0" w:type="auto"/>
          </w:tcPr>
          <w:p w14:paraId="7BC00A81" w14:textId="77777777" w:rsidR="00CC63EB" w:rsidRDefault="008B781E">
            <w:pPr>
              <w:pStyle w:val="Compact"/>
            </w:pPr>
            <w:r>
              <w:t>check_db.py</w:t>
            </w:r>
          </w:p>
        </w:tc>
        <w:tc>
          <w:tcPr>
            <w:tcW w:w="0" w:type="auto"/>
          </w:tcPr>
          <w:p w14:paraId="7BC00A82" w14:textId="77777777" w:rsidR="00CC63EB" w:rsidRDefault="008B781E">
            <w:pPr>
              <w:pStyle w:val="Compact"/>
            </w:pPr>
            <w:r>
              <w:t>Health check script. Prints row counts and season coverage. Run any time to verify DB state.</w:t>
            </w:r>
          </w:p>
        </w:tc>
      </w:tr>
      <w:tr w:rsidR="00CC63EB" w14:paraId="7BC00A86" w14:textId="77777777">
        <w:tc>
          <w:tcPr>
            <w:tcW w:w="0" w:type="auto"/>
          </w:tcPr>
          <w:p w14:paraId="7BC00A84" w14:textId="77777777" w:rsidR="00CC63EB" w:rsidRDefault="008B781E">
            <w:pPr>
              <w:pStyle w:val="Compact"/>
            </w:pPr>
            <w:r>
              <w:t>add_stadium_data.py</w:t>
            </w:r>
          </w:p>
        </w:tc>
        <w:tc>
          <w:tcPr>
            <w:tcW w:w="0" w:type="auto"/>
          </w:tcPr>
          <w:p w14:paraId="7BC00A85" w14:textId="77777777" w:rsidR="00CC63EB" w:rsidRDefault="008B781E">
            <w:pPr>
              <w:pStyle w:val="Compact"/>
            </w:pPr>
            <w:r>
              <w:t xml:space="preserve">Seeds venues table with wind_effect, park factors, and </w:t>
            </w:r>
            <w:r>
              <w:lastRenderedPageBreak/>
              <w:t>orientation data. Run once per season (--update flag).</w:t>
            </w:r>
          </w:p>
        </w:tc>
      </w:tr>
      <w:tr w:rsidR="00CC63EB" w14:paraId="7BC00A89" w14:textId="77777777">
        <w:tc>
          <w:tcPr>
            <w:tcW w:w="0" w:type="auto"/>
          </w:tcPr>
          <w:p w14:paraId="7BC00A87" w14:textId="77777777" w:rsidR="00CC63EB" w:rsidRDefault="008B781E">
            <w:pPr>
              <w:pStyle w:val="Compact"/>
            </w:pPr>
            <w:r>
              <w:lastRenderedPageBreak/>
              <w:t>scout.py</w:t>
            </w:r>
          </w:p>
        </w:tc>
        <w:tc>
          <w:tcPr>
            <w:tcW w:w="0" w:type="auto"/>
          </w:tcPr>
          <w:p w14:paraId="7BC00A88" w14:textId="77777777" w:rsidR="00CC63EB" w:rsidRDefault="008B781E">
            <w:pPr>
              <w:pStyle w:val="Compact"/>
            </w:pPr>
            <w:r>
              <w:t>Streamlit dashboard app. Visual interface for DB exploration and brief review.</w:t>
            </w:r>
          </w:p>
        </w:tc>
      </w:tr>
      <w:tr w:rsidR="00CC63EB" w14:paraId="7BC00A8C" w14:textId="77777777">
        <w:tc>
          <w:tcPr>
            <w:tcW w:w="0" w:type="auto"/>
          </w:tcPr>
          <w:p w14:paraId="7BC00A8A" w14:textId="77777777" w:rsidR="00CC63EB" w:rsidRDefault="008B781E">
            <w:pPr>
              <w:pStyle w:val="Compact"/>
            </w:pPr>
            <w:r>
              <w:t>briefs/</w:t>
            </w:r>
          </w:p>
        </w:tc>
        <w:tc>
          <w:tcPr>
            <w:tcW w:w="0" w:type="auto"/>
          </w:tcPr>
          <w:p w14:paraId="7BC00A8B" w14:textId="77777777" w:rsidR="00CC63EB" w:rsidRDefault="008B781E">
            <w:pPr>
              <w:pStyle w:val="Compact"/>
            </w:pPr>
            <w:r>
              <w:t>Output folder for saved daily brief files (txt and docx). Named YYYY-MM-DD_SESSION.txt/.docx.</w:t>
            </w:r>
          </w:p>
        </w:tc>
      </w:tr>
      <w:tr w:rsidR="00CC63EB" w14:paraId="7BC00A8F" w14:textId="77777777">
        <w:tc>
          <w:tcPr>
            <w:tcW w:w="0" w:type="auto"/>
          </w:tcPr>
          <w:p w14:paraId="7BC00A8D" w14:textId="77777777" w:rsidR="00CC63EB" w:rsidRDefault="008B781E">
            <w:pPr>
              <w:pStyle w:val="Compact"/>
            </w:pPr>
            <w:r>
              <w:t>reports/</w:t>
            </w:r>
          </w:p>
        </w:tc>
        <w:tc>
          <w:tcPr>
            <w:tcW w:w="0" w:type="auto"/>
          </w:tcPr>
          <w:p w14:paraId="7BC00A8E" w14:textId="77777777" w:rsidR="00CC63EB" w:rsidRDefault="008B781E">
            <w:pPr>
              <w:pStyle w:val="Compact"/>
            </w:pPr>
            <w:r>
              <w:t>Output folder for backtest markdown reports and turn summaries.</w:t>
            </w:r>
          </w:p>
        </w:tc>
      </w:tr>
      <w:tr w:rsidR="00CC63EB" w14:paraId="7BC00A92" w14:textId="77777777">
        <w:tc>
          <w:tcPr>
            <w:tcW w:w="0" w:type="auto"/>
          </w:tcPr>
          <w:p w14:paraId="7BC00A90" w14:textId="77777777" w:rsidR="00CC63EB" w:rsidRDefault="008B781E">
            <w:pPr>
              <w:pStyle w:val="Compact"/>
            </w:pPr>
            <w:r>
              <w:t>OddsData/</w:t>
            </w:r>
          </w:p>
        </w:tc>
        <w:tc>
          <w:tcPr>
            <w:tcW w:w="0" w:type="auto"/>
          </w:tcPr>
          <w:p w14:paraId="7BC00A91" w14:textId="77777777" w:rsidR="00CC63EB" w:rsidRDefault="008B781E">
            <w:pPr>
              <w:pStyle w:val="Compact"/>
            </w:pPr>
            <w:r>
              <w:t>SBRO Excel files (mlb-odds-YYYY.xlsx). Source data for load_sbro.py. Not committed to Git.</w:t>
            </w:r>
          </w:p>
        </w:tc>
      </w:tr>
      <w:tr w:rsidR="00CC63EB" w14:paraId="7BC00A95" w14:textId="77777777">
        <w:tc>
          <w:tcPr>
            <w:tcW w:w="0" w:type="auto"/>
          </w:tcPr>
          <w:p w14:paraId="7BC00A93" w14:textId="77777777" w:rsidR="00CC63EB" w:rsidRDefault="008B781E">
            <w:pPr>
              <w:pStyle w:val="Compact"/>
            </w:pPr>
            <w:r>
              <w:t>.env</w:t>
            </w:r>
          </w:p>
        </w:tc>
        <w:tc>
          <w:tcPr>
            <w:tcW w:w="0" w:type="auto"/>
          </w:tcPr>
          <w:p w14:paraId="7BC00A94" w14:textId="77777777" w:rsidR="00CC63EB" w:rsidRDefault="008B781E">
            <w:pPr>
              <w:pStyle w:val="Compact"/>
            </w:pPr>
            <w:r>
              <w:t>API key storage (ODDS_API_KEY=...). Never committed to Git — in .gitignore.</w:t>
            </w:r>
          </w:p>
        </w:tc>
      </w:tr>
      <w:tr w:rsidR="00CC63EB" w14:paraId="7BC00A98" w14:textId="77777777">
        <w:tc>
          <w:tcPr>
            <w:tcW w:w="0" w:type="auto"/>
          </w:tcPr>
          <w:p w14:paraId="7BC00A96" w14:textId="77777777" w:rsidR="00CC63EB" w:rsidRDefault="008B781E">
            <w:pPr>
              <w:pStyle w:val="Compact"/>
            </w:pPr>
            <w:r>
              <w:t>.gitignore</w:t>
            </w:r>
          </w:p>
        </w:tc>
        <w:tc>
          <w:tcPr>
            <w:tcW w:w="0" w:type="auto"/>
          </w:tcPr>
          <w:p w14:paraId="7BC00A97" w14:textId="77777777" w:rsidR="00CC63EB" w:rsidRDefault="008B781E">
            <w:pPr>
              <w:pStyle w:val="Compact"/>
            </w:pPr>
            <w:r>
              <w:t>Excludes: mlb_stats.db, .env, OddsData/, briefs/, __pycache__/, *.pyc.</w:t>
            </w:r>
          </w:p>
        </w:tc>
      </w:tr>
    </w:tbl>
    <w:p w14:paraId="7BC00A99" w14:textId="77777777" w:rsidR="00CC63EB" w:rsidRDefault="008B781E">
      <w:pPr>
        <w:pStyle w:val="BodyText"/>
      </w:pPr>
      <w:r>
        <w:rPr>
          <w:b/>
          <w:bCs/>
        </w:rPr>
        <w:t>4. Signal Priority Quick Reference</w:t>
      </w:r>
    </w:p>
    <w:p w14:paraId="7BC00A9A" w14:textId="77777777" w:rsidR="00CC63EB" w:rsidRDefault="008B781E">
      <w:pPr>
        <w:pStyle w:val="BodyText"/>
      </w:pPr>
      <w:r>
        <w:t>Current model signal stack as of March 2026 (V2.2). Lower number = higher priority on days when multiple signals fire.</w:t>
      </w:r>
    </w:p>
    <w:tbl>
      <w:tblPr>
        <w:tblStyle w:val="Table"/>
        <w:tblW w:w="4895" w:type="pct"/>
        <w:tblLook w:val="0020" w:firstRow="1" w:lastRow="0" w:firstColumn="0" w:lastColumn="0" w:noHBand="0" w:noVBand="0"/>
      </w:tblPr>
      <w:tblGrid>
        <w:gridCol w:w="1088"/>
        <w:gridCol w:w="1197"/>
        <w:gridCol w:w="3015"/>
        <w:gridCol w:w="1688"/>
        <w:gridCol w:w="1255"/>
        <w:gridCol w:w="1132"/>
      </w:tblGrid>
      <w:tr w:rsidR="00CC63EB" w14:paraId="7BC00AA1" w14:textId="77777777" w:rsidTr="00CC6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C00A9B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</w:tcPr>
          <w:p w14:paraId="7BC00A9C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Signal</w:t>
            </w:r>
          </w:p>
        </w:tc>
        <w:tc>
          <w:tcPr>
            <w:tcW w:w="0" w:type="auto"/>
          </w:tcPr>
          <w:p w14:paraId="7BC00A9D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Condition</w:t>
            </w:r>
          </w:p>
        </w:tc>
        <w:tc>
          <w:tcPr>
            <w:tcW w:w="0" w:type="auto"/>
          </w:tcPr>
          <w:p w14:paraId="7BC00A9E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Bet</w:t>
            </w:r>
          </w:p>
        </w:tc>
        <w:tc>
          <w:tcPr>
            <w:tcW w:w="0" w:type="auto"/>
          </w:tcPr>
          <w:p w14:paraId="7BC00A9F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3-yr ROI</w:t>
            </w:r>
          </w:p>
        </w:tc>
        <w:tc>
          <w:tcPr>
            <w:tcW w:w="0" w:type="auto"/>
          </w:tcPr>
          <w:p w14:paraId="7BC00AA0" w14:textId="77777777" w:rsidR="00CC63EB" w:rsidRDefault="008B781E">
            <w:pPr>
              <w:pStyle w:val="Compact"/>
            </w:pPr>
            <w:r>
              <w:rPr>
                <w:b/>
                <w:bCs/>
              </w:rPr>
              <w:t>Fires/yr</w:t>
            </w:r>
          </w:p>
        </w:tc>
      </w:tr>
      <w:tr w:rsidR="00CC63EB" w14:paraId="7BC00AA8" w14:textId="77777777">
        <w:tc>
          <w:tcPr>
            <w:tcW w:w="0" w:type="auto"/>
          </w:tcPr>
          <w:p w14:paraId="7BC00AA2" w14:textId="77777777" w:rsidR="00CC63EB" w:rsidRDefault="008B781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BC00AA3" w14:textId="77777777" w:rsidR="00CC63EB" w:rsidRDefault="008B781E">
            <w:pPr>
              <w:pStyle w:val="Compact"/>
            </w:pPr>
            <w:r>
              <w:t>S1+H2</w:t>
            </w:r>
          </w:p>
        </w:tc>
        <w:tc>
          <w:tcPr>
            <w:tcW w:w="0" w:type="auto"/>
          </w:tcPr>
          <w:p w14:paraId="7BC00AA4" w14:textId="77777777" w:rsidR="00CC63EB" w:rsidRDefault="008B781E">
            <w:pPr>
              <w:pStyle w:val="Compact"/>
            </w:pPr>
            <w:r>
              <w:t>Home W5+ streak AND priced −130/−160</w:t>
            </w:r>
          </w:p>
        </w:tc>
        <w:tc>
          <w:tcPr>
            <w:tcW w:w="0" w:type="auto"/>
          </w:tcPr>
          <w:p w14:paraId="7BC00AA5" w14:textId="77777777" w:rsidR="00CC63EB" w:rsidRDefault="008B781E">
            <w:pPr>
              <w:pStyle w:val="Compact"/>
            </w:pPr>
            <w:r>
              <w:t>Away ML</w:t>
            </w:r>
          </w:p>
        </w:tc>
        <w:tc>
          <w:tcPr>
            <w:tcW w:w="0" w:type="auto"/>
          </w:tcPr>
          <w:p w14:paraId="7BC00AA6" w14:textId="77777777" w:rsidR="00CC63EB" w:rsidRDefault="008B781E">
            <w:pPr>
              <w:pStyle w:val="Compact"/>
            </w:pPr>
            <w:r>
              <w:t>+16.4%</w:t>
            </w:r>
          </w:p>
        </w:tc>
        <w:tc>
          <w:tcPr>
            <w:tcW w:w="0" w:type="auto"/>
          </w:tcPr>
          <w:p w14:paraId="7BC00AA7" w14:textId="77777777" w:rsidR="00CC63EB" w:rsidRDefault="008B781E">
            <w:pPr>
              <w:pStyle w:val="Compact"/>
            </w:pPr>
            <w:r>
              <w:t>~18</w:t>
            </w:r>
          </w:p>
        </w:tc>
      </w:tr>
      <w:tr w:rsidR="00CC63EB" w14:paraId="7BC00AAF" w14:textId="77777777">
        <w:tc>
          <w:tcPr>
            <w:tcW w:w="0" w:type="auto"/>
          </w:tcPr>
          <w:p w14:paraId="7BC00AA9" w14:textId="77777777" w:rsidR="00CC63EB" w:rsidRDefault="008B781E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BC00AAA" w14:textId="77777777" w:rsidR="00CC63EB" w:rsidRDefault="008B781E">
            <w:pPr>
              <w:pStyle w:val="Compact"/>
            </w:pPr>
            <w:r>
              <w:t>MV-F</w:t>
            </w:r>
          </w:p>
        </w:tc>
        <w:tc>
          <w:tcPr>
            <w:tcW w:w="0" w:type="auto"/>
          </w:tcPr>
          <w:p w14:paraId="7BC00AAB" w14:textId="77777777" w:rsidR="00CC63EB" w:rsidRDefault="008B781E">
            <w:pPr>
              <w:pStyle w:val="Compact"/>
            </w:pPr>
            <w:r>
              <w:t>Wind IN ≥10 mph + home fav −130/−160</w:t>
            </w:r>
          </w:p>
        </w:tc>
        <w:tc>
          <w:tcPr>
            <w:tcW w:w="0" w:type="auto"/>
          </w:tcPr>
          <w:p w14:paraId="7BC00AAC" w14:textId="77777777" w:rsidR="00CC63EB" w:rsidRDefault="008B781E">
            <w:pPr>
              <w:pStyle w:val="Compact"/>
            </w:pPr>
            <w:r>
              <w:t>Away ML</w:t>
            </w:r>
          </w:p>
        </w:tc>
        <w:tc>
          <w:tcPr>
            <w:tcW w:w="0" w:type="auto"/>
          </w:tcPr>
          <w:p w14:paraId="7BC00AAD" w14:textId="77777777" w:rsidR="00CC63EB" w:rsidRDefault="008B781E">
            <w:pPr>
              <w:pStyle w:val="Compact"/>
            </w:pPr>
            <w:r>
              <w:t>+18.5%</w:t>
            </w:r>
          </w:p>
        </w:tc>
        <w:tc>
          <w:tcPr>
            <w:tcW w:w="0" w:type="auto"/>
          </w:tcPr>
          <w:p w14:paraId="7BC00AAE" w14:textId="77777777" w:rsidR="00CC63EB" w:rsidRDefault="008B781E">
            <w:pPr>
              <w:pStyle w:val="Compact"/>
            </w:pPr>
            <w:r>
              <w:t>~8</w:t>
            </w:r>
          </w:p>
        </w:tc>
      </w:tr>
      <w:tr w:rsidR="00CC63EB" w14:paraId="7BC00AB6" w14:textId="77777777">
        <w:tc>
          <w:tcPr>
            <w:tcW w:w="0" w:type="auto"/>
          </w:tcPr>
          <w:p w14:paraId="7BC00AB0" w14:textId="77777777" w:rsidR="00CC63EB" w:rsidRDefault="008B781E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BC00AB1" w14:textId="77777777" w:rsidR="00CC63EB" w:rsidRDefault="008B781E">
            <w:pPr>
              <w:pStyle w:val="Compact"/>
            </w:pPr>
            <w:r>
              <w:t>MV-B</w:t>
            </w:r>
          </w:p>
        </w:tc>
        <w:tc>
          <w:tcPr>
            <w:tcW w:w="0" w:type="auto"/>
          </w:tcPr>
          <w:p w14:paraId="7BC00AB2" w14:textId="77777777" w:rsidR="00CC63EB" w:rsidRDefault="008B781E">
            <w:pPr>
              <w:pStyle w:val="Compact"/>
            </w:pPr>
            <w:r>
              <w:t>Wind OUT ≥15 mph + home dog 35–42% impl</w:t>
            </w:r>
          </w:p>
        </w:tc>
        <w:tc>
          <w:tcPr>
            <w:tcW w:w="0" w:type="auto"/>
          </w:tcPr>
          <w:p w14:paraId="7BC00AB3" w14:textId="77777777" w:rsidR="00CC63EB" w:rsidRDefault="008B781E">
            <w:pPr>
              <w:pStyle w:val="Compact"/>
            </w:pPr>
            <w:r>
              <w:t>OVER</w:t>
            </w:r>
          </w:p>
        </w:tc>
        <w:tc>
          <w:tcPr>
            <w:tcW w:w="0" w:type="auto"/>
          </w:tcPr>
          <w:p w14:paraId="7BC00AB4" w14:textId="77777777" w:rsidR="00CC63EB" w:rsidRDefault="008B781E">
            <w:pPr>
              <w:pStyle w:val="Compact"/>
            </w:pPr>
            <w:r>
              <w:t>+16.8%</w:t>
            </w:r>
          </w:p>
        </w:tc>
        <w:tc>
          <w:tcPr>
            <w:tcW w:w="0" w:type="auto"/>
          </w:tcPr>
          <w:p w14:paraId="7BC00AB5" w14:textId="77777777" w:rsidR="00CC63EB" w:rsidRDefault="008B781E">
            <w:pPr>
              <w:pStyle w:val="Compact"/>
            </w:pPr>
            <w:r>
              <w:t>~4</w:t>
            </w:r>
          </w:p>
        </w:tc>
      </w:tr>
      <w:tr w:rsidR="00CC63EB" w14:paraId="7BC00ABD" w14:textId="77777777">
        <w:tc>
          <w:tcPr>
            <w:tcW w:w="0" w:type="auto"/>
          </w:tcPr>
          <w:p w14:paraId="7BC00AB7" w14:textId="77777777" w:rsidR="00CC63EB" w:rsidRDefault="008B781E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BC00AB8" w14:textId="77777777" w:rsidR="00CC63EB" w:rsidRDefault="008B781E">
            <w:pPr>
              <w:pStyle w:val="Compact"/>
            </w:pPr>
            <w:r>
              <w:t>S1</w:t>
            </w:r>
          </w:p>
        </w:tc>
        <w:tc>
          <w:tcPr>
            <w:tcW w:w="0" w:type="auto"/>
          </w:tcPr>
          <w:p w14:paraId="7BC00AB9" w14:textId="77777777" w:rsidR="00CC63EB" w:rsidRDefault="008B781E">
            <w:pPr>
              <w:pStyle w:val="Compact"/>
            </w:pPr>
            <w:r>
              <w:t>Home W6+ streak, priced −105/−170</w:t>
            </w:r>
          </w:p>
        </w:tc>
        <w:tc>
          <w:tcPr>
            <w:tcW w:w="0" w:type="auto"/>
          </w:tcPr>
          <w:p w14:paraId="7BC00ABA" w14:textId="77777777" w:rsidR="00CC63EB" w:rsidRDefault="008B781E">
            <w:pPr>
              <w:pStyle w:val="Compact"/>
            </w:pPr>
            <w:r>
              <w:t>Away ML</w:t>
            </w:r>
          </w:p>
        </w:tc>
        <w:tc>
          <w:tcPr>
            <w:tcW w:w="0" w:type="auto"/>
          </w:tcPr>
          <w:p w14:paraId="7BC00ABB" w14:textId="77777777" w:rsidR="00CC63EB" w:rsidRDefault="008B781E">
            <w:pPr>
              <w:pStyle w:val="Compact"/>
            </w:pPr>
            <w:r>
              <w:t>−</w:t>
            </w:r>
            <w:r>
              <w:t>1.1%</w:t>
            </w:r>
          </w:p>
        </w:tc>
        <w:tc>
          <w:tcPr>
            <w:tcW w:w="0" w:type="auto"/>
          </w:tcPr>
          <w:p w14:paraId="7BC00ABC" w14:textId="77777777" w:rsidR="00CC63EB" w:rsidRDefault="008B781E">
            <w:pPr>
              <w:pStyle w:val="Compact"/>
            </w:pPr>
            <w:r>
              <w:t>~8</w:t>
            </w:r>
          </w:p>
        </w:tc>
      </w:tr>
      <w:tr w:rsidR="00CC63EB" w14:paraId="7BC00AC4" w14:textId="77777777">
        <w:tc>
          <w:tcPr>
            <w:tcW w:w="0" w:type="auto"/>
          </w:tcPr>
          <w:p w14:paraId="7BC00ABE" w14:textId="77777777" w:rsidR="00CC63EB" w:rsidRDefault="008B781E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7BC00ABF" w14:textId="77777777" w:rsidR="00CC63EB" w:rsidRDefault="008B781E">
            <w:pPr>
              <w:pStyle w:val="Compact"/>
            </w:pPr>
            <w:r>
              <w:t>H3b</w:t>
            </w:r>
          </w:p>
        </w:tc>
        <w:tc>
          <w:tcPr>
            <w:tcW w:w="0" w:type="auto"/>
          </w:tcPr>
          <w:p w14:paraId="7BC00AC0" w14:textId="77777777" w:rsidR="00CC63EB" w:rsidRDefault="008B781E">
            <w:pPr>
              <w:pStyle w:val="Compact"/>
            </w:pPr>
            <w:r>
              <w:t>Wind OUT ≥10 mph, whitelisted park, PF≥98</w:t>
            </w:r>
          </w:p>
        </w:tc>
        <w:tc>
          <w:tcPr>
            <w:tcW w:w="0" w:type="auto"/>
          </w:tcPr>
          <w:p w14:paraId="7BC00AC1" w14:textId="77777777" w:rsidR="00CC63EB" w:rsidRDefault="008B781E">
            <w:pPr>
              <w:pStyle w:val="Compact"/>
            </w:pPr>
            <w:r>
              <w:t>OVER</w:t>
            </w:r>
          </w:p>
        </w:tc>
        <w:tc>
          <w:tcPr>
            <w:tcW w:w="0" w:type="auto"/>
          </w:tcPr>
          <w:p w14:paraId="7BC00AC2" w14:textId="77777777" w:rsidR="00CC63EB" w:rsidRDefault="008B781E">
            <w:pPr>
              <w:pStyle w:val="Compact"/>
            </w:pPr>
            <w:r>
              <w:t>+2.6%</w:t>
            </w:r>
          </w:p>
        </w:tc>
        <w:tc>
          <w:tcPr>
            <w:tcW w:w="0" w:type="auto"/>
          </w:tcPr>
          <w:p w14:paraId="7BC00AC3" w14:textId="77777777" w:rsidR="00CC63EB" w:rsidRDefault="008B781E">
            <w:pPr>
              <w:pStyle w:val="Compact"/>
            </w:pPr>
            <w:r>
              <w:t>~29</w:t>
            </w:r>
          </w:p>
        </w:tc>
      </w:tr>
      <w:tr w:rsidR="00CC63EB" w14:paraId="7BC00ACB" w14:textId="77777777">
        <w:tc>
          <w:tcPr>
            <w:tcW w:w="0" w:type="auto"/>
          </w:tcPr>
          <w:p w14:paraId="7BC00AC5" w14:textId="77777777" w:rsidR="00CC63EB" w:rsidRDefault="008B781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BC00AC6" w14:textId="77777777" w:rsidR="00CC63EB" w:rsidRDefault="008B781E">
            <w:pPr>
              <w:pStyle w:val="Compact"/>
            </w:pPr>
            <w:r>
              <w:t>JulyOVER</w:t>
            </w:r>
          </w:p>
        </w:tc>
        <w:tc>
          <w:tcPr>
            <w:tcW w:w="0" w:type="auto"/>
          </w:tcPr>
          <w:p w14:paraId="7BC00AC7" w14:textId="77777777" w:rsidR="00CC63EB" w:rsidRDefault="008B781E">
            <w:pPr>
              <w:pStyle w:val="Compact"/>
            </w:pPr>
            <w:r>
              <w:t>July only — reinforcer for H3b/MV-B</w:t>
            </w:r>
          </w:p>
        </w:tc>
        <w:tc>
          <w:tcPr>
            <w:tcW w:w="0" w:type="auto"/>
          </w:tcPr>
          <w:p w14:paraId="7BC00AC8" w14:textId="77777777" w:rsidR="00CC63EB" w:rsidRDefault="008B781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BC00AC9" w14:textId="77777777" w:rsidR="00CC63EB" w:rsidRDefault="008B781E">
            <w:pPr>
              <w:pStyle w:val="Compact"/>
            </w:pPr>
            <w:r>
              <w:t>reinforcer</w:t>
            </w:r>
          </w:p>
        </w:tc>
        <w:tc>
          <w:tcPr>
            <w:tcW w:w="0" w:type="auto"/>
          </w:tcPr>
          <w:p w14:paraId="7BC00ACA" w14:textId="77777777" w:rsidR="00CC63EB" w:rsidRDefault="008B781E">
            <w:pPr>
              <w:pStyle w:val="Compact"/>
            </w:pPr>
            <w:r>
              <w:t>—</w:t>
            </w:r>
          </w:p>
        </w:tc>
      </w:tr>
      <w:tr w:rsidR="00CC63EB" w14:paraId="7BC00AD2" w14:textId="77777777">
        <w:tc>
          <w:tcPr>
            <w:tcW w:w="0" w:type="auto"/>
          </w:tcPr>
          <w:p w14:paraId="7BC00ACC" w14:textId="77777777" w:rsidR="00CC63EB" w:rsidRDefault="008B781E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7BC00ACD" w14:textId="77777777" w:rsidR="00CC63EB" w:rsidRDefault="008B781E">
            <w:pPr>
              <w:pStyle w:val="Compact"/>
            </w:pPr>
            <w:r>
              <w:t>S6 W≥7</w:t>
            </w:r>
          </w:p>
        </w:tc>
        <w:tc>
          <w:tcPr>
            <w:tcW w:w="0" w:type="auto"/>
          </w:tcPr>
          <w:p w14:paraId="7BC00ACE" w14:textId="77777777" w:rsidR="00CC63EB" w:rsidRDefault="008B781E">
            <w:pPr>
              <w:pStyle w:val="Compact"/>
            </w:pPr>
            <w:r>
              <w:t>Pitcher W≥7 streak — monitoring, 0.5u stake</w:t>
            </w:r>
          </w:p>
        </w:tc>
        <w:tc>
          <w:tcPr>
            <w:tcW w:w="0" w:type="auto"/>
          </w:tcPr>
          <w:p w14:paraId="7BC00ACF" w14:textId="77777777" w:rsidR="00CC63EB" w:rsidRDefault="008B781E">
            <w:pPr>
              <w:pStyle w:val="Compact"/>
            </w:pPr>
            <w:r>
              <w:t>Away/Home ML</w:t>
            </w:r>
          </w:p>
        </w:tc>
        <w:tc>
          <w:tcPr>
            <w:tcW w:w="0" w:type="auto"/>
          </w:tcPr>
          <w:p w14:paraId="7BC00AD0" w14:textId="77777777" w:rsidR="00CC63EB" w:rsidRDefault="008B781E">
            <w:pPr>
              <w:pStyle w:val="Compact"/>
            </w:pPr>
            <w:r>
              <w:t>+25%*</w:t>
            </w:r>
          </w:p>
        </w:tc>
        <w:tc>
          <w:tcPr>
            <w:tcW w:w="0" w:type="auto"/>
          </w:tcPr>
          <w:p w14:paraId="7BC00AD1" w14:textId="77777777" w:rsidR="00CC63EB" w:rsidRDefault="008B781E">
            <w:pPr>
              <w:pStyle w:val="Compact"/>
            </w:pPr>
            <w:r>
              <w:t>~3</w:t>
            </w:r>
          </w:p>
        </w:tc>
      </w:tr>
    </w:tbl>
    <w:p w14:paraId="7BC00AD3" w14:textId="77777777" w:rsidR="00CC63EB" w:rsidRDefault="008B781E">
      <w:pPr>
        <w:pStyle w:val="BlockText"/>
      </w:pPr>
      <w:r>
        <w:rPr>
          <w:i/>
          <w:iCs/>
        </w:rPr>
        <w:t>* S6 W≥7: N=27 across 2018–2025. Monitoring status — not yet at N≥50 threshold for full stake.</w:t>
      </w:r>
    </w:p>
    <w:p w14:paraId="7BC00AD4" w14:textId="77777777" w:rsidR="00CC63EB" w:rsidRDefault="008B781E">
      <w:pPr>
        <w:pStyle w:val="BlockText"/>
      </w:pPr>
      <w:r>
        <w:rPr>
          <w:i/>
          <w:iCs/>
        </w:rPr>
        <w:t>Fires/yr figures are approximate based on 2023–2025 live model data.</w:t>
      </w:r>
    </w:p>
    <w:p w14:paraId="7BC00AD5" w14:textId="77777777" w:rsidR="00CC63EB" w:rsidRDefault="008B781E">
      <w:pPr>
        <w:pStyle w:val="FirstParagraph"/>
      </w:pPr>
      <w:r>
        <w:rPr>
          <w:b/>
          <w:bCs/>
        </w:rPr>
        <w:t>5. Signal Validation Criteria</w:t>
      </w:r>
    </w:p>
    <w:p w14:paraId="7BC00AD6" w14:textId="77777777" w:rsidR="00CC63EB" w:rsidRDefault="008B781E">
      <w:pPr>
        <w:pStyle w:val="BodyText"/>
      </w:pPr>
      <w:r>
        <w:rPr>
          <w:b/>
          <w:bCs/>
        </w:rPr>
        <w:t>Required for model inclusion</w:t>
      </w:r>
    </w:p>
    <w:p w14:paraId="7BC00AD7" w14:textId="77777777" w:rsidR="00CC63EB" w:rsidRDefault="008B781E">
      <w:pPr>
        <w:pStyle w:val="BodyText"/>
      </w:pPr>
      <w:r>
        <w:lastRenderedPageBreak/>
        <w:t>• ROI ≥ +4.5% on N ≥ 50 fires in-sample (SBRO 2015–2021)</w:t>
      </w:r>
    </w:p>
    <w:p w14:paraId="7BC00AD8" w14:textId="77777777" w:rsidR="00CC63EB" w:rsidRDefault="008B781E">
      <w:pPr>
        <w:pStyle w:val="BodyText"/>
      </w:pPr>
      <w:r>
        <w:t>• ROI ≥ +4.5% out-of-sample (OW 2022–2025) — both eras required</w:t>
      </w:r>
    </w:p>
    <w:p w14:paraId="7BC00AD9" w14:textId="77777777" w:rsidR="00CC63EB" w:rsidRDefault="008B781E">
      <w:pPr>
        <w:pStyle w:val="BodyText"/>
      </w:pPr>
      <w:r>
        <w:t>• No single season driving more than 60% of total P&amp;L</w:t>
      </w:r>
    </w:p>
    <w:p w14:paraId="7BC00ADA" w14:textId="77777777" w:rsidR="00CC63EB" w:rsidRDefault="008B781E">
      <w:pPr>
        <w:pStyle w:val="BodyText"/>
      </w:pPr>
      <w:r>
        <w:t>• Season-by-season ROI positive in ≥ 60% of seasons tested</w:t>
      </w:r>
    </w:p>
    <w:p w14:paraId="7BC00ADB" w14:textId="77777777" w:rsidR="00CC63EB" w:rsidRDefault="008B781E">
      <w:pPr>
        <w:pStyle w:val="BodyText"/>
      </w:pPr>
      <w:r>
        <w:t>• Signal mechanism is second-order (market behaviour) not first-order (public stats)</w:t>
      </w:r>
    </w:p>
    <w:p w14:paraId="7BC00ADC" w14:textId="77777777" w:rsidR="00CC63EB" w:rsidRDefault="008B781E">
      <w:pPr>
        <w:pStyle w:val="BodyText"/>
      </w:pPr>
      <w:r>
        <w:rPr>
          <w:b/>
          <w:bCs/>
        </w:rPr>
        <w:t>Rejection criteria</w:t>
      </w:r>
    </w:p>
    <w:p w14:paraId="7BC00ADD" w14:textId="77777777" w:rsidR="00CC63EB" w:rsidRDefault="008B781E">
      <w:pPr>
        <w:pStyle w:val="BodyText"/>
      </w:pPr>
      <w:r>
        <w:t>• ROI below +4.5% in either SBRO or OW era</w:t>
      </w:r>
    </w:p>
    <w:p w14:paraId="7BC00ADE" w14:textId="77777777" w:rsidR="00CC63EB" w:rsidRDefault="008B781E">
      <w:pPr>
        <w:pStyle w:val="BodyText"/>
      </w:pPr>
      <w:r>
        <w:t>• Signal based on publicly available stats already priced by bookmakers (e.g. ERA, OPS, ISO)</w:t>
      </w:r>
    </w:p>
    <w:p w14:paraId="7BC00ADF" w14:textId="77777777" w:rsidR="00CC63EB" w:rsidRDefault="008B781E">
      <w:pPr>
        <w:pStyle w:val="BodyText"/>
      </w:pPr>
      <w:r>
        <w:t>• Single season drives the entire P&amp;L (instability)</w:t>
      </w:r>
    </w:p>
    <w:p w14:paraId="7BC00AE0" w14:textId="77777777" w:rsidR="00CC63EB" w:rsidRDefault="008B781E">
      <w:pPr>
        <w:pStyle w:val="BodyText"/>
      </w:pPr>
      <w:r>
        <w:t>• OOS validation shows ROI declining vs in-sample (regime artifact)</w:t>
      </w:r>
    </w:p>
    <w:p w14:paraId="7BC00AE1" w14:textId="77777777" w:rsidR="00CC63EB" w:rsidRDefault="008B781E">
      <w:pPr>
        <w:pStyle w:val="BodyText"/>
      </w:pPr>
      <w:r>
        <w:rPr>
          <w:b/>
          <w:bCs/>
        </w:rPr>
        <w:t>Monitoring criteria</w:t>
      </w:r>
    </w:p>
    <w:p w14:paraId="7BC00AE2" w14:textId="77777777" w:rsidR="00CC63EB" w:rsidRDefault="008B781E">
      <w:pPr>
        <w:pStyle w:val="BodyText"/>
      </w:pPr>
      <w:r>
        <w:t>• Signal passes in-sample but N &lt; 50 OOS fires — accumulate through season before deciding</w:t>
      </w:r>
    </w:p>
    <w:p w14:paraId="7BC00AE3" w14:textId="77777777" w:rsidR="00CC63EB" w:rsidRDefault="008B781E">
      <w:pPr>
        <w:pStyle w:val="BodyText"/>
      </w:pPr>
      <w:r>
        <w:t>• Signal passes both eras but stake is 0.5 unit until N ≥ 50 live fires</w:t>
      </w:r>
    </w:p>
    <w:p w14:paraId="7BC00AE4" w14:textId="77777777" w:rsidR="00CC63EB" w:rsidRDefault="008B781E">
      <w:pPr>
        <w:pStyle w:val="BodyText"/>
      </w:pPr>
      <w:r>
        <w:rPr>
          <w:i/>
          <w:iCs/>
        </w:rPr>
        <w:t>MLB Scout · Terminology Reference · V2.3 · April 2026</w:t>
      </w:r>
    </w:p>
    <w:p w14:paraId="7BC00AE5" w14:textId="77777777" w:rsidR="00CC63EB" w:rsidRDefault="008B781E">
      <w:pPr>
        <w:pStyle w:val="Heading2"/>
      </w:pPr>
      <w:bookmarkStart w:id="0" w:name="sessions-reference-v2.7-seven-sessions"/>
      <w:r>
        <w:t>6. Sessions Reference (v2.7 — Seven Sessions)</w:t>
      </w:r>
    </w:p>
    <w:p w14:paraId="7BC00AE6" w14:textId="77777777" w:rsidR="00CC63EB" w:rsidRDefault="008B781E">
      <w:pPr>
        <w:pStyle w:val="FirstParagraph"/>
      </w:pPr>
      <w:r>
        <w:rPr>
          <w:rStyle w:val="VerbatimChar"/>
        </w:rPr>
        <w:t>prior</w:t>
      </w:r>
      <w:r>
        <w:t xml:space="preserve"> → </w:t>
      </w:r>
      <w:r>
        <w:rPr>
          <w:rStyle w:val="VerbatimChar"/>
        </w:rPr>
        <w:t>morning</w:t>
      </w:r>
      <w:r>
        <w:t xml:space="preserve"> → </w:t>
      </w:r>
      <w:r>
        <w:rPr>
          <w:rStyle w:val="VerbatimChar"/>
        </w:rPr>
        <w:t>early</w:t>
      </w:r>
      <w:r>
        <w:t xml:space="preserve"> → </w:t>
      </w:r>
      <w:r>
        <w:rPr>
          <w:rStyle w:val="VerbatimChar"/>
        </w:rPr>
        <w:t>afternoon</w:t>
      </w:r>
      <w:r>
        <w:t xml:space="preserve"> → </w:t>
      </w:r>
      <w:r>
        <w:rPr>
          <w:rStyle w:val="VerbatimChar"/>
        </w:rPr>
        <w:t>primary</w:t>
      </w:r>
      <w:r>
        <w:t xml:space="preserve"> → </w:t>
      </w:r>
      <w:r>
        <w:rPr>
          <w:rStyle w:val="VerbatimChar"/>
        </w:rPr>
        <w:t>late</w:t>
      </w:r>
      <w:r>
        <w:t xml:space="preserve"> → </w:t>
      </w:r>
      <w:r>
        <w:rPr>
          <w:rStyle w:val="VerbatimChar"/>
        </w:rPr>
        <w:t>closing</w:t>
      </w:r>
    </w:p>
    <w:p w14:paraId="7BC00AE7" w14:textId="77777777" w:rsidR="00CC63EB" w:rsidRDefault="008B781E">
      <w:pPr>
        <w:pStyle w:val="BodyText"/>
      </w:pPr>
      <w:r>
        <w:t xml:space="preserve">The </w:t>
      </w:r>
      <w:r>
        <w:rPr>
          <w:rStyle w:val="VerbatimChar"/>
        </w:rPr>
        <w:t>late</w:t>
      </w:r>
      <w:r>
        <w:t xml:space="preserve"> session was added April 2026 for West Coast games after the ~8:00 PM </w:t>
      </w:r>
      <w:r>
        <w:rPr>
          <w:rStyle w:val="VerbatimChar"/>
        </w:rPr>
        <w:t>--late-games</w:t>
      </w:r>
      <w:r>
        <w:t xml:space="preserve"> </w:t>
      </w:r>
      <w:r>
        <w:t>odds pull. Only run if the late-games pull found new odds. Generates a signal check for games still unstarted.</w:t>
      </w:r>
    </w:p>
    <w:p w14:paraId="7BC00AE8" w14:textId="77777777" w:rsidR="00CC63EB" w:rsidRDefault="008B781E">
      <w:pPr>
        <w:pStyle w:val="Heading2"/>
      </w:pPr>
      <w:bookmarkStart w:id="1" w:name="paper-account"/>
      <w:bookmarkEnd w:id="0"/>
      <w:r>
        <w:t>7. Paper Account</w:t>
      </w:r>
    </w:p>
    <w:p w14:paraId="7BC00AE9" w14:textId="77777777" w:rsidR="00CC63EB" w:rsidRDefault="008B781E">
      <w:pPr>
        <w:pStyle w:val="FirstParagraph"/>
      </w:pPr>
      <w:r>
        <w:t xml:space="preserve">Starting bank: </w:t>
      </w:r>
      <w:r>
        <w:rPr>
          <w:b/>
          <w:bCs/>
        </w:rPr>
        <w:t>$500.00</w:t>
      </w:r>
      <w:r>
        <w:t xml:space="preserve">. Top pick: $10. Additional picks #2–6: $5 each. Aug/Sep H3b: half-stake auto-applied. Graded by the prior report. Stored in </w:t>
      </w:r>
      <w:r>
        <w:rPr>
          <w:rStyle w:val="VerbatimChar"/>
        </w:rPr>
        <w:t>daily_pnl</w:t>
      </w:r>
      <w:r>
        <w:t>. View in Scout Scorecard → Live 2026 Signals tab.</w:t>
      </w:r>
      <w:bookmarkEnd w:id="1"/>
    </w:p>
    <w:sectPr w:rsidR="00CC63E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134F9" w14:textId="77777777" w:rsidR="008B781E" w:rsidRDefault="008B781E">
      <w:pPr>
        <w:spacing w:after="0"/>
      </w:pPr>
      <w:r>
        <w:separator/>
      </w:r>
    </w:p>
  </w:endnote>
  <w:endnote w:type="continuationSeparator" w:id="0">
    <w:p w14:paraId="2FB9CDDE" w14:textId="77777777" w:rsidR="008B781E" w:rsidRDefault="008B781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9CB10" w14:textId="77777777" w:rsidR="008B781E" w:rsidRDefault="008B781E">
      <w:r>
        <w:separator/>
      </w:r>
    </w:p>
  </w:footnote>
  <w:footnote w:type="continuationSeparator" w:id="0">
    <w:p w14:paraId="4C2C192B" w14:textId="77777777" w:rsidR="008B781E" w:rsidRDefault="008B78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26A9C4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842016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63EB"/>
    <w:rsid w:val="00776E17"/>
    <w:rsid w:val="008B781E"/>
    <w:rsid w:val="00CC63EB"/>
    <w:rsid w:val="00F0703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C00966"/>
  <w15:docId w15:val="{DF31BEDD-5AC4-4F26-B463-276E5CB2B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2546</Words>
  <Characters>13347</Characters>
  <Application>Microsoft Office Word</Application>
  <DocSecurity>0</DocSecurity>
  <Lines>392</Lines>
  <Paragraphs>353</Paragraphs>
  <ScaleCrop>false</ScaleCrop>
  <Company/>
  <LinksUpToDate>false</LinksUpToDate>
  <CharactersWithSpaces>15540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Sevan Boyajian</cp:lastModifiedBy>
  <cp:revision>2</cp:revision>
  <dcterms:created xsi:type="dcterms:W3CDTF">2026-04-10T19:21:00Z</dcterms:created>
  <dcterms:modified xsi:type="dcterms:W3CDTF">2026-04-18T12:11:00Z</dcterms:modified>
</cp:coreProperties>
</file>