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719F0" w14:textId="5218B3B6" w:rsidR="00FE30DB" w:rsidRDefault="00FA6687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“</w:t>
      </w:r>
      <w:r w:rsidR="00071D71">
        <w:rPr>
          <w:rFonts w:hint="eastAsia"/>
          <w:b/>
          <w:bCs/>
          <w:sz w:val="44"/>
          <w:szCs w:val="44"/>
        </w:rPr>
        <w:t>玻影智鉴</w:t>
      </w:r>
      <w:r>
        <w:rPr>
          <w:rFonts w:hint="eastAsia"/>
          <w:b/>
          <w:bCs/>
          <w:sz w:val="44"/>
          <w:szCs w:val="44"/>
        </w:rPr>
        <w:t>”</w:t>
      </w:r>
      <w:r w:rsidR="00071D71">
        <w:rPr>
          <w:rFonts w:hint="eastAsia"/>
          <w:b/>
          <w:bCs/>
          <w:sz w:val="44"/>
          <w:szCs w:val="44"/>
        </w:rPr>
        <w:t>玻璃</w:t>
      </w:r>
      <w:r>
        <w:rPr>
          <w:rFonts w:hint="eastAsia"/>
          <w:b/>
          <w:bCs/>
          <w:sz w:val="44"/>
          <w:szCs w:val="44"/>
        </w:rPr>
        <w:t>缺陷检测系统</w:t>
      </w:r>
    </w:p>
    <w:p w14:paraId="55D6F624" w14:textId="77777777" w:rsidR="00FE30DB" w:rsidRDefault="00FA6687">
      <w:pPr>
        <w:jc w:val="center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"Plate Exploration Wisdom" wood-based panel surface defect detection system</w:t>
      </w:r>
      <w:r>
        <w:rPr>
          <w:rFonts w:hint="eastAsia"/>
          <w:b/>
          <w:bCs/>
        </w:rPr>
        <w:t>）</w:t>
      </w:r>
    </w:p>
    <w:p w14:paraId="2986ED87" w14:textId="77777777" w:rsidR="00FE30DB" w:rsidRDefault="00FA6687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检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测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报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告</w:t>
      </w:r>
    </w:p>
    <w:p w14:paraId="4B0EF18D" w14:textId="77777777" w:rsidR="00FE30DB" w:rsidRDefault="00FA6687">
      <w:pPr>
        <w:jc w:val="center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Test report</w:t>
      </w:r>
      <w:r>
        <w:rPr>
          <w:rFonts w:hint="eastAsia"/>
          <w:b/>
          <w:bCs/>
        </w:rPr>
        <w:t>）</w:t>
      </w:r>
    </w:p>
    <w:p w14:paraId="6BAEF0D8" w14:textId="77777777" w:rsidR="00FE30DB" w:rsidRDefault="00FA6687">
      <w:pPr>
        <w:jc w:val="left"/>
        <w:rPr>
          <w:b/>
          <w:bCs/>
        </w:rPr>
      </w:pPr>
      <w:r>
        <w:rPr>
          <w:rFonts w:hint="eastAsia" w:ascii="宋体" w:hAnsi="宋体" w:eastAsia="宋体"/>
          <w:b/>
          <w:bCs/>
          <w:sz w:val="24"/>
        </w:rPr>
        <w:t>检测编号：202511021102</w:t>
      </w:r>
      <w:r>
        <w:rPr>
          <w:rFonts w:hint="eastAsia"/>
          <w:b/>
          <w:bCs/>
        </w:rPr>
      </w:r>
    </w:p>
    <w:tbl>
      <w:tblPr>
        <w:tblStyle w:val="a3"/>
        <w:tblW w:w="5076" w:type="pct"/>
        <w:tblLook w:val="04A0" w:firstRow="1" w:lastRow="0" w:firstColumn="1" w:lastColumn="0" w:noHBand="0" w:noVBand="1"/>
      </w:tblPr>
      <w:tblGrid>
        <w:gridCol w:w="2084"/>
        <w:gridCol w:w="2413"/>
        <w:gridCol w:w="1918"/>
        <w:gridCol w:w="2237"/>
      </w:tblGrid>
      <w:tr w:rsidR="00FE30DB" w14:paraId="10609273" w14:textId="77777777">
        <w:tc>
          <w:tcPr>
            <w:tcW w:w="1204" w:type="pct"/>
          </w:tcPr>
          <w:p w14:paraId="4DD08A71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样品名称</w:t>
            </w:r>
          </w:p>
        </w:tc>
        <w:tc>
          <w:tcPr>
            <w:tcW w:w="1394" w:type="pct"/>
          </w:tcPr>
          <w:p>
            <w:r>
              <w:rPr>
                <w:rFonts w:ascii="宋体" w:hAnsi="宋体" w:eastAsia="宋体"/>
                <w:sz w:val="28"/>
              </w:rPr>
            </w:r>
          </w:p>
        </w:tc>
        <w:tc>
          <w:tcPr>
            <w:tcW w:w="1108" w:type="pct"/>
          </w:tcPr>
          <w:p w14:paraId="3E93558B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检验类别</w:t>
            </w:r>
          </w:p>
        </w:tc>
        <w:tc>
          <w:tcPr>
            <w:tcW w:w="1292" w:type="pct"/>
          </w:tcPr>
          <w:p>
            <w:r>
              <w:rPr>
                <w:rFonts w:ascii="宋体" w:hAnsi="宋体" w:eastAsia="宋体"/>
                <w:sz w:val="28"/>
              </w:rPr>
              <w:t>委托检验</w:t>
            </w:r>
          </w:p>
        </w:tc>
      </w:tr>
      <w:tr w:rsidR="00FE30DB" w14:paraId="6E687EE0" w14:textId="77777777">
        <w:tc>
          <w:tcPr>
            <w:tcW w:w="1204" w:type="pct"/>
          </w:tcPr>
          <w:p w14:paraId="2F983CD2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检测日期</w:t>
            </w:r>
          </w:p>
        </w:tc>
        <w:tc>
          <w:tcPr>
            <w:tcW w:w="1394" w:type="pct"/>
          </w:tcPr>
          <w:p>
            <w:r>
              <w:rPr>
                <w:rFonts w:ascii="宋体" w:hAnsi="宋体" w:eastAsia="宋体"/>
                <w:sz w:val="28"/>
              </w:rPr>
              <w:t>2025/11/2 10:57</w:t>
            </w:r>
          </w:p>
        </w:tc>
        <w:tc>
          <w:tcPr>
            <w:tcW w:w="1108" w:type="pct"/>
          </w:tcPr>
          <w:p w14:paraId="06BF75BB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检测批次</w:t>
            </w:r>
          </w:p>
        </w:tc>
        <w:tc>
          <w:tcPr>
            <w:tcW w:w="1292" w:type="pct"/>
          </w:tcPr>
          <w:p>
            <w:r>
              <w:rPr>
                <w:rFonts w:ascii="宋体" w:hAnsi="宋体" w:eastAsia="宋体"/>
                <w:sz w:val="28"/>
              </w:rPr>
              <w:t>1</w:t>
            </w:r>
          </w:p>
        </w:tc>
      </w:tr>
      <w:tr w:rsidR="00FE30DB" w14:paraId="6696BC50" w14:textId="77777777">
        <w:trPr>
          <w:trHeight w:val="758"/>
        </w:trPr>
        <w:tc>
          <w:tcPr>
            <w:tcW w:w="1204" w:type="pct"/>
          </w:tcPr>
          <w:p w14:paraId="3E07193F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板坯规格</w:t>
            </w:r>
          </w:p>
        </w:tc>
        <w:tc>
          <w:tcPr>
            <w:tcW w:w="1394" w:type="pct"/>
          </w:tcPr>
          <w:p>
            <w:r>
              <w:rPr>
                <w:rFonts w:ascii="宋体" w:hAnsi="宋体" w:eastAsia="宋体"/>
                <w:sz w:val="28"/>
              </w:rPr>
            </w:r>
          </w:p>
        </w:tc>
        <w:tc>
          <w:tcPr>
            <w:tcW w:w="1108" w:type="pct"/>
          </w:tcPr>
          <w:p w14:paraId="370B45F5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板坯型号</w:t>
            </w:r>
          </w:p>
        </w:tc>
        <w:tc>
          <w:tcPr>
            <w:tcW w:w="1292" w:type="pct"/>
          </w:tcPr>
          <w:p>
            <w:r>
              <w:rPr>
                <w:rFonts w:ascii="宋体" w:hAnsi="宋体" w:eastAsia="宋体"/>
                <w:sz w:val="28"/>
              </w:rPr>
            </w:r>
          </w:p>
        </w:tc>
      </w:tr>
      <w:tr w:rsidR="00FE30DB" w14:paraId="4408ECD8" w14:textId="77777777">
        <w:tc>
          <w:tcPr>
            <w:tcW w:w="1204" w:type="pct"/>
          </w:tcPr>
          <w:p w14:paraId="719E49A4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委托单位</w:t>
            </w:r>
          </w:p>
        </w:tc>
        <w:tc>
          <w:tcPr>
            <w:tcW w:w="1394" w:type="pct"/>
          </w:tcPr>
          <w:p>
            <w:r>
              <w:rPr>
                <w:rFonts w:ascii="宋体" w:hAnsi="宋体" w:eastAsia="宋体"/>
                <w:sz w:val="28"/>
              </w:rPr>
              <w:t>玻影智鉴团队</w:t>
            </w:r>
          </w:p>
        </w:tc>
        <w:tc>
          <w:tcPr>
            <w:tcW w:w="1108" w:type="pct"/>
          </w:tcPr>
          <w:p w14:paraId="64EB8B69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生产单位</w:t>
            </w:r>
          </w:p>
        </w:tc>
        <w:tc>
          <w:tcPr>
            <w:tcW w:w="1292" w:type="pct"/>
          </w:tcPr>
          <w:p>
            <w:r>
              <w:rPr>
                <w:rFonts w:ascii="宋体" w:hAnsi="宋体" w:eastAsia="宋体"/>
                <w:sz w:val="28"/>
              </w:rPr>
              <w:t>玻影智鉴团队</w:t>
            </w:r>
          </w:p>
        </w:tc>
      </w:tr>
      <w:tr w:rsidR="00FE30DB" w14:paraId="595038D0" w14:textId="77777777">
        <w:tc>
          <w:tcPr>
            <w:tcW w:w="1204" w:type="pct"/>
          </w:tcPr>
          <w:p w14:paraId="64F304C5" w14:textId="77777777" w:rsidR="00FE30DB" w:rsidRDefault="00FA6687">
            <w:pPr>
              <w:jc w:val="center"/>
              <w:rPr>
                <w:b/>
                <w:bCs/>
                <w:sz w:val="36"/>
                <w:szCs w:val="44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检测数量</w:t>
            </w:r>
          </w:p>
        </w:tc>
        <w:tc>
          <w:tcPr>
            <w:tcW w:w="1394" w:type="pct"/>
          </w:tcPr>
          <w:p>
            <w:r>
              <w:rPr>
                <w:rFonts w:ascii="宋体" w:hAnsi="宋体" w:eastAsia="宋体"/>
                <w:sz w:val="28"/>
              </w:rPr>
              <w:t>1</w:t>
            </w:r>
          </w:p>
        </w:tc>
        <w:tc>
          <w:tcPr>
            <w:tcW w:w="1108" w:type="pct"/>
          </w:tcPr>
          <w:p w14:paraId="773BF860" w14:textId="77777777" w:rsidR="00FE30DB" w:rsidRDefault="00FA6687">
            <w:pPr>
              <w:jc w:val="center"/>
              <w:rPr>
                <w:b/>
                <w:bCs/>
                <w:sz w:val="36"/>
                <w:szCs w:val="44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检测地点</w:t>
            </w:r>
          </w:p>
        </w:tc>
        <w:tc>
          <w:tcPr>
            <w:tcW w:w="1292" w:type="pct"/>
          </w:tcPr>
          <w:p>
            <w:r>
              <w:rPr>
                <w:rFonts w:ascii="宋体" w:hAnsi="宋体" w:eastAsia="宋体"/>
                <w:sz w:val="28"/>
              </w:rPr>
              <w:t>人工智能实验室</w:t>
            </w:r>
          </w:p>
        </w:tc>
      </w:tr>
      <w:tr w:rsidR="00FE30DB" w14:paraId="019C666E" w14:textId="77777777">
        <w:tc>
          <w:tcPr>
            <w:tcW w:w="1204" w:type="pct"/>
          </w:tcPr>
          <w:p w14:paraId="07788E64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检测依据</w:t>
            </w:r>
          </w:p>
        </w:tc>
        <w:tc>
          <w:tcPr>
            <w:tcW w:w="3795" w:type="pct"/>
            <w:gridSpan w:val="3"/>
          </w:tcPr>
          <w:p>
            <w:r>
              <w:rPr>
                <w:rFonts w:ascii="宋体" w:hAnsi="宋体" w:eastAsia="宋体"/>
                <w:sz w:val="28"/>
              </w:rPr>
              <w:t>技术条件</w:t>
            </w:r>
          </w:p>
        </w:tc>
      </w:tr>
      <w:tr w:rsidR="00FE30DB" w14:paraId="33A24298" w14:textId="77777777">
        <w:tc>
          <w:tcPr>
            <w:tcW w:w="1204" w:type="pct"/>
          </w:tcPr>
          <w:p w14:paraId="2893B7DB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检测结论</w:t>
            </w:r>
          </w:p>
        </w:tc>
        <w:tc>
          <w:tcPr>
            <w:tcW w:w="3795" w:type="pct"/>
            <w:gridSpan w:val="3"/>
          </w:tcPr>
          <w:p>
            <w:r>
              <w:rPr>
                <w:rFonts w:ascii="宋体" w:hAnsi="宋体" w:eastAsia="宋体"/>
                <w:sz w:val="28"/>
              </w:rPr>
              <w:t>经检验，该检验样品为，板坯规格为，板坯型号为，共检测数量为1个，其中A级板材占比0.0%，A级板数量为0个,B级板数量为0个,C级板数量为1个。</w:t>
            </w:r>
          </w:p>
        </w:tc>
      </w:tr>
      <w:tr w:rsidR="00FE30DB" w14:paraId="49A9D96B" w14:textId="77777777">
        <w:tc>
          <w:tcPr>
            <w:tcW w:w="1204" w:type="pct"/>
          </w:tcPr>
          <w:p w14:paraId="0A55DD63" w14:textId="77777777" w:rsidR="00FE30DB" w:rsidRDefault="00FA6687">
            <w:pPr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附注</w:t>
            </w:r>
          </w:p>
        </w:tc>
        <w:tc>
          <w:tcPr>
            <w:tcW w:w="3795" w:type="pct"/>
            <w:gridSpan w:val="3"/>
          </w:tcPr>
          <w:p>
            <w:r>
              <w:rPr>
                <w:rFonts w:ascii="宋体" w:hAnsi="宋体" w:eastAsia="宋体"/>
                <w:sz w:val="28"/>
              </w:rPr>
              <w:t>根据检测数据，该批板材存在7处“greasyDirt”缺陷且集中于边缘区域，损伤严重、总面积达152mm²。建议加强原料入库前的清洁预处理，增设边缘定位除尘装置；优化切割工序参数以减少油污附着；引入实时在线监测系统替代人工抽检，缩短0.15秒/次的检测耗时。同时建立分级标准动态调整机制，针对C级板实施返工或降级利用策略。通过以上措施，有望提高生产线的效率和产品质量。</w:t>
            </w:r>
          </w:p>
        </w:tc>
      </w:tr>
    </w:tbl>
    <w:p w14:paraId="38894252" w14:textId="77777777" w:rsidR="00FE30DB" w:rsidRDefault="00FA6687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批准：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审核：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主检：</w:t>
      </w:r>
    </w:p>
    <w:sectPr w:rsidR="00FE3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E90A6" w14:textId="77777777" w:rsidR="00FA6687" w:rsidRDefault="00FA6687" w:rsidP="00071D71">
      <w:r>
        <w:separator/>
      </w:r>
    </w:p>
  </w:endnote>
  <w:endnote w:type="continuationSeparator" w:id="0">
    <w:p w14:paraId="6D9B9DA2" w14:textId="77777777" w:rsidR="00FA6687" w:rsidRDefault="00FA6687" w:rsidP="00071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EA80" w14:textId="77777777" w:rsidR="00FA6687" w:rsidRDefault="00FA6687" w:rsidP="00071D71">
      <w:r>
        <w:separator/>
      </w:r>
    </w:p>
  </w:footnote>
  <w:footnote w:type="continuationSeparator" w:id="0">
    <w:p w14:paraId="7FEB1ED8" w14:textId="77777777" w:rsidR="00FA6687" w:rsidRDefault="00FA6687" w:rsidP="00071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ZlM2NhZDI1MmU3M2M3N2I0YTc0YjRhNjk1NzgyYzgifQ=="/>
  </w:docVars>
  <w:rsids>
    <w:rsidRoot w:val="00FE30DB"/>
    <w:rsid w:val="00071D71"/>
    <w:rsid w:val="00FA6687"/>
    <w:rsid w:val="00FE30DB"/>
    <w:rsid w:val="02D20208"/>
    <w:rsid w:val="1E8216A4"/>
    <w:rsid w:val="208B0C42"/>
    <w:rsid w:val="26E95B2D"/>
    <w:rsid w:val="32A83F5D"/>
    <w:rsid w:val="48AD199A"/>
    <w:rsid w:val="4C15386A"/>
    <w:rsid w:val="5CE760A4"/>
    <w:rsid w:val="71F958BB"/>
    <w:rsid w:val="7520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6304D4"/>
  <w15:docId w15:val="{31D958A1-1948-4291-8B3B-041B63F6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071D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71D7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71D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71D7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87</Words>
  <Characters>148</Characters>
  <Application>Microsoft Office Word</Application>
  <DocSecurity>0</DocSecurity>
  <Lines>29</Lines>
  <Paragraphs>23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wsh</dc:creator>
  <cp:lastModifiedBy>响 李</cp:lastModifiedBy>
  <cp:revision>2</cp:revision>
  <dcterms:created xsi:type="dcterms:W3CDTF">2024-07-19T03:13:00Z</dcterms:created>
  <dcterms:modified xsi:type="dcterms:W3CDTF">2025-07-10T03:22:00Z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40E27BC750E44F50B1B39A0795E2BB37_12</vt:lpwstr>
  </property>
</Properties>
</file>