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46" w:name="원천-컬럼-목록-db-저장-원본-컬럼"/>
    <w:p>
      <w:pPr>
        <w:pStyle w:val="Heading2"/>
      </w:pPr>
      <w:r>
        <w:t xml:space="preserve">원천 컬럼 목록 (DB 저장 원본 컬럼)</w:t>
      </w:r>
    </w:p>
    <w:p>
      <w:pPr>
        <w:pStyle w:val="FirstParagraph"/>
      </w:pPr>
      <w:r>
        <w:rPr>
          <w:b/>
          <w:bCs/>
        </w:rPr>
        <w:t xml:space="preserve">일반 데이터 (일별 수집, 2010년~)</w:t>
      </w:r>
      <w:r>
        <w:t xml:space="preserve"> </w:t>
      </w:r>
      <w:r>
        <w:t xml:space="preserve">– 주가 및 시장 관련 원천 정보 (총</w:t>
      </w:r>
      <w:r>
        <w:t xml:space="preserve"> </w:t>
      </w:r>
      <w:r>
        <w:rPr>
          <w:b/>
          <w:bCs/>
        </w:rPr>
        <w:t xml:space="preserve">36개 컬럼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 (영문)</w:t>
            </w:r>
            <w:r>
              <w:rPr>
                <w:b/>
                <w:bCs/>
              </w:rPr>
              <w:t xml:space="preserve">/</w:t>
            </w: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중요도(★)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  <w:r>
              <w:t xml:space="preserve"> </w:t>
            </w:r>
            <w:r>
              <w:t xml:space="preserve">(기준일자)</w:t>
            </w:r>
          </w:p>
        </w:tc>
        <w:tc>
          <w:tcPr/>
          <w:p>
            <w:pPr>
              <w:pStyle w:val="Compact"/>
            </w:pPr>
            <w:r>
              <w:t xml:space="preserve">거래 날짜 (YYYY-MM-DD). 주가 시계열 정렬을 위한 기본 키.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(종목코드)</w:t>
            </w:r>
          </w:p>
        </w:tc>
        <w:tc>
          <w:tcPr/>
          <w:p>
            <w:pPr>
              <w:pStyle w:val="Compact"/>
            </w:pPr>
            <w:r>
              <w:t xml:space="preserve">개별 주식 식별용 6자리 코드. 주가 데이터 매핑에 사용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  <w:r>
              <w:t xml:space="preserve"> </w:t>
            </w:r>
            <w:r>
              <w:t xml:space="preserve">(종목명)</w:t>
            </w:r>
          </w:p>
        </w:tc>
        <w:tc>
          <w:tcPr/>
          <w:p>
            <w:pPr>
              <w:pStyle w:val="Compact"/>
            </w:pPr>
            <w:r>
              <w:t xml:space="preserve">기업 이름. 리포팅/화면 표시용 식별자.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</w:t>
            </w:r>
            <w:r>
              <w:t xml:space="preserve"> </w:t>
            </w:r>
            <w:r>
              <w:t xml:space="preserve">(시장구분)</w:t>
            </w:r>
          </w:p>
        </w:tc>
        <w:tc>
          <w:tcPr/>
          <w:p>
            <w:pPr>
              <w:pStyle w:val="Compact"/>
            </w:pPr>
            <w:r>
              <w:t xml:space="preserve">거래소 시장 종류 (KOSPI/코스닥 등). 시장에 따라 PER 등 밸류에이션 지표 분포가 상이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listing_status</w:t>
            </w:r>
            <w:r>
              <w:t xml:space="preserve"> </w:t>
            </w:r>
            <w:r>
              <w:t xml:space="preserve">(상장상태)</w:t>
            </w:r>
          </w:p>
        </w:tc>
        <w:tc>
          <w:tcPr/>
          <w:p>
            <w:pPr>
              <w:pStyle w:val="Compact"/>
            </w:pPr>
            <w:r>
              <w:t xml:space="preserve">정상, 관리종목, 거래정지 등 종목 상태. 리스크 관리 및 데이터 품질 필터링에 활용.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sector_code</w:t>
            </w:r>
            <w:r>
              <w:t xml:space="preserve"> </w:t>
            </w:r>
            <w:r>
              <w:t xml:space="preserve">(업종코드)</w:t>
            </w:r>
          </w:p>
        </w:tc>
        <w:tc>
          <w:tcPr/>
          <w:p>
            <w:pPr>
              <w:pStyle w:val="Compact"/>
            </w:pPr>
            <w:r>
              <w:t xml:space="preserve">표준 산업분류 또는 거래소 업종 코드. 동일 업종 간 비교와 섹터 중립 전략에 필요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sector_name</w:t>
            </w:r>
            <w:r>
              <w:t xml:space="preserve"> </w:t>
            </w:r>
            <w:r>
              <w:t xml:space="preserve">(업종명)</w:t>
            </w:r>
          </w:p>
        </w:tc>
        <w:tc>
          <w:tcPr/>
          <w:p>
            <w:pPr>
              <w:pStyle w:val="Compact"/>
            </w:pPr>
            <w:r>
              <w:t xml:space="preserve">업종 코드에 대응하는 산업명. 업종별 로테이션 전략이나 섹터 모멘텀 분석에 참고.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(시가)</w:t>
            </w:r>
          </w:p>
        </w:tc>
        <w:tc>
          <w:tcPr/>
          <w:p>
            <w:pPr>
              <w:pStyle w:val="Compact"/>
            </w:pPr>
            <w:r>
              <w:t xml:space="preserve">당일 장 시작 가격. 전일 종가 대비 갭 상승/하락 분석에 활용.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(고가)</w:t>
            </w:r>
          </w:p>
        </w:tc>
        <w:tc>
          <w:tcPr/>
          <w:p>
            <w:pPr>
              <w:pStyle w:val="Compact"/>
            </w:pPr>
            <w:r>
              <w:t xml:space="preserve">당일 최고 가격. 변동성 및 고저폭 계산에 사용.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(저가)</w:t>
            </w:r>
          </w:p>
        </w:tc>
        <w:tc>
          <w:tcPr/>
          <w:p>
            <w:pPr>
              <w:pStyle w:val="Compact"/>
            </w:pPr>
            <w:r>
              <w:t xml:space="preserve">당일 최저 가격. 변동성 및 고저폭 계산에 사용.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(종가)</w:t>
            </w:r>
          </w:p>
        </w:tc>
        <w:tc>
          <w:tcPr/>
          <w:p>
            <w:pPr>
              <w:pStyle w:val="Compact"/>
            </w:pPr>
            <w:r>
              <w:t xml:space="preserve">거래 마감 가격(비보정). 수익률 계산의 기준 지표.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adjust_close</w:t>
            </w:r>
            <w:r>
              <w:t xml:space="preserve"> </w:t>
            </w:r>
            <w:r>
              <w:t xml:space="preserve">(수정종가)</w:t>
            </w:r>
          </w:p>
        </w:tc>
        <w:tc>
          <w:tcPr/>
          <w:p>
            <w:pPr>
              <w:pStyle w:val="Compact"/>
            </w:pPr>
            <w:r>
              <w:t xml:space="preserve">분할/배당 등 조정 반영한 종가. 장기 백테스트 시 사용되는 기준 가격.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  <w:r>
              <w:t xml:space="preserve"> </w:t>
            </w:r>
            <w:r>
              <w:t xml:space="preserve">(거래량)</w:t>
            </w:r>
          </w:p>
        </w:tc>
        <w:tc>
          <w:tcPr/>
          <w:p>
            <w:pPr>
              <w:pStyle w:val="Compact"/>
            </w:pPr>
            <w:r>
              <w:t xml:space="preserve">일일 거래 주식 수. 수급 동향과</w:t>
            </w:r>
            <w:r>
              <w:t xml:space="preserve"> </w:t>
            </w:r>
            <w:r>
              <w:rPr>
                <w:b/>
                <w:bCs/>
              </w:rPr>
              <w:t xml:space="preserve">모멘텀</w:t>
            </w:r>
            <w:r>
              <w:t xml:space="preserve"> </w:t>
            </w:r>
            <w:r>
              <w:t xml:space="preserve">파악의 기본 자료.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</w:t>
            </w:r>
            <w:r>
              <w:t xml:space="preserve"> </w:t>
            </w:r>
            <w:r>
              <w:t xml:space="preserve">(거래대금)</w:t>
            </w:r>
          </w:p>
        </w:tc>
        <w:tc>
          <w:tcPr/>
          <w:p>
            <w:pPr>
              <w:pStyle w:val="Compact"/>
            </w:pPr>
            <w:r>
              <w:t xml:space="preserve">거래 금액 (거래량×가격). 유동성 판단의 최우선 지표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adj_factor</w:t>
            </w:r>
            <w:r>
              <w:t xml:space="preserve"> </w:t>
            </w:r>
            <w:r>
              <w:t xml:space="preserve">(수정계수)</w:t>
            </w:r>
          </w:p>
        </w:tc>
        <w:tc>
          <w:tcPr/>
          <w:p>
            <w:pPr>
              <w:pStyle w:val="Compact"/>
            </w:pPr>
            <w:r>
              <w:t xml:space="preserve">주식 액면분할, 병합, 배당락 등의 보정계수.</w:t>
            </w:r>
            <w:r>
              <w:t xml:space="preserve"> </w:t>
            </w:r>
            <w:r>
              <w:rPr>
                <w:b/>
                <w:bCs/>
              </w:rPr>
              <w:t xml:space="preserve">모델에는 사용되지 않으며</w:t>
            </w:r>
            <w:r>
              <w:t xml:space="preserve"> </w:t>
            </w:r>
            <w:r>
              <w:t xml:space="preserve">가격 데이터 검증용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shares_out</w:t>
            </w:r>
            <w:r>
              <w:t xml:space="preserve"> </w:t>
            </w:r>
            <w:r>
              <w:t xml:space="preserve">(상장주식수)</w:t>
            </w:r>
          </w:p>
        </w:tc>
        <w:tc>
          <w:tcPr/>
          <w:p>
            <w:pPr>
              <w:pStyle w:val="Compact"/>
            </w:pPr>
            <w:r>
              <w:t xml:space="preserve">현재 유통 주식 총수. 주가 대비 시가총액, 회전율 계산에 필수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is_trading_suspended</w:t>
            </w:r>
            <w:r>
              <w:t xml:space="preserve"> </w:t>
            </w:r>
            <w:r>
              <w:t xml:space="preserve">(거래정지 여부)</w:t>
            </w:r>
          </w:p>
        </w:tc>
        <w:tc>
          <w:tcPr/>
          <w:p>
            <w:pPr>
              <w:pStyle w:val="Compact"/>
            </w:pPr>
            <w:r>
              <w:t xml:space="preserve">해당 날짜에 거래 정지되었는지 여부 (True/False). 데이터 누락과 특이현상 처리에 필요.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is_limit_reached</w:t>
            </w:r>
            <w:r>
              <w:t xml:space="preserve"> </w:t>
            </w:r>
            <w:r>
              <w:t xml:space="preserve">(상·하한가 여부)</w:t>
            </w:r>
          </w:p>
        </w:tc>
        <w:tc>
          <w:tcPr/>
          <w:p>
            <w:pPr>
              <w:pStyle w:val="Compact"/>
            </w:pPr>
            <w:r>
              <w:t xml:space="preserve">당일 주가가 상한가 또는 하한가 도달 여부 (상=1, 하=-1, 아니면 0). 극단적 가격변동 식별에 활용.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frgn_net_amt</w:t>
            </w:r>
            <w:r>
              <w:t xml:space="preserve"> </w:t>
            </w:r>
            <w:r>
              <w:t xml:space="preserve">(외국인 순매수금액)</w:t>
            </w:r>
          </w:p>
        </w:tc>
        <w:tc>
          <w:tcPr/>
          <w:p>
            <w:pPr>
              <w:pStyle w:val="Compact"/>
            </w:pPr>
            <w:r>
              <w:t xml:space="preserve">외국인 투자자의 일중 순매수 현금 흐름. 대규모 순매수 시 수급 주도 신호로 활용.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inst_net_amt</w:t>
            </w:r>
            <w:r>
              <w:t xml:space="preserve"> </w:t>
            </w:r>
            <w:r>
              <w:t xml:space="preserve">(기관 순매수금액)</w:t>
            </w:r>
          </w:p>
        </w:tc>
        <w:tc>
          <w:tcPr/>
          <w:p>
            <w:pPr>
              <w:pStyle w:val="Compact"/>
            </w:pPr>
            <w:r>
              <w:t xml:space="preserve">기관 투자자 전체의 일중 순매수 금액. 기관 자금의 종합 흐름 지표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nps_net_amt</w:t>
            </w:r>
            <w:r>
              <w:t xml:space="preserve"> </w:t>
            </w:r>
            <w:r>
              <w:t xml:space="preserve">(연기금 순매수금액)</w:t>
            </w:r>
          </w:p>
        </w:tc>
        <w:tc>
          <w:tcPr/>
          <w:p>
            <w:pPr>
              <w:pStyle w:val="Compact"/>
            </w:pPr>
            <w:r>
              <w:t xml:space="preserve">기관 중 연기금의 순매수 금액 (장기성 자금).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tust_net_amt</w:t>
            </w:r>
            <w:r>
              <w:t xml:space="preserve"> </w:t>
            </w:r>
            <w:r>
              <w:t xml:space="preserve">(투신 순매수금액)</w:t>
            </w:r>
          </w:p>
        </w:tc>
        <w:tc>
          <w:tcPr/>
          <w:p>
            <w:pPr>
              <w:pStyle w:val="Compact"/>
            </w:pPr>
            <w:r>
              <w:t xml:space="preserve">기관 중 투신사의 순매수 금액 (단기성 자금 성격).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dealer_net_amt</w:t>
            </w:r>
            <w:r>
              <w:t xml:space="preserve"> </w:t>
            </w:r>
            <w:r>
              <w:t xml:space="preserve">(금융투자 순매수금액)</w:t>
            </w:r>
          </w:p>
        </w:tc>
        <w:tc>
          <w:tcPr/>
          <w:p>
            <w:pPr>
              <w:pStyle w:val="Compact"/>
            </w:pPr>
            <w:r>
              <w:t xml:space="preserve">기관 중 증권사 등의 순매수 금액 (트레이딩/헤지 동향).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frgn_net_qty</w:t>
            </w:r>
            <w:r>
              <w:t xml:space="preserve"> </w:t>
            </w:r>
            <w:r>
              <w:t xml:space="preserve">(외국인 순매수수량)</w:t>
            </w:r>
          </w:p>
        </w:tc>
        <w:tc>
          <w:tcPr/>
          <w:p>
            <w:pPr>
              <w:pStyle w:val="Compact"/>
            </w:pPr>
            <w:r>
              <w:t xml:space="preserve">외국인 투자자의 주식 순매수 수량.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inst_net_qty</w:t>
            </w:r>
            <w:r>
              <w:t xml:space="preserve"> </w:t>
            </w:r>
            <w:r>
              <w:t xml:space="preserve">(기관 순매수수량)</w:t>
            </w:r>
          </w:p>
        </w:tc>
        <w:tc>
          <w:tcPr/>
          <w:p>
            <w:pPr>
              <w:pStyle w:val="Compact"/>
            </w:pPr>
            <w:r>
              <w:t xml:space="preserve">기관 투자자의 주식 순매수 수량.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nps_net_qty</w:t>
            </w:r>
            <w:r>
              <w:t xml:space="preserve"> </w:t>
            </w:r>
            <w:r>
              <w:t xml:space="preserve">(연기금 순매수수량)</w:t>
            </w:r>
          </w:p>
        </w:tc>
        <w:tc>
          <w:tcPr/>
          <w:p>
            <w:pPr>
              <w:pStyle w:val="Compact"/>
            </w:pPr>
            <w:r>
              <w:t xml:space="preserve">연기금의 주식 순매수 수량.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frgn_hold_ratio</w:t>
            </w:r>
            <w:r>
              <w:t xml:space="preserve"> </w:t>
            </w:r>
            <w:r>
              <w:t xml:space="preserve">(외국인지분율)</w:t>
            </w:r>
          </w:p>
        </w:tc>
        <w:tc>
          <w:tcPr/>
          <w:p>
            <w:pPr>
              <w:pStyle w:val="Compact"/>
            </w:pPr>
            <w:r>
              <w:t xml:space="preserve">외국인 보유 지분 비율(%). 장기 수급 강도를 나타내는 핵심 팩터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usdkrw</w:t>
            </w:r>
            <w:r>
              <w:t xml:space="preserve"> </w:t>
            </w:r>
            <w:r>
              <w:t xml:space="preserve">(원/달러 환율)</w:t>
            </w:r>
          </w:p>
        </w:tc>
        <w:tc>
          <w:tcPr/>
          <w:p>
            <w:pPr>
              <w:pStyle w:val="Compact"/>
            </w:pPr>
            <w:r>
              <w:t xml:space="preserve">원화 대비 미달러 환율. 환율 상승 시 수출기업에 유리/내수기업에 불리.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us10y_yield</w:t>
            </w:r>
            <w:r>
              <w:t xml:space="preserve"> </w:t>
            </w:r>
            <w:r>
              <w:t xml:space="preserve">(미국 10년물 금리)</w:t>
            </w:r>
          </w:p>
        </w:tc>
        <w:tc>
          <w:tcPr/>
          <w:p>
            <w:pPr>
              <w:pStyle w:val="Compact"/>
            </w:pPr>
            <w:r>
              <w:t xml:space="preserve">미국 국채 10년물 수익률(%). 글로벌 금리 동향 지표로, 밸류에이션 할인율에 영향.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kr10y_yield</w:t>
            </w:r>
            <w:r>
              <w:t xml:space="preserve"> </w:t>
            </w:r>
            <w:r>
              <w:t xml:space="preserve">(국고채 10년물 금리)</w:t>
            </w:r>
          </w:p>
        </w:tc>
        <w:tc>
          <w:tcPr/>
          <w:p>
            <w:pPr>
              <w:pStyle w:val="Compact"/>
            </w:pPr>
            <w:r>
              <w:t xml:space="preserve">한국 국채 10년물 금리(%). 국내 금리 수준 지표. 금리 상승 시 성장주의 평가절하 요인.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wti</w:t>
            </w:r>
            <w:r>
              <w:t xml:space="preserve"> </w:t>
            </w:r>
            <w:r>
              <w:t xml:space="preserve">(국제유가)</w:t>
            </w:r>
          </w:p>
        </w:tc>
        <w:tc>
          <w:tcPr/>
          <w:p>
            <w:pPr>
              <w:pStyle w:val="Compact"/>
            </w:pPr>
            <w:r>
              <w:t xml:space="preserve">서부텍사스산 원유 가격(USD). 유가 상승은 항공/운송 등 원가 부담 증가, 에너지 관련주는 수혜.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dxy</w:t>
            </w:r>
            <w:r>
              <w:t xml:space="preserve"> </w:t>
            </w:r>
            <w:r>
              <w:t xml:space="preserve">(달러인덱스)</w:t>
            </w:r>
          </w:p>
        </w:tc>
        <w:tc>
          <w:tcPr/>
          <w:p>
            <w:pPr>
              <w:pStyle w:val="Compact"/>
            </w:pPr>
            <w:r>
              <w:t xml:space="preserve">주요 통화 대비 미달러 지수. 달러 강세 시 신흥국 자금유출 경향.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cnykrw</w:t>
            </w:r>
            <w:r>
              <w:t xml:space="preserve"> </w:t>
            </w:r>
            <w:r>
              <w:t xml:space="preserve">(원/위안 환율)</w:t>
            </w:r>
          </w:p>
        </w:tc>
        <w:tc>
          <w:tcPr/>
          <w:p>
            <w:pPr>
              <w:pStyle w:val="Compact"/>
            </w:pPr>
            <w:r>
              <w:t xml:space="preserve">원화 대비 중국 위안화 환율. 중국 경기 및 교역 상황의 간접 지표.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  <w:r>
              <w:t xml:space="preserve"> </w:t>
            </w:r>
            <w:r>
              <w:t xml:space="preserve">(국제 금 가격)</w:t>
            </w:r>
          </w:p>
        </w:tc>
        <w:tc>
          <w:tcPr/>
          <w:p>
            <w:pPr>
              <w:pStyle w:val="Compact"/>
            </w:pPr>
            <w:r>
              <w:t xml:space="preserve">금 현물 가격(USD). 안전자산 선호도 지표 (VIX와 함께 Risk-off 지표).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</w:t>
            </w:r>
            <w:r>
              <w:t xml:space="preserve"> </w:t>
            </w:r>
            <w:r>
              <w:t xml:space="preserve">(변동성지수)</w:t>
            </w:r>
          </w:p>
        </w:tc>
        <w:tc>
          <w:tcPr/>
          <w:p>
            <w:pPr>
              <w:pStyle w:val="Compact"/>
            </w:pPr>
            <w:r>
              <w:t xml:space="preserve">미국 VIX 지수. 시장 변동성 및 공포 지수로 활용.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earnings_date</w:t>
            </w:r>
            <w:r>
              <w:t xml:space="preserve"> </w:t>
            </w:r>
            <w:r>
              <w:t xml:space="preserve">(실적발표 예정일)</w:t>
            </w:r>
          </w:p>
        </w:tc>
        <w:tc>
          <w:tcPr/>
          <w:p>
            <w:pPr>
              <w:pStyle w:val="Compact"/>
            </w:pPr>
            <w:r>
              <w:t xml:space="preserve">기업 분기실적 예정 발표일. 실적 발표 전후의 이벤트 리스크 관리에 활용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</w:tbl>
    <w:p>
      <w:pPr>
        <w:pStyle w:val="BodyText"/>
      </w:pPr>
      <w:r>
        <w:rPr>
          <w:b/>
          <w:bCs/>
        </w:rPr>
        <w:t xml:space="preserve">재무 데이터 (분기별 수집, 2016년~)</w:t>
      </w:r>
      <w:r>
        <w:t xml:space="preserve"> </w:t>
      </w:r>
      <w:r>
        <w:t xml:space="preserve">– 기업 재무제표 기반 원천 정보 (총</w:t>
      </w:r>
      <w:r>
        <w:t xml:space="preserve"> </w:t>
      </w:r>
      <w:r>
        <w:rPr>
          <w:b/>
          <w:bCs/>
        </w:rPr>
        <w:t xml:space="preserve">~40개 중 핵심 11개 컬럼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 (영문)</w:t>
            </w:r>
            <w:r>
              <w:rPr>
                <w:b/>
                <w:bCs/>
              </w:rPr>
              <w:t xml:space="preserve">/</w:t>
            </w: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중요도(★)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corp_code</w:t>
            </w:r>
            <w:r>
              <w:t xml:space="preserve"> </w:t>
            </w:r>
            <w:r>
              <w:t xml:space="preserve">(고유번호)</w:t>
            </w:r>
          </w:p>
        </w:tc>
        <w:tc>
          <w:tcPr/>
          <w:p>
            <w:pPr>
              <w:pStyle w:val="Compact"/>
            </w:pPr>
            <w:r>
              <w:t xml:space="preserve">금융감독원 DART 제공 8자리 기업코드. 종목코드 변경에도 불변인</w:t>
            </w:r>
            <w:r>
              <w:t xml:space="preserve"> </w:t>
            </w:r>
            <w:r>
              <w:rPr>
                <w:b/>
                <w:bCs/>
              </w:rPr>
              <w:t xml:space="preserve">마스터 키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stock_code</w:t>
            </w:r>
            <w:r>
              <w:t xml:space="preserve"> </w:t>
            </w:r>
            <w:r>
              <w:t xml:space="preserve">(종목코드)</w:t>
            </w:r>
          </w:p>
        </w:tc>
        <w:tc>
          <w:tcPr/>
          <w:p>
            <w:pPr>
              <w:pStyle w:val="Compact"/>
            </w:pPr>
            <w:r>
              <w:t xml:space="preserve">거래소 종목코드 (6자리). 재무 데이터와 주가 데이터 결합용 식별자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bsns_year</w:t>
            </w:r>
            <w:r>
              <w:t xml:space="preserve"> </w:t>
            </w:r>
            <w:r>
              <w:t xml:space="preserve">(사업연도)</w:t>
            </w:r>
          </w:p>
        </w:tc>
        <w:tc>
          <w:tcPr/>
          <w:p>
            <w:pPr>
              <w:pStyle w:val="Compact"/>
            </w:pPr>
            <w:r>
              <w:t xml:space="preserve">해당 재무데이터의 회계연도 (예: 2023)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 시계열 학습 및 연도별 비교 분석에 사용.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reprt_code</w:t>
            </w:r>
            <w:r>
              <w:t xml:space="preserve"> </w:t>
            </w:r>
            <w:r>
              <w:t xml:space="preserve">(보고서코드)</w:t>
            </w:r>
          </w:p>
        </w:tc>
        <w:tc>
          <w:tcPr/>
          <w:p>
            <w:pPr>
              <w:pStyle w:val="Compact"/>
            </w:pPr>
            <w:r>
              <w:t xml:space="preserve">11013=1Q, 11012=반기, 11014=3Q, 11011=연간보고서 구분값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 분기/연간 실적 식별 및 TTM 계산에 필수.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rcept_no</w:t>
            </w:r>
            <w:r>
              <w:t xml:space="preserve"> </w:t>
            </w:r>
            <w:r>
              <w:t xml:space="preserve">(공시접수번호)</w:t>
            </w:r>
          </w:p>
        </w:tc>
        <w:tc>
          <w:tcPr/>
          <w:p>
            <w:pPr>
              <w:pStyle w:val="Compact"/>
            </w:pPr>
            <w:r>
              <w:t xml:space="preserve">공시 접수 일련번호. 동일 연도/분기에 수정 공시 발생 시 최신본 선별에 사용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fs_div</w:t>
            </w:r>
            <w:r>
              <w:t xml:space="preserve"> </w:t>
            </w:r>
            <w:r>
              <w:t xml:space="preserve">(재무구분)</w:t>
            </w:r>
          </w:p>
        </w:tc>
        <w:tc>
          <w:tcPr/>
          <w:p>
            <w:pPr>
              <w:pStyle w:val="Compact"/>
            </w:pPr>
            <w:r>
              <w:t xml:space="preserve">연결재무제표(CFS) vs 별도재무제표(OFS) 구분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 일반적으로 연결(CFS) 기준 데이터를 사용.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announce_date</w:t>
            </w:r>
            <w:r>
              <w:t xml:space="preserve"> </w:t>
            </w:r>
            <w:r>
              <w:t xml:space="preserve">(공시일)</w:t>
            </w:r>
          </w:p>
        </w:tc>
        <w:tc>
          <w:tcPr/>
          <w:p>
            <w:pPr>
              <w:pStyle w:val="Compact"/>
            </w:pPr>
            <w:r>
              <w:t xml:space="preserve">해당 분기 재무제표 실제 공개 일자. 주가 매핑 및 정보 도달 시점 파악에 활용 (미래 데이터 누수 방지)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  <w:r>
              <w:t xml:space="preserve"> </w:t>
            </w:r>
            <w:r>
              <w:t xml:space="preserve">(매출액)</w:t>
            </w:r>
          </w:p>
        </w:tc>
        <w:tc>
          <w:tcPr/>
          <w:p>
            <w:pPr>
              <w:pStyle w:val="Compact"/>
            </w:pPr>
            <w:r>
              <w:t xml:space="preserve">분기 매출 총액. 기업의</w:t>
            </w:r>
            <w:r>
              <w:t xml:space="preserve"> </w:t>
            </w:r>
            <w:r>
              <w:rPr>
                <w:b/>
                <w:bCs/>
              </w:rPr>
              <w:t xml:space="preserve">성장성</w:t>
            </w:r>
            <w:r>
              <w:t xml:space="preserve"> </w:t>
            </w:r>
            <w:r>
              <w:t xml:space="preserve">지표로, PSR(주가매출액비율) 계산의 분모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 매출 증가율은 성장주 발굴의 </w:t>
            </w:r>
            <w:r>
              <w:rPr>
                <w:rFonts w:hint="eastAsia"/>
              </w:rPr>
              <w:t xml:space="preserve">핵심条件.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op_income</w:t>
            </w:r>
            <w:r>
              <w:t xml:space="preserve"> </w:t>
            </w:r>
            <w:r>
              <w:t xml:space="preserve">(영업이익)</w:t>
            </w:r>
          </w:p>
        </w:tc>
        <w:tc>
          <w:tcPr/>
          <w:p>
            <w:pPr>
              <w:pStyle w:val="Compact"/>
            </w:pPr>
            <w:r>
              <w:t xml:space="preserve">분기 영업이익.</w:t>
            </w:r>
            <w:r>
              <w:t xml:space="preserve"> </w:t>
            </w:r>
            <w:r>
              <w:rPr>
                <w:b/>
                <w:bCs/>
              </w:rPr>
              <w:t xml:space="preserve">핵심 영업활동 성과</w:t>
            </w:r>
            <w:r>
              <w:t xml:space="preserve"> </w:t>
            </w:r>
            <w:r>
              <w:t xml:space="preserve">지표로 주가와 상관성이 높음. 영업이익률(OPM) 계산에 사용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net_income</w:t>
            </w:r>
            <w:r>
              <w:t xml:space="preserve"> </w:t>
            </w:r>
            <w:r>
              <w:t xml:space="preserve">(당기순이익)</w:t>
            </w:r>
          </w:p>
        </w:tc>
        <w:tc>
          <w:tcPr/>
          <w:p>
            <w:pPr>
              <w:pStyle w:val="Compact"/>
            </w:pPr>
            <w:r>
              <w:t xml:space="preserve">분기 순이익 (지배주주기준). 최종 이익으로</w:t>
            </w:r>
            <w:r>
              <w:t xml:space="preserve"> </w:t>
            </w:r>
            <w:r>
              <w:rPr>
                <w:b/>
                <w:bCs/>
              </w:rPr>
              <w:t xml:space="preserve">PER</w:t>
            </w:r>
            <w:r>
              <w:t xml:space="preserve"> </w:t>
            </w:r>
            <w:r>
              <w:t xml:space="preserve">산정 및 배당여력 평가의 기초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</w:t>
            </w:r>
            <w:r>
              <w:t xml:space="preserve"> </w:t>
            </w:r>
            <w:r>
              <w:t xml:space="preserve">(주당순이익)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  <w:r>
              <w:t xml:space="preserve"> </w:t>
            </w:r>
            <w:r>
              <w:rPr>
                <w:b/>
                <w:bCs/>
              </w:rPr>
              <w:t xml:space="preserve">EPS</w:t>
            </w:r>
            <w:r>
              <w:t xml:space="preserve"> </w:t>
            </w:r>
            <w:r>
              <w:t xml:space="preserve">(조정 반영). 주당 순이익으로, 주가 대비 평가(PER)와 이익성장 측정에 활용.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total_assets</w:t>
            </w:r>
            <w:r>
              <w:t xml:space="preserve"> </w:t>
            </w:r>
            <w:r>
              <w:t xml:space="preserve">(자산총계)</w:t>
            </w:r>
          </w:p>
        </w:tc>
        <w:tc>
          <w:tcPr/>
          <w:p>
            <w:pPr>
              <w:pStyle w:val="Compact"/>
            </w:pPr>
            <w:r>
              <w:t xml:space="preserve">분기 말 총자산. 기업</w:t>
            </w:r>
            <w:r>
              <w:t xml:space="preserve"> </w:t>
            </w:r>
            <w:r>
              <w:rPr>
                <w:b/>
                <w:bCs/>
              </w:rPr>
              <w:t xml:space="preserve">규모</w:t>
            </w:r>
            <w:r>
              <w:t xml:space="preserve"> </w:t>
            </w:r>
            <w:r>
              <w:t xml:space="preserve">지표로, ROA(총자산이익률) 및 부채비율 계산에 사용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total_equity</w:t>
            </w:r>
            <w:r>
              <w:t xml:space="preserve"> </w:t>
            </w:r>
            <w:r>
              <w:t xml:space="preserve">(자본총계)</w:t>
            </w:r>
          </w:p>
        </w:tc>
        <w:tc>
          <w:tcPr/>
          <w:p>
            <w:pPr>
              <w:pStyle w:val="Compact"/>
            </w:pPr>
            <w:r>
              <w:t xml:space="preserve">분기 말 총자본(순자산).</w:t>
            </w:r>
            <w:r>
              <w:t xml:space="preserve"> </w:t>
            </w:r>
            <w:r>
              <w:rPr>
                <w:b/>
                <w:bCs/>
              </w:rPr>
              <w:t xml:space="preserve">밸류에이션</w:t>
            </w:r>
            <w:r>
              <w:t xml:space="preserve"> </w:t>
            </w:r>
            <w:r>
              <w:t xml:space="preserve">지표 PBR(주가순자산비율) 계산 및 재무 안정성 평가에 사용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cash_flow_op</w:t>
            </w:r>
            <w:r>
              <w:t xml:space="preserve"> </w:t>
            </w:r>
            <w:r>
              <w:t xml:space="preserve">(영업활동현금흐름)</w:t>
            </w:r>
          </w:p>
        </w:tc>
        <w:tc>
          <w:tcPr/>
          <w:p>
            <w:pPr>
              <w:pStyle w:val="Compact"/>
            </w:pPr>
            <w:r>
              <w:t xml:space="preserve">분기 영업활동으로 인한 현금흐름. 순이익 대비 현금 창출력을 보여주는 지표로,</w:t>
            </w:r>
            <w:r>
              <w:t xml:space="preserve"> </w:t>
            </w:r>
            <w:r>
              <w:rPr>
                <w:b/>
                <w:bCs/>
              </w:rPr>
              <w:t xml:space="preserve">흑자부도</w:t>
            </w:r>
            <w:r>
              <w:t xml:space="preserve"> </w:t>
            </w:r>
            <w:r>
              <w:t xml:space="preserve">여부 판단에 활용</w:t>
            </w:r>
            <w:hyperlink r:id="rId43">
              <w:r>
                <w:rPr>
                  <w:rStyle w:val="Hyperlink"/>
                </w:rPr>
                <w:t xml:space="preserve">[23]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cash_flow_inv</w:t>
            </w:r>
            <w:r>
              <w:t xml:space="preserve"> </w:t>
            </w:r>
            <w:r>
              <w:t xml:space="preserve">(투자활동현금흐름)</w:t>
            </w:r>
          </w:p>
        </w:tc>
        <w:tc>
          <w:tcPr/>
          <w:p>
            <w:pPr>
              <w:pStyle w:val="Compact"/>
            </w:pPr>
            <w:r>
              <w:t xml:space="preserve">분기 투자활동으로 인한 현금흐름. 설비투자 등</w:t>
            </w:r>
            <w:r>
              <w:t xml:space="preserve"> </w:t>
            </w:r>
            <w:r>
              <w:rPr>
                <w:b/>
                <w:bCs/>
              </w:rPr>
              <w:t xml:space="preserve">미래성장 투자 규모</w:t>
            </w:r>
            <w:r>
              <w:t xml:space="preserve"> </w:t>
            </w:r>
            <w:r>
              <w:t xml:space="preserve">파악용 (일반적으로 적자여야 정상).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cash_flow_fin</w:t>
            </w:r>
            <w:r>
              <w:t xml:space="preserve"> </w:t>
            </w:r>
            <w:r>
              <w:t xml:space="preserve">(재무활동현금흐름)</w:t>
            </w:r>
          </w:p>
        </w:tc>
        <w:tc>
          <w:tcPr/>
          <w:p>
            <w:pPr>
              <w:pStyle w:val="Compact"/>
            </w:pPr>
            <w:r>
              <w:t xml:space="preserve">분기 재무조달로 인한 현금흐름. 차입증가/상환, 증자, 배당 등의 자금 흐름 (양수면 외부자금 순유입).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div_amount</w:t>
            </w:r>
            <w:r>
              <w:t xml:space="preserve"> </w:t>
            </w:r>
            <w:r>
              <w:t xml:space="preserve">(주당배당금)</w:t>
            </w:r>
          </w:p>
        </w:tc>
        <w:tc>
          <w:tcPr/>
          <w:p>
            <w:pPr>
              <w:pStyle w:val="Compact"/>
            </w:pPr>
            <w:r>
              <w:t xml:space="preserve">해당 연도의 주당 배당금(DPS). 배당 성향 및</w:t>
            </w:r>
            <w:r>
              <w:t xml:space="preserve"> </w:t>
            </w:r>
            <w:r>
              <w:rPr>
                <w:b/>
                <w:bCs/>
              </w:rPr>
              <w:t xml:space="preserve">주주환원</w:t>
            </w:r>
            <w:r>
              <w:t xml:space="preserve"> </w:t>
            </w:r>
            <w:r>
              <w:t xml:space="preserve">정책 판단 지표.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</w:t>
      </w:r>
      <w:r>
        <w:t xml:space="preserve">: 일반 데이터는 일별 수집 (2010년~), 재무 데이터는 분기별 수집 (2016년~)입니다</w:t>
      </w:r>
      <w:hyperlink r:id="rId44">
        <w:r>
          <w:rPr>
            <w:rStyle w:val="Hyperlink"/>
          </w:rPr>
          <w:t xml:space="preserve">[24]</w:t>
        </w:r>
      </w:hyperlink>
      <w:hyperlink r:id="rId45">
        <w:r>
          <w:rPr>
            <w:rStyle w:val="Hyperlink"/>
          </w:rPr>
          <w:t xml:space="preserve">[25]</w:t>
        </w:r>
      </w:hyperlink>
      <w:r>
        <w:t xml:space="preserve">. 상기 원천 컬럼들은 DB에 저장되는 기초 데이터 항목들이며,</w:t>
      </w:r>
      <w:r>
        <w:t xml:space="preserve"> </w:t>
      </w:r>
      <w:r>
        <w:rPr>
          <w:b/>
          <w:bCs/>
        </w:rPr>
        <w:t xml:space="preserve">예측 모델의 성능에 기여하는 중요도</w:t>
      </w:r>
      <w:r>
        <w:t xml:space="preserve">(수익률 및 정확도 기준)를 ★로 표시했습니다. 식별자 및 키 컬럼(corp_code 등)은 모델 입력보다는 데이터 결합에 필수적인 항목으로서 별 5개로 표기했습니다.</w:t>
      </w:r>
    </w:p>
    <w:bookmarkEnd w:id="46"/>
    <w:bookmarkStart w:id="51" w:name="최종-전체-컬럼-목록-원천-파생-포함"/>
    <w:p>
      <w:pPr>
        <w:pStyle w:val="Heading2"/>
      </w:pPr>
      <w:r>
        <w:t xml:space="preserve">최종 전체 컬럼 목록 (원천 + 파생 포함)</w:t>
      </w:r>
    </w:p>
    <w:p>
      <w:pPr>
        <w:pStyle w:val="FirstParagraph"/>
      </w:pPr>
      <w:r>
        <w:rPr>
          <w:b/>
          <w:bCs/>
        </w:rPr>
        <w:t xml:space="preserve">일반 데이터 (일별)</w:t>
      </w:r>
      <w:r>
        <w:t xml:space="preserve"> </w:t>
      </w:r>
      <w:r>
        <w:t xml:space="preserve">– 원천 컬럼 + 파생 컬럼 (실시간 계산) 목록: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 (영문)</w:t>
            </w:r>
            <w:r>
              <w:rPr>
                <w:b/>
                <w:bCs/>
              </w:rPr>
              <w:t xml:space="preserve">/</w:t>
            </w: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원천/파생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중요度(★)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(동일한 원천 컬럼은 생략)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  <w:r>
              <w:t xml:space="preserve"> </w:t>
            </w:r>
            <w:r>
              <w:t xml:space="preserve">(기준일자)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데이터 기준 일자 (Primary Key).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(종목코드)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개별 주식 식별 코드.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</w:t>
            </w:r>
            <w:r>
              <w:t xml:space="preserve"> </w:t>
            </w:r>
            <w:r>
              <w:t xml:space="preserve">(시장구분)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거래소 시장 타입 (KOSPI/KOSDAQ 등).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sector_code</w:t>
            </w:r>
            <w:r>
              <w:t xml:space="preserve"> </w:t>
            </w:r>
            <w:r>
              <w:t xml:space="preserve">(업종코드)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기업 업종 분류 코드.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(시가)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당일 개장 가격.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(고가)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당일 최고 가격.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(저가)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당일 최저 가격.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(종가)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일일 마감 가격.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adjust_close</w:t>
            </w:r>
            <w:r>
              <w:t xml:space="preserve"> </w:t>
            </w:r>
            <w:r>
              <w:t xml:space="preserve">(수정종가)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기업 액션 반영 종가.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  <w:r>
              <w:t xml:space="preserve"> </w:t>
            </w:r>
            <w:r>
              <w:t xml:space="preserve">(거래량)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일일 거래량 (주식 수).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</w:t>
            </w:r>
            <w:r>
              <w:t xml:space="preserve"> </w:t>
            </w:r>
            <w:r>
              <w:t xml:space="preserve">(거래대금)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일일 거래 금액 (원).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shares_out</w:t>
            </w:r>
            <w:r>
              <w:t xml:space="preserve"> </w:t>
            </w:r>
            <w:r>
              <w:t xml:space="preserve">(상장주식수)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현재 유통 주식 수.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frgn_hold_ratio</w:t>
            </w:r>
            <w:r>
              <w:t xml:space="preserve"> </w:t>
            </w:r>
            <w:r>
              <w:t xml:space="preserve">(외국인지분율)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외국인 지분 보유율 (%).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usdkrw</w:t>
            </w:r>
            <w:r>
              <w:t xml:space="preserve"> </w:t>
            </w:r>
            <w:r>
              <w:t xml:space="preserve">(원/달러 환율)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원화 대비 달러 환율.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(기타 상동)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change_rate</w:t>
            </w:r>
            <w:r>
              <w:t xml:space="preserve"> </w:t>
            </w:r>
            <w:r>
              <w:t xml:space="preserve">(등락률)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전일 대비 주가 변동률 =</w:t>
            </w:r>
            <w:r>
              <w:t xml:space="preserve"> </w:t>
            </w:r>
            <w:r>
              <w:rPr>
                <w:rStyle w:val="VerbatimChar"/>
              </w:rPr>
              <w:t xml:space="preserve">(오늘 종가 / 전일 종가 - 1)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. 주가</w:t>
            </w:r>
            <w:r>
              <w:t xml:space="preserve"> </w:t>
            </w:r>
            <w:r>
              <w:rPr>
                <w:b/>
                <w:bCs/>
              </w:rPr>
              <w:t xml:space="preserve">모멘텀</w:t>
            </w:r>
            <w:r>
              <w:t xml:space="preserve">과 변동성의 핵심 지표.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vol_change_rate</w:t>
            </w:r>
            <w:r>
              <w:t xml:space="preserve"> </w:t>
            </w:r>
            <w:r>
              <w:t xml:space="preserve">(거래량증가율)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전일 대비 거래량 증감률 =</w:t>
            </w:r>
            <w:r>
              <w:t xml:space="preserve"> </w:t>
            </w:r>
            <w:r>
              <w:rPr>
                <w:rStyle w:val="VerbatimChar"/>
              </w:rPr>
              <w:t xml:space="preserve">(오늘 거래량 / 전일 거래량 - 1)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급격한 거래량 변화는 추세 전환 신호.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high_low_spread</w:t>
            </w:r>
            <w:r>
              <w:t xml:space="preserve"> </w:t>
            </w:r>
            <w:r>
              <w:t xml:space="preserve">(고저폭 비율)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당일 고가와 저가 차이의 비율 =</w:t>
            </w:r>
            <w:r>
              <w:t xml:space="preserve"> </w:t>
            </w:r>
            <w:r>
              <w:rPr>
                <w:rStyle w:val="VerbatimChar"/>
              </w:rPr>
              <w:t xml:space="preserve">(고가 - 저가) / 종가</w:t>
            </w:r>
            <w:hyperlink r:id="rId47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 일중 변동성 수준 지표.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close_loc</w:t>
            </w:r>
            <w:r>
              <w:t xml:space="preserve"> </w:t>
            </w:r>
            <w:r>
              <w:t xml:space="preserve">(캔들상 종가위치)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당일 가격 범위 내 종가 위치 =</w:t>
            </w:r>
            <w:r>
              <w:t xml:space="preserve"> </w:t>
            </w:r>
            <w:r>
              <w:rPr>
                <w:rStyle w:val="VerbatimChar"/>
              </w:rPr>
              <w:t xml:space="preserve">(종가-저가)/(고가-저가)</w:t>
            </w:r>
            <w:r>
              <w:t xml:space="preserve">. 1에 가까울수록</w:t>
            </w:r>
            <w:r>
              <w:t xml:space="preserve"> </w:t>
            </w:r>
            <w:r>
              <w:rPr>
                <w:b/>
                <w:bCs/>
              </w:rPr>
              <w:t xml:space="preserve">강세 마감</w:t>
            </w:r>
            <w:r>
              <w:t xml:space="preserve"> </w:t>
            </w:r>
            <w:r>
              <w:t xml:space="preserve">의미.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turnover_ratio</w:t>
            </w:r>
            <w:r>
              <w:t xml:space="preserve"> </w:t>
            </w:r>
            <w:r>
              <w:t xml:space="preserve">(회전율)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주식 회전율 =</w:t>
            </w:r>
            <w:r>
              <w:t xml:space="preserve"> </w:t>
            </w:r>
            <w:r>
              <w:rPr>
                <w:rStyle w:val="VerbatimChar"/>
              </w:rPr>
              <w:t xml:space="preserve">거래량 / 상장주식수</w:t>
            </w:r>
            <w:hyperlink r:id="rId49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 수급 활발도 지표 (높을수록 단기매매 활발).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market_cap</w:t>
            </w:r>
            <w:r>
              <w:t xml:space="preserve"> </w:t>
            </w:r>
            <w:r>
              <w:t xml:space="preserve">(시가총액)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시가총액 =</w:t>
            </w:r>
            <w:r>
              <w:t xml:space="preserve"> </w:t>
            </w:r>
            <w:r>
              <w:rPr>
                <w:rStyle w:val="VerbatimChar"/>
              </w:rPr>
              <w:t xml:space="preserve">종가 × 상장주식수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 기업 규모의 시장 평가치 (Size 팩터)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div_yield</w:t>
            </w:r>
            <w:r>
              <w:t xml:space="preserve"> </w:t>
            </w:r>
            <w:r>
              <w:t xml:space="preserve">(배당수익률)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배당 수익률 =</w:t>
            </w:r>
            <w:r>
              <w:t xml:space="preserve"> </w:t>
            </w:r>
            <w:r>
              <w:rPr>
                <w:rStyle w:val="VerbatimChar"/>
              </w:rPr>
              <w:t xml:space="preserve">(연간 DPS) / 주가</w:t>
            </w:r>
            <w:r>
              <w:t xml:space="preserve">. 투자 매력도 지표로, 높으면</w:t>
            </w:r>
            <w:r>
              <w:t xml:space="preserve"> </w:t>
            </w:r>
            <w:r>
              <w:rPr>
                <w:b/>
                <w:bCs/>
              </w:rPr>
              <w:t xml:space="preserve">현금창출 기업</w:t>
            </w:r>
            <w:r>
              <w:t xml:space="preserve"> </w:t>
            </w:r>
            <w:r>
              <w:t xml:space="preserve">선호 요인.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</w:tbl>
    <w:p>
      <w:pPr>
        <w:pStyle w:val="BodyText"/>
      </w:pPr>
      <w:r>
        <w:rPr>
          <w:b/>
          <w:bCs/>
        </w:rPr>
        <w:t xml:space="preserve">재무 데이터 (분기별)</w:t>
      </w:r>
      <w:r>
        <w:t xml:space="preserve"> </w:t>
      </w:r>
      <w:r>
        <w:t xml:space="preserve">– 원천 컬럼 + 파생 컬럼 목록: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컬럼명 (영문)</w:t>
            </w:r>
            <w:r>
              <w:rPr>
                <w:b/>
                <w:bCs/>
              </w:rPr>
              <w:t xml:space="preserve">/</w:t>
            </w:r>
            <w:r>
              <w:t xml:space="preserve">한글</w:t>
            </w:r>
          </w:p>
        </w:tc>
        <w:tc>
          <w:tcPr/>
          <w:p>
            <w:pPr>
              <w:pStyle w:val="Compact"/>
            </w:pPr>
            <w:r>
              <w:t xml:space="preserve">원천/파생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중요度(★)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(동일한 원천 컬럼은 생략)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corp_code</w:t>
            </w:r>
            <w:r>
              <w:t xml:space="preserve"> </w:t>
            </w:r>
            <w:r>
              <w:t xml:space="preserve">(고유번호)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기업 식별 고유번호 (DART).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bsns_year</w:t>
            </w:r>
            <w:r>
              <w:t xml:space="preserve"> </w:t>
            </w:r>
            <w:r>
              <w:t xml:space="preserve">(사업연도)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회계 연도 (예: 2023년).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reprt_code</w:t>
            </w:r>
            <w:r>
              <w:t xml:space="preserve"> </w:t>
            </w:r>
            <w:r>
              <w:t xml:space="preserve">(보고서코드)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분기/연간 보고서 구분 값.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  <w:r>
              <w:t xml:space="preserve"> </w:t>
            </w:r>
            <w:r>
              <w:t xml:space="preserve">(매출액)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매출 총액.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op_income</w:t>
            </w:r>
            <w:r>
              <w:t xml:space="preserve"> </w:t>
            </w:r>
            <w:r>
              <w:t xml:space="preserve">(영업이익)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영업이익.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net_income</w:t>
            </w:r>
            <w:r>
              <w:t xml:space="preserve"> </w:t>
            </w:r>
            <w:r>
              <w:t xml:space="preserve">(당기순이익)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순이익 (지배주주).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</w:t>
            </w:r>
            <w:r>
              <w:t xml:space="preserve"> </w:t>
            </w:r>
            <w:r>
              <w:t xml:space="preserve">(주당순이익)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주당순이익.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total_assets</w:t>
            </w:r>
            <w:r>
              <w:t xml:space="preserve"> </w:t>
            </w:r>
            <w:r>
              <w:t xml:space="preserve">(자산총계)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총자산.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total_equity</w:t>
            </w:r>
            <w:r>
              <w:t xml:space="preserve"> </w:t>
            </w:r>
            <w:r>
              <w:t xml:space="preserve">(자본총계)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총자본.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cash_flow_op</w:t>
            </w:r>
            <w:r>
              <w:t xml:space="preserve"> </w:t>
            </w:r>
            <w:r>
              <w:t xml:space="preserve">(영업활동현금)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분기 영업활동 현금흐름.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(기타 상동)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op_margin</w:t>
            </w:r>
            <w:r>
              <w:t xml:space="preserve"> </w:t>
            </w:r>
            <w:r>
              <w:t xml:space="preserve">(영업이익률)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영업이익률 =</w:t>
            </w:r>
            <w:r>
              <w:t xml:space="preserve"> </w:t>
            </w:r>
            <w:r>
              <w:rPr>
                <w:rStyle w:val="VerbatimChar"/>
              </w:rPr>
              <w:t xml:space="preserve">영업이익 / 매출액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수익성</w:t>
            </w:r>
            <w:r>
              <w:t xml:space="preserve"> </w:t>
            </w:r>
            <w:r>
              <w:t xml:space="preserve">지표로 기업의 본업 수익 구조 파악.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net_margin</w:t>
            </w:r>
            <w:r>
              <w:t xml:space="preserve"> </w:t>
            </w:r>
            <w:r>
              <w:t xml:space="preserve">(순이익률)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순이익률 =</w:t>
            </w:r>
            <w:r>
              <w:t xml:space="preserve"> </w:t>
            </w:r>
            <w:r>
              <w:rPr>
                <w:rStyle w:val="VerbatimChar"/>
              </w:rPr>
              <w:t xml:space="preserve">순이익 / 매출액</w:t>
            </w:r>
            <w:r>
              <w:t xml:space="preserve">. 최종 이익의 매출 대비 비율로, 일회성 비용/이익 영향 파악에 활용.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ROE</w:t>
            </w:r>
            <w:r>
              <w:t xml:space="preserve"> </w:t>
            </w:r>
            <w:r>
              <w:t xml:space="preserve">(자기자본이익률)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자기자본이익률 =</w:t>
            </w:r>
            <w:r>
              <w:t xml:space="preserve"> </w:t>
            </w:r>
            <w:r>
              <w:rPr>
                <w:rStyle w:val="VerbatimChar"/>
              </w:rPr>
              <w:t xml:space="preserve">순이익(연환산) / 자본총계(평균)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주주수익률</w:t>
            </w:r>
            <w:r>
              <w:t xml:space="preserve"> </w:t>
            </w:r>
            <w:r>
              <w:t xml:space="preserve">지표로 높을수록 효율적 경영 의미</w:t>
            </w:r>
            <w:hyperlink r:id="rId42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</w:t>
            </w:r>
            <w:r>
              <w:t xml:space="preserve"> </w:t>
            </w:r>
            <w:r>
              <w:t xml:space="preserve">(총자산이익률)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총자산이익률 =</w:t>
            </w:r>
            <w:r>
              <w:t xml:space="preserve"> </w:t>
            </w:r>
            <w:r>
              <w:rPr>
                <w:rStyle w:val="VerbatimChar"/>
              </w:rPr>
              <w:t xml:space="preserve">순이익 / 자산총계</w:t>
            </w:r>
            <w:r>
              <w:t xml:space="preserve">. 자산 대비 이익 창출 효율. 레버리지 영향 배제한 수익성 척도.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BPS</w:t>
            </w:r>
            <w:r>
              <w:t xml:space="preserve"> </w:t>
            </w:r>
            <w:r>
              <w:t xml:space="preserve">(주당순자산)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주당순자산 =</w:t>
            </w:r>
            <w:r>
              <w:t xml:space="preserve"> </w:t>
            </w:r>
            <w:r>
              <w:rPr>
                <w:rStyle w:val="VerbatimChar"/>
              </w:rPr>
              <w:t xml:space="preserve">자본총계 / 상장주식수</w:t>
            </w:r>
            <w:r>
              <w:t xml:space="preserve">. 1주당 순자산 가치로, 주가 대비 PBR 계산에 활용.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debt_ratio</w:t>
            </w:r>
            <w:r>
              <w:t xml:space="preserve"> </w:t>
            </w:r>
            <w:r>
              <w:t xml:space="preserve">(부채비율)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부채비율 =</w:t>
            </w:r>
            <w:r>
              <w:t xml:space="preserve"> </w:t>
            </w:r>
            <w:r>
              <w:rPr>
                <w:rStyle w:val="VerbatimChar"/>
              </w:rPr>
              <w:t xml:space="preserve">총부채 / 자본총계</w:t>
            </w:r>
            <w:r>
              <w:t xml:space="preserve">. 재무 레버리지 지표로, 높을수록</w:t>
            </w:r>
            <w:r>
              <w:t xml:space="preserve"> </w:t>
            </w:r>
            <w:r>
              <w:rPr>
                <w:b/>
                <w:bCs/>
              </w:rPr>
              <w:t xml:space="preserve">파산 위험</w:t>
            </w:r>
            <w:r>
              <w:t xml:space="preserve"> </w:t>
            </w:r>
            <w:r>
              <w:t xml:space="preserve">증가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rev_growth</w:t>
            </w:r>
            <w:r>
              <w:t xml:space="preserve"> </w:t>
            </w:r>
            <w:r>
              <w:t xml:space="preserve">(매출액성장률)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전년 동기 대비 매출액 성장률. 기업</w:t>
            </w:r>
            <w:r>
              <w:t xml:space="preserve"> </w:t>
            </w:r>
            <w:r>
              <w:rPr>
                <w:b/>
                <w:bCs/>
              </w:rPr>
              <w:t xml:space="preserve">성장성</w:t>
            </w:r>
            <w:r>
              <w:t xml:space="preserve">의 직접 척도로, 성장주 발굴의 1차 지표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earnings_surprise</w:t>
            </w:r>
            <w:r>
              <w:t xml:space="preserve"> </w:t>
            </w:r>
            <w:r>
              <w:t xml:space="preserve">(어닝서프라이즈)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</w:t>
            </w:r>
          </w:p>
        </w:tc>
        <w:tc>
          <w:tcPr/>
          <w:p>
            <w:pPr>
              <w:pStyle w:val="Compact"/>
            </w:pPr>
            <w:r>
              <w:t xml:space="preserve">실적 서프라이즈 =</w:t>
            </w:r>
            <w:r>
              <w:t xml:space="preserve"> </w:t>
            </w:r>
            <w:r>
              <w:rPr>
                <w:rStyle w:val="VerbatimChar"/>
              </w:rPr>
              <w:t xml:space="preserve">예상치 대비 실적 차이</w:t>
            </w:r>
            <w:r>
              <w:t xml:space="preserve">. 컨센서스 대비 크게 상회시</w:t>
            </w:r>
            <w:r>
              <w:t xml:space="preserve"> </w:t>
            </w:r>
            <w:r>
              <w:rPr>
                <w:b/>
                <w:bCs/>
              </w:rPr>
              <w:t xml:space="preserve">주가 상승 모멘텀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</w:t>
      </w:r>
      <w:r>
        <w:t xml:space="preserve">: 파생 컬럼은</w:t>
      </w:r>
      <w:r>
        <w:t xml:space="preserve"> </w:t>
      </w:r>
      <w:r>
        <w:rPr>
          <w:b/>
          <w:bCs/>
        </w:rPr>
        <w:t xml:space="preserve">원천 데이터를 가공</w:t>
      </w:r>
      <w:r>
        <w:t xml:space="preserve">하여 얻는 특징들로, DB에는 저장하지 않고 모델 입력 단계에서 실시간 생성합니다</w:t>
      </w:r>
      <w:hyperlink r:id="rId50">
        <w:r>
          <w:rPr>
            <w:rStyle w:val="Hyperlink"/>
          </w:rPr>
          <w:t xml:space="preserve">[31]</w:t>
        </w:r>
      </w:hyperlink>
      <w:r>
        <w:t xml:space="preserve">. 원천 컬럼들은 DB 저장 및</w:t>
      </w:r>
      <w:r>
        <w:t xml:space="preserve"> </w:t>
      </w:r>
      <w:r>
        <w:rPr>
          <w:b/>
          <w:bCs/>
        </w:rPr>
        <w:t xml:space="preserve">모델 입력 우선순위</w:t>
      </w:r>
      <w:r>
        <w:t xml:space="preserve">에 따라 상단에 배치되었으며, 파생 컬럼들은 실시간 계산 가능하므로 후순위로 나열했습니다. 각 컬럼의 중요도(★)는 예측 기여도를 기준으로 평가되었으며, 별 5개는 매우 중요, 1개는 낮은 중요도를 의미합니다.</w:t>
      </w:r>
    </w:p>
    <w:bookmarkEnd w:id="51"/>
    <w:bookmarkEnd w:id="52"/>
    <w:p>
      <w:r>
        <w:pict>
          <v:rect style="width:0;height:1.5pt" o:hralign="center" o:hrstd="t" o:hr="t"/>
        </w:pict>
      </w:r>
    </w:p>
    <w:bookmarkStart w:id="5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39cul.txt</w:t>
      </w:r>
    </w:p>
    <w:p>
      <w:pPr>
        <w:pStyle w:val="BodyText"/>
      </w:pPr>
      <w:hyperlink r:id="rId53">
        <w:r>
          <w:rPr>
            <w:rStyle w:val="Hyperlink"/>
          </w:rPr>
          <w:t xml:space="preserve">file://file_00000000b22c7206b4302024be110c35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재무 데이터 컬럼 목록 생성.txt</w:t>
      </w:r>
    </w:p>
    <w:p>
      <w:pPr>
        <w:pStyle w:val="BodyText"/>
      </w:pPr>
      <w:hyperlink r:id="rId54">
        <w:r>
          <w:rPr>
            <w:rStyle w:val="Hyperlink"/>
          </w:rPr>
          <w:t xml:space="preserve">file://file_000000004fbc7206b82ef865fe0d5cc7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v47_36_11컬럼목록.txt</w:t>
      </w:r>
    </w:p>
    <w:p>
      <w:pPr>
        <w:pStyle w:val="BodyText"/>
      </w:pPr>
      <w:hyperlink r:id="rId55">
        <w:r>
          <w:rPr>
            <w:rStyle w:val="Hyperlink"/>
          </w:rPr>
          <w:t xml:space="preserve">file://file_0000000013547206bde767133775bf86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22cul.txt</w:t>
      </w:r>
    </w:p>
    <w:p>
      <w:pPr>
        <w:pStyle w:val="BodyText"/>
      </w:pPr>
      <w:hyperlink r:id="rId56">
        <w:r>
          <w:rPr>
            <w:rStyle w:val="Hyperlink"/>
          </w:rPr>
          <w:t xml:space="preserve">file://file_00000000f66072069ed3e8b602a6cccf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file://file_0000000013547206bde767133775bf86" TargetMode="External" /><Relationship Type="http://schemas.openxmlformats.org/officeDocument/2006/relationships/hyperlink" Id="rId49" Target="file://file_0000000013547206bde767133775bf86#:~:text=%3D%3D%3D%3D%3D%3D%3D%3D%3D%3D%3D%3D%3D%3D%3D%3D%3D%3D%3D%3D%3D%3D%3D%3D%3D%3D%3D%3D%3D%3D%3D%3D%3D%3D%3D%3D%3D%3D%3D%3D%3D%3D%3D%3D%3D%3D%3D%3D%3D%3D%3D%3D%3D%3D%3D%3D%3D%3D%3D%3D%3D%3D%3D%3D%3D%3D%3D%3D%20turnover_ratio%20%20%3D%20volume,shares_out" TargetMode="External" /><Relationship Type="http://schemas.openxmlformats.org/officeDocument/2006/relationships/hyperlink" Id="rId27" Target="file://file_0000000013547206bde767133775bf86#:~:text=%3D%3D%3D%3D%3D%3D%3D%3D%3D%3D%3D%3D%3D%3D%3D%3D%3D%3D%3D%3D%3D%3D%3D%3D%3D%3D%3D%3D%3D%3D%3D%3D%3D%3D%3D%3D%3D%3D%3D%3D%3D%3D%3D%3D%3D%3D%3D%3D%3D%3D%3D%3D%3D%3D%3D%3D%3D%3D%3D%3D%3D%3D%3D%3D%3D%3D%3D%3D%20turnover_ratio%20%20%3D%20volume,total_equity%29%20%2F%20total_equity" TargetMode="External" /><Relationship Type="http://schemas.openxmlformats.org/officeDocument/2006/relationships/hyperlink" Id="rId28" Target="file://file_0000000013547206bde767133775bf86#:~:text=,%E2%80%9C%EA%B8%B0%EA%B4%80%20%EC%84%B8%EB%B6%80%20%EC%84%B1%EA%B2%A9%E2%80%9D%20%EB%B6%84%EC%84%9D%EC%9A%A9" TargetMode="External" /><Relationship Type="http://schemas.openxmlformats.org/officeDocument/2006/relationships/hyperlink" Id="rId44" Target="file://file_0000000013547206bde767133775bf86#:~:text=,%EC%A1%B4%EC%9E%AC%ED%95%B4%EC%95%BC%20%ED%95%98%EB%8A%94%20%EC%8B%9C%EA%B3%84%EC%97%B4%20%EA%B8%B0%EB%B3%B8%20%EB%8D%B0%EC%9D%B4%ED%84%B0" TargetMode="External" /><Relationship Type="http://schemas.openxmlformats.org/officeDocument/2006/relationships/hyperlink" Id="rId48" Target="file://file_0000000013547206bde767133775bf86#:~:text=,1" TargetMode="External" /><Relationship Type="http://schemas.openxmlformats.org/officeDocument/2006/relationships/hyperlink" Id="rId45" Target="file://file_0000000013547206bde767133775bf86#:~:text=,2016%EB%85%84%201Q%20%EC%9D%B4%ED%9B%84%20%EA%B6%8C%EC%9E%A5" TargetMode="External" /><Relationship Type="http://schemas.openxmlformats.org/officeDocument/2006/relationships/hyperlink" Id="rId47" Target="file://file_0000000013547206bde767133775bf86#:~:text=,low%29%20%2F%20close" TargetMode="External" /><Relationship Type="http://schemas.openxmlformats.org/officeDocument/2006/relationships/hyperlink" Id="rId50" Target="file://file_0000000013547206bde767133775bf86#:~:text=1,low%29%20%2F%20close" TargetMode="External" /><Relationship Type="http://schemas.openxmlformats.org/officeDocument/2006/relationships/hyperlink" Id="rId24" Target="file://file_0000000013547206bde767133775bf86#:~:text=12,adjust_close%20%EA%B3%84%EC%82%B0%20%EB%B0%8F%20%EA%B2%80%EC%A6%9D%EC%9A%A9" TargetMode="External" /><Relationship Type="http://schemas.openxmlformats.org/officeDocument/2006/relationships/hyperlink" Id="rId26" Target="file://file_0000000013547206bde767133775bf86#:~:text=14,True%2FFalse%20%E2%80%94%20%EB%8D%B0%EC%9D%B4%ED%84%B0%20%EC%98%A4%EC%97%BC%20%EB%B0%A9%EC%A7%80" TargetMode="External" /><Relationship Type="http://schemas.openxmlformats.org/officeDocument/2006/relationships/hyperlink" Id="rId29" Target="file://file_0000000013547206bde767133775bf86#:~:text=24,%EC%9E%A5%EA%B8%B0%20%EC%88%98%EA%B8%89%20%EA%B0%95%EB%8F%84%20%ED%95%B5%EC%8B%AC%20%ED%8C%A9%ED%84%B0" TargetMode="External" /><Relationship Type="http://schemas.openxmlformats.org/officeDocument/2006/relationships/hyperlink" Id="rId30" Target="file://file_0000000013547206bde767133775bf86#:~:text=3,%EC%9E%AC%EB%AC%B4%20%EB%B0%98%EC%98%81%EC%9D%BC%EC%9D%80%20announce_date%20%EB%A1%9C%20%ED%86%B5%EC%9D%BC" TargetMode="External" /><Relationship Type="http://schemas.openxmlformats.org/officeDocument/2006/relationships/hyperlink" Id="rId25" Target="file://file_0000000013547206bde767133775bf86#:~:text=4.%20adj_factor%20%EC%82%AC%EC%9A%A9%20%EA%B7%9C%EC%B9%99%20," TargetMode="External" /><Relationship Type="http://schemas.openxmlformats.org/officeDocument/2006/relationships/hyperlink" Id="rId54" Target="file://file_000000004fbc7206b82ef865fe0d5cc7" TargetMode="External" /><Relationship Type="http://schemas.openxmlformats.org/officeDocument/2006/relationships/hyperlink" Id="rId31" Target="file://file_000000004fbc7206b82ef865fe0d5cc7#:~:text=%EA%B3%A0%EC%9C%A0%EB%B2%88%ED%98%B8%20,%EB%B6%88%EB%B3%80%EC%9D%98%20%EB%A7%88%EC%8A%A4%ED%84%B0%20%ED%82%A4%EB%A1%9C%20%EC%84%A4%EC%A0%95%ED%95%B4%EC%95%BC%20%ED%95%9C%EB%8B%A4" TargetMode="External" /><Relationship Type="http://schemas.openxmlformats.org/officeDocument/2006/relationships/hyperlink" Id="rId32" Target="file://file_000000004fbc7206b82ef865fe0d5cc7#:~:text=%EA%B3%A0%EC%9C%A0%EB%B2%88%ED%98%B8%20CHAR,%EB%93%B1%20%EC%A3%BC%EA%B0%80%20%EB%8D%B0%EC%9D%B4%ED%84%B0%20%EB%9D%BC%EC%9D%B4%EB%B8%8C%EB%9F%AC%EB%A6%AC%EC%99%80%EC%9D%98%20%EA%B2%B0%ED%95%A9" TargetMode="External" /><Relationship Type="http://schemas.openxmlformats.org/officeDocument/2006/relationships/hyperlink" Id="rId22" Target="file://file_000000004fbc7206b82ef865fe0d5cc7#:~:text=%EB%B2%95%EC%9D%B8%EA%B5%AC%EB%B6%84%20CHAR,Sector%20Neutral" TargetMode="External" /><Relationship Type="http://schemas.openxmlformats.org/officeDocument/2006/relationships/hyperlink" Id="rId34" Target="file://file_000000004fbc7206b82ef865fe0d5cc7#:~:text=%EC%82%AC%EC%97%85%EC%97%B0%EB%8F%84%20INT%20%ED%95%B4%EB%8B%B9%20%EC%9E%AC%EB%AC%B4%20%EB%8D%B0%EC%9D%B4%ED%84%B0%EA%B0%80,%EB%AA%A8%EB%8D%B8%EC%97%90%EC%84%9C%EB%8A%94%20%EC%9D%B4%20%EC%BD%94%EB%93%9C%EB%A5%BC%20%EA%B8%B0%EB%B0%98%EC%9C%BC%EB%A1%9C%203%EA%B0%9C%EC%9B%94" TargetMode="External" /><Relationship Type="http://schemas.openxmlformats.org/officeDocument/2006/relationships/hyperlink" Id="rId23" Target="file://file_000000004fbc7206b82ef865fe0d5cc7#:~:text=%EC%97%85%EC%A2%85%EC%BD%94%EB%93%9C%20VARCHAR%20%ED%91%9C%EC%A4%80%EC%82%B0%EC%97%85%EB%B6%84%EB%A5%98%EC%BD%94%EB%93%9C%20%EB%98%90%EB%8A%94%20%EA%B1%B0%EB%9E%98%EC%86%8C,Sector%20Neutral%20Valuation%29%EB%A5%BC%20%EC%9C%84%ED%95%B4%20%ED%95%84%EC%88%98%EC%A0%81%EC%9D%B4%EB%8B%A4" TargetMode="External" /><Relationship Type="http://schemas.openxmlformats.org/officeDocument/2006/relationships/hyperlink" Id="rId33" Target="file://file_000000004fbc7206b82ef865fe0d5cc7#:~:text=%EC%A2%85%EB%AA%A9%EC%BD%94%EB%93%9C%20CHAR,%EB%8D%B0%EC%9D%B4%ED%84%B0%20%EB%A7%A4%ED%95%91%2C%20%ED%8A%B8%EB%A0%88%EC%9D%B4%EB%94%A9%20%EC%8B%A4%ED%96%89%20corp_name" TargetMode="External" /><Relationship Type="http://schemas.openxmlformats.org/officeDocument/2006/relationships/hyperlink" Id="rId37" Target="file://file_000000004fbc7206b82ef865fe0d5cc7#:~:text=fs_div%20%EC%9E%AC%EB%AC%B4%EC%A0%9C%ED%91%9C%EA%B5%AC%EB%B6%84%20CHAR%283%29%20CFS%28%EC%97%B0%EA%B2%B0%29%2C%20OFS%28%EB%B3%84%EB%8F%84%29,2" TargetMode="External" /><Relationship Type="http://schemas.openxmlformats.org/officeDocument/2006/relationships/hyperlink" Id="rId36" Target="file://file_000000004fbc7206b82ef865fe0d5cc7#:~:text=rcept_no%20%EC%A0%91%EC%88%98%EB%B2%88%ED%98%B8%20VARCHAR%20%EA%B3%B5%EC%8B%9C%20%EC%A0%91%EC%88%98,3" TargetMode="External" /><Relationship Type="http://schemas.openxmlformats.org/officeDocument/2006/relationships/hyperlink" Id="rId35" Target="file://file_000000004fbc7206b82ef865fe0d5cc7#:~:text=reprt_code%20%EB%B3%B4%EA%B3%A0%EC%84%9C%EC%BD%94%EB%93%9C%20CHAR,%EB%8D%B0%EC%9D%B4%ED%84%B0%20%EC%83%9D%EC%84%B1%20rcept_no%20%EC%A0%91%EC%88%98%EB%B2%88%ED%98%B8%20VARCHAR" TargetMode="External" /><Relationship Type="http://schemas.openxmlformats.org/officeDocument/2006/relationships/hyperlink" Id="rId53" Target="file://file_00000000b22c7206b4302024be110c35" TargetMode="External" /><Relationship Type="http://schemas.openxmlformats.org/officeDocument/2006/relationships/hyperlink" Id="rId21" Target="file://file_00000000b22c7206b4302024be110c35#:~:text=corp_code%20%28%EA%B3%A0%EC%9C%A0%EB%B2%88%ED%98%B8%29%3A%20%EA%B8%88%EC%9C%B5%EA%B0%90%EB%8F%85%EC%9B%90%20%EA%B3%A0%EC%9C%A0%20ID,%EC%A2%85%EB%AA%A9%EC%BD%94%EB%93%9C%20%EB%B3%80%EB%8F%99%EA%B3%BC%20%EB%AC%B4%EA%B4%80%ED%95%9C%20%EC%A0%88%EB%8C%80%20%ED%82%A4%EA%B0%92" TargetMode="External" /><Relationship Type="http://schemas.openxmlformats.org/officeDocument/2006/relationships/hyperlink" Id="rId56" Target="file://file_00000000f66072069ed3e8b602a6cccf" TargetMode="External" /><Relationship Type="http://schemas.openxmlformats.org/officeDocument/2006/relationships/hyperlink" Id="rId43" Target="file://file_00000000f66072069ed3e8b602a6cccf#:~:text=,%EA%B2%80%EC%A6%9D%ED%95%98%EB%8A%94%20%EC%BB%AC%EB%9F%BC%EC%9E%85%EB%8B%88%EB%8B%A4" TargetMode="External" /><Relationship Type="http://schemas.openxmlformats.org/officeDocument/2006/relationships/hyperlink" Id="rId41" Target="file://file_00000000f66072069ed3e8b602a6cccf#:~:text=match%20at%20L35%20total_assets%20,%EC%B4%9D%EC%9E%90%EC%82%B0%EC%9D%B4%EC%9D%B5%EB%A5%A0%29%20%EB%B0%8F%20%EB%B6%80%EC%B1%84%EB%B9%84%EC%9C%A8%20%EA%B3%84%EC%82%B0%EC%97%90%20%EC%82%AC%EC%9A%A9%EB%90%A9%EB%8B%88%EB%8B%A4" TargetMode="External" /><Relationship Type="http://schemas.openxmlformats.org/officeDocument/2006/relationships/hyperlink" Id="rId40" Target="file://file_00000000f66072069ed3e8b602a6cccf#:~:text=net_income%20%28%EB%8B%B9%EA%B8%B0%EC%88%9C%EC%9D%B4%EC%9D%B5%29%3A%20%EC%B5%9C%EC%A2%85%EC%A0%81%EC%9D%B8%20%EC%A3%BC%EC%A3%BC%EC%9D%98%20%EB%AA%AB,%EB%B0%B0%EB%8B%B9%20%EC%97%AC%EB%A0%A5%20%EC%B8%A1%EC%A0%95%EC%9D%98%20%EA%B8%B0%EC%B4%88%EA%B0%80%20%EB%90%A9%EB%8B%88%EB%8B%A4" TargetMode="External" /><Relationship Type="http://schemas.openxmlformats.org/officeDocument/2006/relationships/hyperlink" Id="rId39" Target="file://file_00000000f66072069ed3e8b602a6cccf#:~:text=operating_income%20,OPM%29%20%EA%B3%84%EC%82%B0%EC%9D%98%20%EB%B6%84%EC%9E%90%EC%9E%85%EB%8B%88%EB%8B%A4" TargetMode="External" /><Relationship Type="http://schemas.openxmlformats.org/officeDocument/2006/relationships/hyperlink" Id="rId38" Target="file://file_00000000f66072069ed3e8b602a6cccf#:~:text=revenue%20%2F%20sales%20,%EC%84%B1%EC%9E%A5%EB%A5%A0%EC%9D%80%20%EC%84%B1%EC%9E%A5%EC%A3%BC%20%EB%B0%9C%EA%B5%B4%EC%9D%98%20%EC%A0%9C1%20%EC%A1%B0%EA%B1%B4%EC%9E%85%EB%8B%88%EB%8B%A4" TargetMode="External" /><Relationship Type="http://schemas.openxmlformats.org/officeDocument/2006/relationships/hyperlink" Id="rId42" Target="file://file_00000000f66072069ed3e8b602a6cccf#:~:text=total_equity%20%28%EC%9E%90%EB%B3%B8%EC%B4%9D%EA%B3%84%29%3A%20%EA%B8%B0%EC%97%85%EC%9D%98%20%EC%88%9C%EC%9E%90%EC%82%B0%28Net%20Asset%29,%EC%9E%90%EA%B8%B0%EC%9E%90%EB%B3%B8%EC%9D%B4%EC%9D%B5%EB%A5%A0%29%20%EA%B3%84%EC%82%B0%EC%9D%98%20%ED%95%B5%EC%8B%AC%EC%9E%85%EB%8B%88%EB%8B%A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file://file_0000000013547206bde767133775bf86" TargetMode="External" /><Relationship Type="http://schemas.openxmlformats.org/officeDocument/2006/relationships/hyperlink" Id="rId49" Target="file://file_0000000013547206bde767133775bf86#:~:text=%3D%3D%3D%3D%3D%3D%3D%3D%3D%3D%3D%3D%3D%3D%3D%3D%3D%3D%3D%3D%3D%3D%3D%3D%3D%3D%3D%3D%3D%3D%3D%3D%3D%3D%3D%3D%3D%3D%3D%3D%3D%3D%3D%3D%3D%3D%3D%3D%3D%3D%3D%3D%3D%3D%3D%3D%3D%3D%3D%3D%3D%3D%3D%3D%3D%3D%3D%3D%20turnover_ratio%20%20%3D%20volume,shares_out" TargetMode="External" /><Relationship Type="http://schemas.openxmlformats.org/officeDocument/2006/relationships/hyperlink" Id="rId27" Target="file://file_0000000013547206bde767133775bf86#:~:text=%3D%3D%3D%3D%3D%3D%3D%3D%3D%3D%3D%3D%3D%3D%3D%3D%3D%3D%3D%3D%3D%3D%3D%3D%3D%3D%3D%3D%3D%3D%3D%3D%3D%3D%3D%3D%3D%3D%3D%3D%3D%3D%3D%3D%3D%3D%3D%3D%3D%3D%3D%3D%3D%3D%3D%3D%3D%3D%3D%3D%3D%3D%3D%3D%3D%3D%3D%3D%20turnover_ratio%20%20%3D%20volume,total_equity%29%20%2F%20total_equity" TargetMode="External" /><Relationship Type="http://schemas.openxmlformats.org/officeDocument/2006/relationships/hyperlink" Id="rId28" Target="file://file_0000000013547206bde767133775bf86#:~:text=,%E2%80%9C%EA%B8%B0%EA%B4%80%20%EC%84%B8%EB%B6%80%20%EC%84%B1%EA%B2%A9%E2%80%9D%20%EB%B6%84%EC%84%9D%EC%9A%A9" TargetMode="External" /><Relationship Type="http://schemas.openxmlformats.org/officeDocument/2006/relationships/hyperlink" Id="rId44" Target="file://file_0000000013547206bde767133775bf86#:~:text=,%EC%A1%B4%EC%9E%AC%ED%95%B4%EC%95%BC%20%ED%95%98%EB%8A%94%20%EC%8B%9C%EA%B3%84%EC%97%B4%20%EA%B8%B0%EB%B3%B8%20%EB%8D%B0%EC%9D%B4%ED%84%B0" TargetMode="External" /><Relationship Type="http://schemas.openxmlformats.org/officeDocument/2006/relationships/hyperlink" Id="rId48" Target="file://file_0000000013547206bde767133775bf86#:~:text=,1" TargetMode="External" /><Relationship Type="http://schemas.openxmlformats.org/officeDocument/2006/relationships/hyperlink" Id="rId45" Target="file://file_0000000013547206bde767133775bf86#:~:text=,2016%EB%85%84%201Q%20%EC%9D%B4%ED%9B%84%20%EA%B6%8C%EC%9E%A5" TargetMode="External" /><Relationship Type="http://schemas.openxmlformats.org/officeDocument/2006/relationships/hyperlink" Id="rId47" Target="file://file_0000000013547206bde767133775bf86#:~:text=,low%29%20%2F%20close" TargetMode="External" /><Relationship Type="http://schemas.openxmlformats.org/officeDocument/2006/relationships/hyperlink" Id="rId50" Target="file://file_0000000013547206bde767133775bf86#:~:text=1,low%29%20%2F%20close" TargetMode="External" /><Relationship Type="http://schemas.openxmlformats.org/officeDocument/2006/relationships/hyperlink" Id="rId24" Target="file://file_0000000013547206bde767133775bf86#:~:text=12,adjust_close%20%EA%B3%84%EC%82%B0%20%EB%B0%8F%20%EA%B2%80%EC%A6%9D%EC%9A%A9" TargetMode="External" /><Relationship Type="http://schemas.openxmlformats.org/officeDocument/2006/relationships/hyperlink" Id="rId26" Target="file://file_0000000013547206bde767133775bf86#:~:text=14,True%2FFalse%20%E2%80%94%20%EB%8D%B0%EC%9D%B4%ED%84%B0%20%EC%98%A4%EC%97%BC%20%EB%B0%A9%EC%A7%80" TargetMode="External" /><Relationship Type="http://schemas.openxmlformats.org/officeDocument/2006/relationships/hyperlink" Id="rId29" Target="file://file_0000000013547206bde767133775bf86#:~:text=24,%EC%9E%A5%EA%B8%B0%20%EC%88%98%EA%B8%89%20%EA%B0%95%EB%8F%84%20%ED%95%B5%EC%8B%AC%20%ED%8C%A9%ED%84%B0" TargetMode="External" /><Relationship Type="http://schemas.openxmlformats.org/officeDocument/2006/relationships/hyperlink" Id="rId30" Target="file://file_0000000013547206bde767133775bf86#:~:text=3,%EC%9E%AC%EB%AC%B4%20%EB%B0%98%EC%98%81%EC%9D%BC%EC%9D%80%20announce_date%20%EB%A1%9C%20%ED%86%B5%EC%9D%BC" TargetMode="External" /><Relationship Type="http://schemas.openxmlformats.org/officeDocument/2006/relationships/hyperlink" Id="rId25" Target="file://file_0000000013547206bde767133775bf86#:~:text=4.%20adj_factor%20%EC%82%AC%EC%9A%A9%20%EA%B7%9C%EC%B9%99%20," TargetMode="External" /><Relationship Type="http://schemas.openxmlformats.org/officeDocument/2006/relationships/hyperlink" Id="rId54" Target="file://file_000000004fbc7206b82ef865fe0d5cc7" TargetMode="External" /><Relationship Type="http://schemas.openxmlformats.org/officeDocument/2006/relationships/hyperlink" Id="rId31" Target="file://file_000000004fbc7206b82ef865fe0d5cc7#:~:text=%EA%B3%A0%EC%9C%A0%EB%B2%88%ED%98%B8%20,%EB%B6%88%EB%B3%80%EC%9D%98%20%EB%A7%88%EC%8A%A4%ED%84%B0%20%ED%82%A4%EB%A1%9C%20%EC%84%A4%EC%A0%95%ED%95%B4%EC%95%BC%20%ED%95%9C%EB%8B%A4" TargetMode="External" /><Relationship Type="http://schemas.openxmlformats.org/officeDocument/2006/relationships/hyperlink" Id="rId32" Target="file://file_000000004fbc7206b82ef865fe0d5cc7#:~:text=%EA%B3%A0%EC%9C%A0%EB%B2%88%ED%98%B8%20CHAR,%EB%93%B1%20%EC%A3%BC%EA%B0%80%20%EB%8D%B0%EC%9D%B4%ED%84%B0%20%EB%9D%BC%EC%9D%B4%EB%B8%8C%EB%9F%AC%EB%A6%AC%EC%99%80%EC%9D%98%20%EA%B2%B0%ED%95%A9" TargetMode="External" /><Relationship Type="http://schemas.openxmlformats.org/officeDocument/2006/relationships/hyperlink" Id="rId22" Target="file://file_000000004fbc7206b82ef865fe0d5cc7#:~:text=%EB%B2%95%EC%9D%B8%EA%B5%AC%EB%B6%84%20CHAR,Sector%20Neutral" TargetMode="External" /><Relationship Type="http://schemas.openxmlformats.org/officeDocument/2006/relationships/hyperlink" Id="rId34" Target="file://file_000000004fbc7206b82ef865fe0d5cc7#:~:text=%EC%82%AC%EC%97%85%EC%97%B0%EB%8F%84%20INT%20%ED%95%B4%EB%8B%B9%20%EC%9E%AC%EB%AC%B4%20%EB%8D%B0%EC%9D%B4%ED%84%B0%EA%B0%80,%EB%AA%A8%EB%8D%B8%EC%97%90%EC%84%9C%EB%8A%94%20%EC%9D%B4%20%EC%BD%94%EB%93%9C%EB%A5%BC%20%EA%B8%B0%EB%B0%98%EC%9C%BC%EB%A1%9C%203%EA%B0%9C%EC%9B%94" TargetMode="External" /><Relationship Type="http://schemas.openxmlformats.org/officeDocument/2006/relationships/hyperlink" Id="rId23" Target="file://file_000000004fbc7206b82ef865fe0d5cc7#:~:text=%EC%97%85%EC%A2%85%EC%BD%94%EB%93%9C%20VARCHAR%20%ED%91%9C%EC%A4%80%EC%82%B0%EC%97%85%EB%B6%84%EB%A5%98%EC%BD%94%EB%93%9C%20%EB%98%90%EB%8A%94%20%EA%B1%B0%EB%9E%98%EC%86%8C,Sector%20Neutral%20Valuation%29%EB%A5%BC%20%EC%9C%84%ED%95%B4%20%ED%95%84%EC%88%98%EC%A0%81%EC%9D%B4%EB%8B%A4" TargetMode="External" /><Relationship Type="http://schemas.openxmlformats.org/officeDocument/2006/relationships/hyperlink" Id="rId33" Target="file://file_000000004fbc7206b82ef865fe0d5cc7#:~:text=%EC%A2%85%EB%AA%A9%EC%BD%94%EB%93%9C%20CHAR,%EB%8D%B0%EC%9D%B4%ED%84%B0%20%EB%A7%A4%ED%95%91%2C%20%ED%8A%B8%EB%A0%88%EC%9D%B4%EB%94%A9%20%EC%8B%A4%ED%96%89%20corp_name" TargetMode="External" /><Relationship Type="http://schemas.openxmlformats.org/officeDocument/2006/relationships/hyperlink" Id="rId37" Target="file://file_000000004fbc7206b82ef865fe0d5cc7#:~:text=fs_div%20%EC%9E%AC%EB%AC%B4%EC%A0%9C%ED%91%9C%EA%B5%AC%EB%B6%84%20CHAR%283%29%20CFS%28%EC%97%B0%EA%B2%B0%29%2C%20OFS%28%EB%B3%84%EB%8F%84%29,2" TargetMode="External" /><Relationship Type="http://schemas.openxmlformats.org/officeDocument/2006/relationships/hyperlink" Id="rId36" Target="file://file_000000004fbc7206b82ef865fe0d5cc7#:~:text=rcept_no%20%EC%A0%91%EC%88%98%EB%B2%88%ED%98%B8%20VARCHAR%20%EA%B3%B5%EC%8B%9C%20%EC%A0%91%EC%88%98,3" TargetMode="External" /><Relationship Type="http://schemas.openxmlformats.org/officeDocument/2006/relationships/hyperlink" Id="rId35" Target="file://file_000000004fbc7206b82ef865fe0d5cc7#:~:text=reprt_code%20%EB%B3%B4%EA%B3%A0%EC%84%9C%EC%BD%94%EB%93%9C%20CHAR,%EB%8D%B0%EC%9D%B4%ED%84%B0%20%EC%83%9D%EC%84%B1%20rcept_no%20%EC%A0%91%EC%88%98%EB%B2%88%ED%98%B8%20VARCHAR" TargetMode="External" /><Relationship Type="http://schemas.openxmlformats.org/officeDocument/2006/relationships/hyperlink" Id="rId53" Target="file://file_00000000b22c7206b4302024be110c35" TargetMode="External" /><Relationship Type="http://schemas.openxmlformats.org/officeDocument/2006/relationships/hyperlink" Id="rId21" Target="file://file_00000000b22c7206b4302024be110c35#:~:text=corp_code%20%28%EA%B3%A0%EC%9C%A0%EB%B2%88%ED%98%B8%29%3A%20%EA%B8%88%EC%9C%B5%EA%B0%90%EB%8F%85%EC%9B%90%20%EA%B3%A0%EC%9C%A0%20ID,%EC%A2%85%EB%AA%A9%EC%BD%94%EB%93%9C%20%EB%B3%80%EB%8F%99%EA%B3%BC%20%EB%AC%B4%EA%B4%80%ED%95%9C%20%EC%A0%88%EB%8C%80%20%ED%82%A4%EA%B0%92" TargetMode="External" /><Relationship Type="http://schemas.openxmlformats.org/officeDocument/2006/relationships/hyperlink" Id="rId56" Target="file://file_00000000f66072069ed3e8b602a6cccf" TargetMode="External" /><Relationship Type="http://schemas.openxmlformats.org/officeDocument/2006/relationships/hyperlink" Id="rId43" Target="file://file_00000000f66072069ed3e8b602a6cccf#:~:text=,%EA%B2%80%EC%A6%9D%ED%95%98%EB%8A%94%20%EC%BB%AC%EB%9F%BC%EC%9E%85%EB%8B%88%EB%8B%A4" TargetMode="External" /><Relationship Type="http://schemas.openxmlformats.org/officeDocument/2006/relationships/hyperlink" Id="rId41" Target="file://file_00000000f66072069ed3e8b602a6cccf#:~:text=match%20at%20L35%20total_assets%20,%EC%B4%9D%EC%9E%90%EC%82%B0%EC%9D%B4%EC%9D%B5%EB%A5%A0%29%20%EB%B0%8F%20%EB%B6%80%EC%B1%84%EB%B9%84%EC%9C%A8%20%EA%B3%84%EC%82%B0%EC%97%90%20%EC%82%AC%EC%9A%A9%EB%90%A9%EB%8B%88%EB%8B%A4" TargetMode="External" /><Relationship Type="http://schemas.openxmlformats.org/officeDocument/2006/relationships/hyperlink" Id="rId40" Target="file://file_00000000f66072069ed3e8b602a6cccf#:~:text=net_income%20%28%EB%8B%B9%EA%B8%B0%EC%88%9C%EC%9D%B4%EC%9D%B5%29%3A%20%EC%B5%9C%EC%A2%85%EC%A0%81%EC%9D%B8%20%EC%A3%BC%EC%A3%BC%EC%9D%98%20%EB%AA%AB,%EB%B0%B0%EB%8B%B9%20%EC%97%AC%EB%A0%A5%20%EC%B8%A1%EC%A0%95%EC%9D%98%20%EA%B8%B0%EC%B4%88%EA%B0%80%20%EB%90%A9%EB%8B%88%EB%8B%A4" TargetMode="External" /><Relationship Type="http://schemas.openxmlformats.org/officeDocument/2006/relationships/hyperlink" Id="rId39" Target="file://file_00000000f66072069ed3e8b602a6cccf#:~:text=operating_income%20,OPM%29%20%EA%B3%84%EC%82%B0%EC%9D%98%20%EB%B6%84%EC%9E%90%EC%9E%85%EB%8B%88%EB%8B%A4" TargetMode="External" /><Relationship Type="http://schemas.openxmlformats.org/officeDocument/2006/relationships/hyperlink" Id="rId38" Target="file://file_00000000f66072069ed3e8b602a6cccf#:~:text=revenue%20%2F%20sales%20,%EC%84%B1%EC%9E%A5%EB%A5%A0%EC%9D%80%20%EC%84%B1%EC%9E%A5%EC%A3%BC%20%EB%B0%9C%EA%B5%B4%EC%9D%98%20%EC%A0%9C1%20%EC%A1%B0%EA%B1%B4%EC%9E%85%EB%8B%88%EB%8B%A4" TargetMode="External" /><Relationship Type="http://schemas.openxmlformats.org/officeDocument/2006/relationships/hyperlink" Id="rId42" Target="file://file_00000000f66072069ed3e8b602a6cccf#:~:text=total_equity%20%28%EC%9E%90%EB%B3%B8%EC%B4%9D%EA%B3%84%29%3A%20%EA%B8%B0%EC%97%85%EC%9D%98%20%EC%88%9C%EC%9E%90%EC%82%B0%28Net%20Asset%29,%EC%9E%90%EA%B8%B0%EC%9E%90%EB%B3%B8%EC%9D%B4%EC%9D%B5%EB%A5%A0%29%20%EA%B3%84%EC%82%B0%EC%9D%98%20%ED%95%B5%EC%8B%AC%EC%9E%85%EB%8B%88%EB%8B%A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2025-12-15T05:31:09Z</dcterms:created>
  <dcterms:modified xsi:type="dcterms:W3CDTF">2025-12-15T05:31:09Z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