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108E8"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spacing w:line="594" w:lineRule="exact" w:before="0" w:after="0"/>
        <w:jc w:val="center"/>
      </w:pPr>
      <w:r>
        <w:rPr>
          <w:rFonts w:ascii="黑体" w:hAnsi="黑体" w:eastAsia="黑体"/>
          <w:color w:val="FF0000"/>
          <w:sz w:val="44"/>
        </w:rPr>
        <w:t>中国大模型行业发展现状调查、竞争格局分析及未来前景预测报告</w:t>
      </w:r>
    </w:p>
    <w:p/>
    <w:p>
      <w:pPr>
        <w:pStyle w:val="2"/>
      </w:pPr>
      <w:r>
        <w:t>第一章 中国大模型行业发展现状调查</w:t>
      </w:r>
      <w:r>
        <w:bookmarkStart w:id="1" w:name="第一章 中国大模型行业发展现状调查"/>
        <w:r/>
        <w:bookmarkEnd w:id="1" w:name="第一章 中国大模型行业发展现状调查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近年来，随着人工智能技术的飞速发展，中国大模型行业取得了显著的进步。众多企业和研究机构纷纷投身于大模型的研究与开发，推动了中国大模型技术的快速成长。在政策扶持和市场需求的共同作用下，大模型在语言处理、图像识别、语音识别等领域展现出强大的应用潜力。目前，我国大模型技术已经达到国际先进水平，部分领域甚至处于领先地位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在大模型行业的发展过程中，涌现出一批具有代表性的企业和产品。例如，百度推出的ERNIE模型，在自然语言处理领域取得了优异的成绩；阿里巴巴的达摩院推出的PLUG模型，在计算机视觉领域表现出色。这些企业和产品的成功，不仅推动了我国大模型技术的发展，也为其他企业和研究机构提供了宝贵的经验和借鉴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尽管我国大模型行业取得了显著成果，但仍面临一些挑战。首先，大模型技术的高成本和复杂度限制了其广泛应用；其次，数据安全和隐私保护问题日益凸显，对大模型技术的发展提出了更高的要求；最后，大模型在跨领域应用和跨语言处理方面仍存在一定的局限性。为了应对这些挑战，我国政府和行业需要加大投入，推动大模型技术的创新和突破。</w:t>
      </w:r>
    </w:p>
    <w:p>
      <w:pPr>
        <w:pStyle w:val="2"/>
      </w:pPr>
      <w:r>
        <w:t>第二章 中国大模型行业竞争格局分析</w:t>
      </w:r>
      <w:r>
        <w:bookmarkStart w:id="2" w:name="第二章 中国大模型行业竞争格局分析"/>
        <w:r/>
        <w:bookmarkEnd w:id="2" w:name="第二章 中国大模型行业竞争格局分析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中国大模型行业的竞争格局呈现出多元化的发展态势。目前，市场主要由互联网巨头、科技企业和研究机构共同参与。其中，百度、阿里巴巴、腾讯等互联网巨头凭借其在人工智能领域的深厚积累，在大模型技术研发和应用方面处于领先地位。据相关数据显示，2019年至2021年间，百度在自然语言处理领域的专利申请量位居全球第一，其ERNIE模型在多项国际评测中取得了优异成绩。阿里巴巴的达摩院推出的PLUG模型，则在国际计算机视觉领域竞赛中连续多年夺冠。此外，华为、字节跳动等科技企业也纷纷加大在大模型领域的投入，通过自主研发和创新，不断提升自身在大模型行业的竞争力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在竞争格局中，合作与竞争并存。例如，百度与清华大学合作成立了“百度-清华人工智能联合实验室”，共同开展大模型技术研究。阿里巴巴与浙江大学合作，共同推进大模型在金融领域的应用。腾讯则与上海人工智能实验室达成战略合作，共同研发大模型技术。这些合作有助于企业整合资源，提高研发效率，同时也推动了大模型技术的快速发展。然而，在激烈的市场竞争中，企业间的竞争依然十分激烈。以百度和阿里巴巴为例，两家企业在大模型领域的竞争主要集中在技术突破、市场份额和生态构建等方面。据统计，2020年至2021年，百度在人工智能领域的研发投入超过100亿元，而阿里巴巴在云计算和大数据领域的投入也达到数百亿元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从细分市场来看，中国大模型行业竞争主要集中在语言处理、计算机视觉、语音识别等领域。在语言处理领域，百度的ERNIE模型、阿里巴巴的PLUG模型和华为的ModelArts等大模型产品表现出色。在计算机视觉领域，阿里巴巴的PLUG模型、商汤科技的SenseTime等大模型产品在人脸识别、图像识别等方面具有显著优势。语音识别领域，百度、科大讯飞等企业的大模型产品在语音合成、语音识别等方面表现出色。值得注意的是，随着技术的不断进步，大模型在多领域融合的趋势日益明显。例如，百度在自然语言处理和计算机视觉领域的结合，推出了多模态大模型ERNIE-ViL，实现了文本与图像的协同处理。这种跨领域的融合趋势将进一步加剧大模型行业的竞争，推动行业技术水平的不断提升。</w:t>
      </w:r>
    </w:p>
    <w:p>
      <w:pPr>
        <w:pStyle w:val="2"/>
      </w:pPr>
      <w:r>
        <w:t>第三章 中国大模型行业政策环境及影响因素</w:t>
      </w:r>
      <w:r>
        <w:bookmarkStart w:id="3" w:name="第三章 中国大模型行业政策环境及影响因素"/>
        <w:r/>
        <w:bookmarkEnd w:id="3" w:name="第三章 中国大模型行业政策环境及影响因素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中国政府对大模型行业的发展给予了高度重视，出台了一系列政策予以支持和引导。近年来，国家层面发布的政策文件中，多次强调人工智能和大模型技术的重要性。例如，《新一代人工智能发展规划》明确提出，要加快人工智能与大模型技术的研发和应用，推动产业转型升级。此外，地方政府也纷纷出台相关政策，如北京市提出建设全球人工智能创新高地，上海市发布《上海市加快人工智能发展的若干意见》，旨在推动大模型技术的研究与应用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政策环境对大模型行业的影响主要体现在以下几个方面。首先，政策支持为行业提供了资金保障。据统计，2019年至2021年，我国人工智能领域累计获得政府资金支持超过200亿元。其次，政策鼓励企业加大研发投入，推动技术创新。例如，百度、阿里巴巴等企业纷纷加大在大模型领域的研发投入，以期在技术竞争中占据有利地位。此外，政策还促进了产学研合作，如清华大学与百度、阿里巴巴等企业合作，共同开展大模型技术研究，推动科技成果转化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影响大模型行业发展的因素还包括市场需求、人才储备、数据资源等。市场需求方面，随着人工智能技术的普及，大模型在金融、医疗、教育等领域的应用需求不断增长。人才储备方面，我国在人工智能领域拥有丰富的人才资源，为行业发展提供了有力支撑。数据资源方面，我国在数据资源积累方面具有优势，为大数据训练和模型优化提供了有力保障。然而，数据安全和隐私保护问题也成为制约行业发展的关键因素。因此，未来政策制定者需要在保障数据安全和隐私的前提下，进一步优化政策环境，推动大模型行业的健康发展。</w:t>
      </w:r>
    </w:p>
    <w:p>
      <w:pPr>
        <w:pStyle w:val="2"/>
      </w:pPr>
      <w:r>
        <w:t>第四章 中国大模型行业应用场景及案例分析</w:t>
      </w:r>
      <w:r>
        <w:bookmarkStart w:id="4" w:name="第四章 中国大模型行业应用场景及案例分析"/>
        <w:r/>
        <w:bookmarkEnd w:id="4" w:name="第四章 中国大模型行业应用场景及案例分析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中国大模型行业在应用场景方面表现出广泛的应用潜力。在金融领域，大模型技术被应用于智能投顾、风险评估、反欺诈等方面。例如，百度的金融大脑利用大模型技术，为金融机构提供智能化的风险管理服务。在医疗健康领域，大模型在辅助诊断、药物研发、患者健康管理等方面发挥着重要作用。如阿里巴巴的达摩院推出的医疗AI平台，通过大模型技术助力医生进行疾病诊断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教育行业也是大模型技术应用的重要领域。通过大模型技术，可以实现个性化教学、智能辅导等功能。例如，腾讯推出的智能教育平台，利用大模型技术为学生提供个性化的学习方案。此外，大模型在智能客服、智能翻译、智能写作等领域也有广泛应用。以智能客服为例，百度智能云推出的智能客服系统，能够根据用户需求提供实时、精准的服务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在制造业领域，大模型技术在生产流程优化、产品质量检测等方面发挥着重要作用。如华为推出的工业AI平台，通过大模型技术实现对生产过程的智能监控和优化。此外，大模型在智慧城市、智能交通、能源管理等领域的应用也日益广泛。以智慧城市为例，百度地图通过大模型技术实现了城市交通流量预测、公共安全监控等功能，提升了城市管理效率。这些案例表明，大模型技术在中国各行业的应用前景广阔，有望推动产业智能化升级。</w:t>
      </w:r>
    </w:p>
    <w:p>
      <w:pPr>
        <w:pStyle w:val="2"/>
      </w:pPr>
      <w:r>
        <w:t>第五章 中国大模型行业未来前景预测</w:t>
      </w:r>
      <w:r>
        <w:bookmarkStart w:id="5" w:name="第五章 中国大模型行业未来前景预测"/>
        <w:r/>
        <w:bookmarkEnd w:id="5" w:name="第五章 中国大模型行业未来前景预测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预计未来五年，中国大模型行业将保持高速增长。根据市场研究报告，2023年至2027年，中国大模型市场规模预计将以年均复合增长率超过30%的速度增长。这一增长动力主要来自于政策支持、技术进步和市场需求。例如，国家近年来出台的多项政策，如《新一代人工智能发展规划》的实施，为大模型行业提供了良好的政策环境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在技术层面，随着算力的提升和算法的优化，大模型在处理复杂任务方面的能力将显著增强。例如，谷歌的Transformer模型和百度的ERNIE模型等，都在不断地推动自然语言处理领域的突破。此外，随着5G、物联网等技术的发展，大模型的应用场景将进一步拓展，如智能交通、智能制造等领域的应用将更加深入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在市场应用方面，大模型技术将在多个行业实现广泛应用。例如，在金融行业，大模型将助力金融机构实现风险管理、个性化服务等方面的提升；在医疗行业，大模型将帮助医生进行精准诊断和治疗方案制定；在教育行业，大模型将提供个性化学习方案，提高教育效率。据预测，到2025年，大模型在教育、医疗、金融等领域的应用将占据市场的半壁江山，市场规模有望达到数百亿元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E156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69A345">
                          <w:pPr>
                            <w:pStyle w:val="4"/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69A345">
                    <w:pPr>
                      <w:pStyle w:val="4"/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86B21"/>
    <w:rsid w:val="049136B5"/>
    <w:rsid w:val="0FC10E11"/>
    <w:rsid w:val="1AEE033B"/>
    <w:rsid w:val="1F3E1885"/>
    <w:rsid w:val="26871A81"/>
    <w:rsid w:val="306B7C8C"/>
    <w:rsid w:val="35B86B21"/>
    <w:rsid w:val="4DB94F8D"/>
    <w:rsid w:val="4E093D23"/>
    <w:rsid w:val="55186BFC"/>
    <w:rsid w:val="77771AB9"/>
    <w:rsid w:val="79B32375"/>
    <w:rsid w:val="7D24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仿宋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94" w:lineRule="exact"/>
      <w:ind w:firstLine="420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94" w:lineRule="exact"/>
      <w:ind w:firstLine="420" w:firstLineChars="200"/>
      <w:outlineLvl w:val="1"/>
    </w:pPr>
    <w:rPr>
      <w:rFonts w:ascii="Arial" w:hAnsi="Arial" w:eastAsia="楷体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2024-11-15T03:09:00Z</dcterms:created>
  <dc:creator>XIN</dc:creator>
  <cp:lastModifiedBy>XIN</cp:lastModifiedBy>
  <dcterms:modified xsi:type="dcterms:W3CDTF">2025-01-07T01:10:22Z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1E92DE96D0BF4019A799A35E3422683B_11</vt:lpwstr>
  </property>
  <property fmtid="{D5CDD505-2E9C-101B-9397-08002B2CF9AE}" pid="4" name="KSOTemplateDocerSaveRecord">
    <vt:lpwstr>eyJoZGlkIjoiNzEwMTBmMTY0M2QyYTMwODlmZmQ4YTA5NTg2NGZiNjciLCJ1c2VySWQiOiIyNzExMDcyNDQifQ==</vt:lpwstr>
  </property>
</Properties>
</file>