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7 -->
  <w:body>
    <w:p>
      <w:pPr>
        <w:pStyle w:val="Heading2"/>
        <w:bidi w:val="0"/>
        <w:jc w:val="center"/>
        <w:rPr>
          <w:rFonts w:hint="eastAsia"/>
          <w:lang w:eastAsia="zh-CN"/>
        </w:rPr>
      </w:pPr>
      <w:bookmarkStart w:id="0" w:name="标题"/>
      <w:r>
        <w:rPr>
          <w:rFonts w:hint="eastAsia"/>
          <w:sz w:val="36"/>
          <w:lang w:eastAsia="zh-CN"/>
        </w:rPr>
        <w:t>命名实体识别研究发展综述</w:t>
      </w:r>
      <w:bookmarkEnd w:id="0"/>
    </w:p>
    <w:p>
      <w:pPr>
        <w:bidi w:val="0"/>
        <w:spacing w:before="100" w:after="180" w:line="240" w:lineRule="auto"/>
        <w:ind w:left="0" w:right="0" w:firstLine="560"/>
        <w:rPr>
          <w:rFonts w:hint="eastAsia"/>
          <w:lang w:eastAsia="zh-CN"/>
        </w:rPr>
      </w:pPr>
      <w:bookmarkStart w:id="1" w:name="_GoBack"/>
      <w:bookmarkEnd w:id="1"/>
      <w:bookmarkStart w:id="2" w:name="内容"/>
      <w:r>
        <w:rPr>
          <w:rFonts w:hint="eastAsia"/>
          <w:sz w:val="26"/>
          <w:lang w:eastAsia="zh-CN"/>
        </w:rPr>
        <w:t>命名实体识别研究发展综述</w:t>
      </w:r>
    </w:p>
    <w:p>
      <w:pPr>
        <w:bidi w:val="0"/>
        <w:spacing w:before="100" w:after="180" w:line="240" w:lineRule="auto"/>
        <w:ind w:left="0" w:right="0" w:firstLine="560"/>
        <w:rPr>
          <w:rFonts w:hint="eastAsia"/>
          <w:lang w:eastAsia="zh-CN"/>
        </w:rPr>
      </w:pPr>
      <w:r>
        <w:rPr>
          <w:rFonts w:hint="eastAsia"/>
          <w:sz w:val="26"/>
          <w:lang w:eastAsia="zh-CN"/>
        </w:rPr>
        <w:t>摘要：随着信息技术的快速发展，大规模的文本数据已经成为人们获取信息的重要来源之一。为了能够更好地从文本数据中获取有用信息，命名实体识别(Named Entity Recognition, NER)作为一项重要的自然语言处理任务在过去几十年中得到了广泛的研究。本论文从NER的基本概念开始，回顾了NER研究的发展历程，总结了传统方法和深度学习方法在NER中的应用，并展望了NER研究的未来发展趋势。</w:t>
      </w:r>
    </w:p>
    <w:p>
      <w:pPr>
        <w:bidi w:val="0"/>
        <w:spacing w:before="100" w:after="180" w:line="240" w:lineRule="auto"/>
        <w:ind w:left="0" w:right="0" w:firstLine="560"/>
        <w:rPr>
          <w:rFonts w:hint="eastAsia"/>
          <w:lang w:eastAsia="zh-CN"/>
        </w:rPr>
      </w:pPr>
      <w:r>
        <w:rPr>
          <w:rFonts w:hint="eastAsia"/>
          <w:sz w:val="26"/>
          <w:lang w:eastAsia="zh-CN"/>
        </w:rPr>
        <w:t>关键词：命名实体识别；自然语言处理；传统方法；深度学习方法；发展趋势</w:t>
      </w:r>
    </w:p>
    <w:p>
      <w:pPr>
        <w:bidi w:val="0"/>
        <w:spacing w:before="100" w:after="180" w:line="240" w:lineRule="auto"/>
        <w:ind w:left="0" w:right="0" w:firstLine="560"/>
        <w:rPr>
          <w:rFonts w:hint="eastAsia"/>
          <w:lang w:eastAsia="zh-CN"/>
        </w:rPr>
      </w:pPr>
      <w:r>
        <w:rPr>
          <w:rFonts w:hint="eastAsia"/>
          <w:sz w:val="26"/>
          <w:lang w:eastAsia="zh-CN"/>
        </w:rPr>
        <w:t>1. 引言</w:t>
      </w:r>
    </w:p>
    <w:p>
      <w:pPr>
        <w:bidi w:val="0"/>
        <w:spacing w:before="100" w:after="180" w:line="240" w:lineRule="auto"/>
        <w:ind w:left="0" w:right="0" w:firstLine="560"/>
        <w:rPr>
          <w:rFonts w:hint="eastAsia"/>
          <w:lang w:eastAsia="zh-CN"/>
        </w:rPr>
      </w:pPr>
      <w:r>
        <w:rPr>
          <w:rFonts w:hint="eastAsia"/>
          <w:sz w:val="26"/>
          <w:lang w:eastAsia="zh-CN"/>
        </w:rPr>
        <w:t>命名实体识别(Named Entity Recognition, NER)是指从文本中识别出命名实体，包括人名、组织名、地名等。NER在信息提取、问答系统、机器翻译等任务中扮演了重要的角色，已经成为自然语言处理(Natural Language Processing, NLP)的基础性任务之一。随着文本数据规模的不断扩大和语言表达的多样性，NER的研究变得更加迫切和重要。</w:t>
      </w:r>
    </w:p>
    <w:p>
      <w:pPr>
        <w:bidi w:val="0"/>
        <w:spacing w:before="100" w:after="180" w:line="240" w:lineRule="auto"/>
        <w:ind w:left="0" w:right="0" w:firstLine="560"/>
        <w:rPr>
          <w:rFonts w:hint="eastAsia"/>
          <w:lang w:eastAsia="zh-CN"/>
        </w:rPr>
      </w:pPr>
      <w:r>
        <w:rPr>
          <w:rFonts w:hint="eastAsia"/>
          <w:sz w:val="26"/>
          <w:lang w:eastAsia="zh-CN"/>
        </w:rPr>
        <w:t>2. NER的基本概念</w:t>
      </w:r>
    </w:p>
    <w:p>
      <w:pPr>
        <w:bidi w:val="0"/>
        <w:spacing w:before="100" w:after="180" w:line="240" w:lineRule="auto"/>
        <w:ind w:left="0" w:right="0" w:firstLine="560"/>
        <w:rPr>
          <w:rFonts w:hint="eastAsia"/>
          <w:lang w:eastAsia="zh-CN"/>
        </w:rPr>
      </w:pPr>
      <w:r>
        <w:rPr>
          <w:rFonts w:hint="eastAsia"/>
          <w:sz w:val="26"/>
          <w:lang w:eastAsia="zh-CN"/>
        </w:rPr>
        <w:t>NER的基本目标是将文本中的命名实体标记出来，并识别出不同实体之间的关系。NER一般包括实体识别和实体分类两个子任务。实体识别是指确定文本中的实体边界，而实体分类是对识别出的实体进行分类，如人名、地名、组织名等。</w:t>
      </w:r>
    </w:p>
    <w:p>
      <w:pPr>
        <w:bidi w:val="0"/>
        <w:spacing w:before="100" w:after="180" w:line="240" w:lineRule="auto"/>
        <w:ind w:left="0" w:right="0" w:firstLine="560"/>
        <w:rPr>
          <w:rFonts w:hint="eastAsia"/>
          <w:lang w:eastAsia="zh-CN"/>
        </w:rPr>
      </w:pPr>
      <w:r>
        <w:rPr>
          <w:rFonts w:hint="eastAsia"/>
          <w:sz w:val="26"/>
          <w:lang w:eastAsia="zh-CN"/>
        </w:rPr>
        <w:t>3. 传统方法在NER中的应用</w:t>
      </w:r>
    </w:p>
    <w:p>
      <w:pPr>
        <w:bidi w:val="0"/>
        <w:spacing w:before="100" w:after="180" w:line="240" w:lineRule="auto"/>
        <w:ind w:left="0" w:right="0" w:firstLine="560"/>
        <w:rPr>
          <w:rFonts w:hint="eastAsia"/>
          <w:lang w:eastAsia="zh-CN"/>
        </w:rPr>
      </w:pPr>
      <w:r>
        <w:rPr>
          <w:rFonts w:hint="eastAsia"/>
          <w:sz w:val="26"/>
          <w:lang w:eastAsia="zh-CN"/>
        </w:rPr>
        <w:t>传统方法主要包括规则基方法、统计基方法和基于知识库的方法。规则基方法是通过手工设计规则来识别实体，但依赖于规则的准确性和完整性，对新的实体类型适应性较差。统计基方法是通过机器学习算法，如条件随机场和最大熵模型，学习文本特征和实体标签之间的关系，从而进行实体识别和分类。基于知识库的方法则利用预先构建的知识库，如维基百科，来进行实体识别和分类。这些传统方法在某些场景下取得了不错的效果，但也存在着无法充分利用上下文信息、高度依赖特征工程等问题。</w:t>
      </w:r>
    </w:p>
    <w:p>
      <w:pPr>
        <w:bidi w:val="0"/>
        <w:spacing w:before="100" w:after="180" w:line="240" w:lineRule="auto"/>
        <w:ind w:left="0" w:right="0" w:firstLine="560"/>
        <w:rPr>
          <w:rFonts w:hint="eastAsia"/>
          <w:lang w:eastAsia="zh-CN"/>
        </w:rPr>
      </w:pPr>
      <w:r>
        <w:rPr>
          <w:rFonts w:hint="eastAsia"/>
          <w:sz w:val="26"/>
          <w:lang w:eastAsia="zh-CN"/>
        </w:rPr>
        <w:t>4. 深度学习方法在NER中的应用</w:t>
      </w:r>
    </w:p>
    <w:p>
      <w:pPr>
        <w:bidi w:val="0"/>
        <w:spacing w:before="100" w:after="180" w:line="240" w:lineRule="auto"/>
        <w:ind w:left="0" w:right="0" w:firstLine="560"/>
        <w:rPr>
          <w:rFonts w:hint="eastAsia"/>
          <w:lang w:eastAsia="zh-CN"/>
        </w:rPr>
      </w:pPr>
      <w:r>
        <w:rPr>
          <w:rFonts w:hint="eastAsia"/>
          <w:sz w:val="26"/>
          <w:lang w:eastAsia="zh-CN"/>
        </w:rPr>
        <w:t>近年来，深度学习方法在自然语言处理任务中取得了巨大的成功，也在NER中有着广泛的应用。深度学习方法通过神经网络模型，如循环神经网络(RNN)和转换器模型(Transformer)，来自动地学习文本的特征表示，从而实现实体识别和分类。这些方法能够充分利用上下文信息、减少对特征工程的依赖，从而取得了较好的效果。此外，还有一些将深度学习方法与传统方法相结合的方法，如混合模型和迁移学习模型，取得了进一步的性能提升。</w:t>
      </w:r>
    </w:p>
    <w:p>
      <w:pPr>
        <w:bidi w:val="0"/>
        <w:spacing w:before="100" w:after="180" w:line="240" w:lineRule="auto"/>
        <w:ind w:left="0" w:right="0" w:firstLine="560"/>
        <w:rPr>
          <w:rFonts w:hint="eastAsia"/>
          <w:lang w:eastAsia="zh-CN"/>
        </w:rPr>
      </w:pPr>
      <w:r>
        <w:rPr>
          <w:rFonts w:hint="eastAsia"/>
          <w:sz w:val="26"/>
          <w:lang w:eastAsia="zh-CN"/>
        </w:rPr>
        <w:t>5. NER研究的未来发展趋势</w:t>
      </w:r>
    </w:p>
    <w:p>
      <w:pPr>
        <w:bidi w:val="0"/>
        <w:spacing w:before="100" w:after="180" w:line="240" w:lineRule="auto"/>
        <w:ind w:left="0" w:right="0" w:firstLine="560"/>
        <w:rPr>
          <w:rFonts w:hint="eastAsia"/>
          <w:lang w:eastAsia="zh-CN"/>
        </w:rPr>
      </w:pPr>
      <w:r>
        <w:rPr>
          <w:rFonts w:hint="eastAsia"/>
          <w:sz w:val="26"/>
          <w:lang w:eastAsia="zh-CN"/>
        </w:rPr>
        <w:t>虽然深度学习方法在NER中取得了显著的成果，但仍面临一些挑战。一方面，NER的性能仍然受到数据量和标注质量的限制，尤其是对于低资源语种和领域。另一方面，NER的可解释性和对错误的容忍度也需要进一步提高。未来的研究可以从以下几个方向展开：① 改进模型结构和算法，提高对低资源语种和领域的适应性；② 利用额外的语言知识，如词法和语义信息，进一步提高NER性能；③ 发挥深度学习方法在NER中的优势，如迁移学习和多任务学习等；④ 提高NER模型的可解释性和可靠性，增强对错误的容忍度。</w:t>
      </w:r>
    </w:p>
    <w:p>
      <w:pPr>
        <w:bidi w:val="0"/>
        <w:spacing w:before="100" w:after="180" w:line="240" w:lineRule="auto"/>
        <w:ind w:left="0" w:right="0" w:firstLine="560"/>
        <w:rPr>
          <w:rFonts w:hint="eastAsia"/>
          <w:lang w:eastAsia="zh-CN"/>
        </w:rPr>
      </w:pPr>
      <w:r>
        <w:rPr>
          <w:rFonts w:hint="eastAsia"/>
          <w:sz w:val="26"/>
          <w:lang w:eastAsia="zh-CN"/>
        </w:rPr>
        <w:t>6. 结论</w:t>
      </w:r>
    </w:p>
    <w:p>
      <w:pPr>
        <w:bidi w:val="0"/>
        <w:spacing w:before="100" w:after="180" w:line="240" w:lineRule="auto"/>
        <w:ind w:left="0" w:right="0" w:firstLine="560"/>
        <w:rPr>
          <w:rFonts w:hint="eastAsia"/>
          <w:lang w:eastAsia="zh-CN"/>
        </w:rPr>
      </w:pPr>
      <w:r>
        <w:rPr>
          <w:rFonts w:hint="eastAsia"/>
          <w:sz w:val="26"/>
          <w:lang w:eastAsia="zh-CN"/>
        </w:rPr>
        <w:t>本论文回顾了NER研究的发展历程，总结了传统方法和深度学习方法在NER中的应用，并展望了NER研究的未来发展趋势。随着数据量和计算资源的不断增加，相信NER在信息提取和自然语言处理中的应用会越来越广泛，对于人们获取有用信息将起到更加重要的作用。</w:t>
      </w:r>
    </w:p>
    <w:p>
      <w:pPr>
        <w:bidi w:val="0"/>
        <w:spacing w:before="100" w:after="180" w:line="240" w:lineRule="auto"/>
        <w:ind w:left="0" w:right="0" w:firstLine="560"/>
        <w:rPr>
          <w:rFonts w:hint="eastAsia"/>
          <w:lang w:eastAsia="zh-CN"/>
        </w:rPr>
      </w:pPr>
      <w:r>
        <w:rPr>
          <w:rFonts w:hint="eastAsia"/>
          <w:sz w:val="26"/>
          <w:lang w:eastAsia="zh-CN"/>
        </w:rPr>
        <w:t>参考文献：</w:t>
      </w:r>
    </w:p>
    <w:p>
      <w:pPr>
        <w:bidi w:val="0"/>
        <w:spacing w:before="100" w:after="180" w:line="240" w:lineRule="auto"/>
        <w:ind w:left="0" w:right="0" w:firstLine="560"/>
        <w:rPr>
          <w:rFonts w:hint="eastAsia"/>
          <w:lang w:eastAsia="zh-CN"/>
        </w:rPr>
      </w:pPr>
      <w:r>
        <w:rPr>
          <w:rFonts w:hint="eastAsia"/>
          <w:sz w:val="26"/>
          <w:lang w:eastAsia="zh-CN"/>
        </w:rPr>
        <w:t>1. Lample, G., Ballesteros, M., Subramanian, S., Kawakami, K., &amp; Dyer, C. (2016). Neural architectures for named entity recognition. arXiv preprint arXiv:1603.01360.</w:t>
      </w:r>
    </w:p>
    <w:p>
      <w:pPr>
        <w:bidi w:val="0"/>
        <w:spacing w:before="100" w:after="180" w:line="240" w:lineRule="auto"/>
        <w:ind w:left="0" w:right="0" w:firstLine="560"/>
        <w:rPr>
          <w:rFonts w:hint="eastAsia"/>
          <w:lang w:eastAsia="zh-CN"/>
        </w:rPr>
      </w:pPr>
      <w:r>
        <w:rPr>
          <w:rFonts w:hint="eastAsia"/>
          <w:sz w:val="26"/>
          <w:lang w:eastAsia="zh-CN"/>
        </w:rPr>
        <w:t>2. Huang, Z., Xu, W., &amp; Yu, K. (2015). Bidirectional LSTM-CRF models for sequence tagging. arXiv preprint arXiv:1508.01991.</w:t>
      </w:r>
    </w:p>
    <w:p>
      <w:pPr>
        <w:bidi w:val="0"/>
        <w:spacing w:before="100" w:after="180" w:line="240" w:lineRule="auto"/>
        <w:ind w:left="0" w:right="0" w:firstLine="560"/>
        <w:rPr>
          <w:rFonts w:hint="eastAsia"/>
          <w:lang w:eastAsia="zh-CN"/>
        </w:rPr>
      </w:pPr>
      <w:r>
        <w:rPr>
          <w:rFonts w:hint="eastAsia"/>
          <w:sz w:val="26"/>
          <w:lang w:eastAsia="zh-CN"/>
        </w:rPr>
        <w:t>3. Finkel, J. R., Grenager, T., &amp; Manning, C. (2005). Incorporating non-local information into information extraction systems by gibbs sampling. Proceedings of the 43rd Annual Meeting on Association for Computational Linguistics, 363-370.</w:t>
      </w:r>
    </w:p>
    <w:p>
      <w:pPr>
        <w:bidi w:val="0"/>
        <w:spacing w:before="100" w:after="180" w:line="240" w:lineRule="auto"/>
        <w:ind w:left="0" w:right="0" w:firstLine="560"/>
        <w:rPr>
          <w:rFonts w:hint="eastAsia"/>
          <w:lang w:eastAsia="zh-CN"/>
        </w:rPr>
      </w:pPr>
      <w:r>
        <w:rPr>
          <w:rFonts w:hint="eastAsia"/>
          <w:sz w:val="26"/>
          <w:lang w:eastAsia="zh-CN"/>
        </w:rPr>
        <w:t>4. Ji, H., &amp; Grishman, R. (2008). Refining event extraction through cross-document inference. Proceedings of the 2008 Conference on Empirical Methods in Natural Language Processing, 254-263.</w:t>
      </w:r>
    </w:p>
    <w:p>
      <w:pPr>
        <w:bidi w:val="0"/>
        <w:spacing w:before="100" w:after="180" w:line="240" w:lineRule="auto"/>
        <w:ind w:left="0" w:right="0" w:firstLine="560"/>
        <w:rPr>
          <w:rFonts w:hint="eastAsia"/>
          <w:lang w:eastAsia="zh-CN"/>
        </w:rPr>
      </w:pPr>
      <w:r>
        <w:rPr>
          <w:rFonts w:hint="eastAsia"/>
          <w:sz w:val="26"/>
          <w:lang w:eastAsia="zh-CN"/>
        </w:rPr>
        <w:t>5. Nadeau, D., &amp; Sekine, S. (2007). A survey of named entity recognition and classification. Lingvisticae Investigationes, 30(1), 3-26.</w:t>
      </w:r>
      <w:bookmarkEnd w:id="2"/>
    </w:p>
    <w:sectPr>
      <w:pgSz w:w="11906" w:h="16838"/>
      <w:pgMar w:top="1440" w:right="1800" w:bottom="1440" w:left="1800" w:header="708" w:footer="708" w:gutter="0"/>
      <w:cols w:num="1" w:space="708"/>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D50"/>
    <w:rsid w:val="00323B43"/>
    <w:rsid w:val="003D37D8"/>
    <w:rsid w:val="00426133"/>
    <w:rsid w:val="004358AB"/>
    <w:rsid w:val="008B7726"/>
    <w:rsid w:val="00D31D50"/>
    <w:rsid w:val="01A67134"/>
    <w:rsid w:val="380B5401"/>
    <w:rsid w:val="4E736285"/>
    <w:rsid w:val="57B6677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eastAsia="微软雅黑" w:asciiTheme="minorHAnsi"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adjustRightInd w:val="0"/>
      <w:snapToGrid w:val="0"/>
      <w:spacing w:after="200" w:line="240" w:lineRule="auto"/>
    </w:pPr>
    <w:rPr>
      <w:rFonts w:ascii="Tahoma" w:eastAsia="微软雅黑" w:hAnsi="Tahoma" w:cstheme="minorBidi"/>
      <w:sz w:val="22"/>
      <w:szCs w:val="22"/>
      <w:lang w:val="en-US" w:eastAsia="zh-CN" w:bidi="ar-SA"/>
    </w:rPr>
  </w:style>
  <w:style w:type="paragraph" w:styleId="Heading2">
    <w:name w:val="heading 2"/>
    <w:basedOn w:val="Normal"/>
    <w:next w:val="Normal"/>
    <w:uiPriority w:val="9"/>
    <w:unhideWhenUsed/>
    <w:qFormat/>
    <w:pPr>
      <w:keepNext/>
      <w:keepLines/>
      <w:spacing w:before="260" w:beforeLines="0" w:beforeAutospacing="0" w:after="260" w:afterLines="0" w:afterAutospacing="0" w:line="413" w:lineRule="auto"/>
      <w:outlineLvl w:val="1"/>
    </w:pPr>
    <w:rPr>
      <w:rFonts w:ascii="Arial" w:eastAsia="黑体" w:hAnsi="Arial"/>
      <w:b/>
      <w:sz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3</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0</cp:revision>
  <dcterms:created xsi:type="dcterms:W3CDTF">2008-09-11T17:20:00Z</dcterms:created>
  <dcterms:modified xsi:type="dcterms:W3CDTF">2023-04-08T01:54:26Z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9A1D86250BE24445A4E87675DC82DC7E</vt:lpwstr>
  </property>
  <property fmtid="{D5CDD505-2E9C-101B-9397-08002B2CF9AE}" pid="3" name="KSOProductBuildVer">
    <vt:lpwstr>2052-11.8.2.11542</vt:lpwstr>
  </property>
</Properties>
</file>