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E0B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应对</w:t>
      </w:r>
      <w:proofErr w:type="gramStart"/>
      <w:r>
        <w:rPr>
          <w:rFonts w:hint="eastAsia"/>
        </w:rPr>
        <w:t>竞品话</w:t>
      </w:r>
      <w:proofErr w:type="gramEnd"/>
      <w:r>
        <w:rPr>
          <w:rFonts w:hint="eastAsia"/>
        </w:rPr>
        <w:t>术</w:t>
      </w:r>
    </w:p>
    <w:p w14:paraId="6C296B2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星辰科技企业级 AI 研发中心 | 2024 年 8 月</w:t>
      </w:r>
    </w:p>
    <w:p w14:paraId="0BFF8FA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文档版本：V1.0</w:t>
      </w:r>
    </w:p>
    <w:p w14:paraId="6635E7A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保密等级：▲▲ 内部公开（仅限销售、售前团队使用）</w:t>
      </w:r>
    </w:p>
    <w:p w14:paraId="3D040B0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前言：话</w:t>
      </w:r>
      <w:proofErr w:type="gramStart"/>
      <w:r>
        <w:rPr>
          <w:rFonts w:hint="eastAsia"/>
        </w:rPr>
        <w:t>术使用</w:t>
      </w:r>
      <w:proofErr w:type="gramEnd"/>
      <w:r>
        <w:rPr>
          <w:rFonts w:hint="eastAsia"/>
        </w:rPr>
        <w:t>准则</w:t>
      </w:r>
    </w:p>
    <w:p w14:paraId="5F277823" w14:textId="77777777" w:rsidR="005868ED" w:rsidRDefault="005868ED" w:rsidP="005868ED">
      <w:pPr>
        <w:rPr>
          <w:rFonts w:hint="eastAsia"/>
        </w:rPr>
      </w:pPr>
      <w:proofErr w:type="gramStart"/>
      <w:r>
        <w:rPr>
          <w:rFonts w:hint="eastAsia"/>
        </w:rPr>
        <w:t>本话术</w:t>
      </w:r>
      <w:proofErr w:type="gramEnd"/>
      <w:r>
        <w:rPr>
          <w:rFonts w:hint="eastAsia"/>
        </w:rPr>
        <w:t>手册基于软件开发行业智能知识库领域的竞争格局，针对客户常见疑问</w:t>
      </w:r>
      <w:proofErr w:type="gramStart"/>
      <w:r>
        <w:rPr>
          <w:rFonts w:hint="eastAsia"/>
        </w:rPr>
        <w:t>与竞品攻击</w:t>
      </w:r>
      <w:proofErr w:type="gramEnd"/>
      <w:r>
        <w:rPr>
          <w:rFonts w:hint="eastAsia"/>
        </w:rPr>
        <w:t>点，提供标准化回答框架。使用时需遵循以下原则：</w:t>
      </w:r>
    </w:p>
    <w:p w14:paraId="0838AED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数据支撑：优先引用客户案例数据与第三方报告，避免主观评价</w:t>
      </w:r>
    </w:p>
    <w:p w14:paraId="0197EC3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价值转化：将功能差异转化为客户可感知的业务价值（如效率提升、成本节约）</w:t>
      </w:r>
    </w:p>
    <w:p w14:paraId="3C4E7EE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边界：不直接诋毁竞品，聚焦自身优势与客户需求匹配度</w:t>
      </w:r>
    </w:p>
    <w:p w14:paraId="2A6669B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灵活适配：根据客户规模（大厂 / 中型团队 / 初创公司）调整话术侧重点</w:t>
      </w:r>
    </w:p>
    <w:p w14:paraId="35F2469B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一、主要竞争对手对比与应对</w:t>
      </w:r>
    </w:p>
    <w:p w14:paraId="2A8B79D5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 xml:space="preserve">1.1 </w:t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A（传统文档协作工具厂商）</w:t>
      </w:r>
    </w:p>
    <w:p w14:paraId="43CDABD5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核心差异点</w:t>
      </w:r>
    </w:p>
    <w:p w14:paraId="4445E0D9" w14:textId="77777777" w:rsidR="005868ED" w:rsidRDefault="005868ED" w:rsidP="005868ED">
      <w:pPr>
        <w:rPr>
          <w:rFonts w:hint="eastAsia"/>
        </w:rPr>
      </w:pPr>
    </w:p>
    <w:p w14:paraId="47CFAFD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对比维度</w:t>
      </w:r>
      <w:r>
        <w:rPr>
          <w:rFonts w:hint="eastAsia"/>
        </w:rPr>
        <w:tab/>
        <w:t>星辰方案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A 方案</w:t>
      </w:r>
      <w:r>
        <w:rPr>
          <w:rFonts w:hint="eastAsia"/>
        </w:rPr>
        <w:tab/>
        <w:t>客户感知差异</w:t>
      </w:r>
    </w:p>
    <w:p w14:paraId="059977C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技术架构</w:t>
      </w:r>
      <w:r>
        <w:rPr>
          <w:rFonts w:hint="eastAsia"/>
        </w:rPr>
        <w:tab/>
        <w:t>基于 AI 代码理解引擎 + 知识图谱</w:t>
      </w:r>
      <w:r>
        <w:rPr>
          <w:rFonts w:hint="eastAsia"/>
        </w:rPr>
        <w:tab/>
        <w:t>基于文档管理系统扩展</w:t>
      </w:r>
      <w:r>
        <w:rPr>
          <w:rFonts w:hint="eastAsia"/>
        </w:rPr>
        <w:tab/>
        <w:t>能否理解代码逻辑与业务关联</w:t>
      </w:r>
    </w:p>
    <w:p w14:paraId="6B94579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研发工具集成</w:t>
      </w:r>
      <w:r>
        <w:rPr>
          <w:rFonts w:hint="eastAsia"/>
        </w:rPr>
        <w:tab/>
        <w:t>支持 12 类工具 API 自动对接</w:t>
      </w:r>
      <w:r>
        <w:rPr>
          <w:rFonts w:hint="eastAsia"/>
        </w:rPr>
        <w:tab/>
        <w:t>需</w:t>
      </w:r>
      <w:proofErr w:type="gramStart"/>
      <w:r>
        <w:rPr>
          <w:rFonts w:hint="eastAsia"/>
        </w:rPr>
        <w:t>手动上</w:t>
      </w:r>
      <w:proofErr w:type="gramEnd"/>
      <w:r>
        <w:rPr>
          <w:rFonts w:hint="eastAsia"/>
        </w:rPr>
        <w:t>传文档</w:t>
      </w:r>
      <w:r>
        <w:rPr>
          <w:rFonts w:hint="eastAsia"/>
        </w:rPr>
        <w:tab/>
        <w:t>知识更新效率（自动 vs 手动）</w:t>
      </w:r>
    </w:p>
    <w:p w14:paraId="34F04CD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场景适配度</w:t>
      </w:r>
      <w:r>
        <w:rPr>
          <w:rFonts w:hint="eastAsia"/>
        </w:rPr>
        <w:tab/>
        <w:t>深度覆盖 8 大研发场景</w:t>
      </w:r>
      <w:r>
        <w:rPr>
          <w:rFonts w:hint="eastAsia"/>
        </w:rPr>
        <w:tab/>
        <w:t>通用文档协作场景</w:t>
      </w:r>
      <w:r>
        <w:rPr>
          <w:rFonts w:hint="eastAsia"/>
        </w:rPr>
        <w:tab/>
        <w:t>能否解决故障排查等专业问题</w:t>
      </w:r>
    </w:p>
    <w:p w14:paraId="01BF9A3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常见攻击与应对</w:t>
      </w:r>
    </w:p>
    <w:p w14:paraId="2E8BCA8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proofErr w:type="gramStart"/>
      <w:r>
        <w:rPr>
          <w:rFonts w:hint="eastAsia"/>
        </w:rPr>
        <w:t>竞品攻击</w:t>
      </w:r>
      <w:proofErr w:type="gramEnd"/>
      <w:r>
        <w:rPr>
          <w:rFonts w:hint="eastAsia"/>
        </w:rPr>
        <w:t>点：“我们的产品用户基数大，稳定性经过验证，星辰是新兴方案”</w:t>
      </w:r>
    </w:p>
    <w:p w14:paraId="43E49C3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应对话术：“确实，竞品 A 在通用文档领域有多年积累。但研发团队的知识管理有特殊性 ——80% 的关键信息藏在代码和工具日志里，这正是我们的差异化优势：某互联网大厂使用后，代码相关知识的获取效率提升 3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，您看是否需要参考他们的实施报告？”</w:t>
      </w:r>
    </w:p>
    <w:p w14:paraId="344ADE2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客户疑问：“你们的系统和现有 Confluence 如何配合？”</w:t>
      </w:r>
    </w:p>
    <w:p w14:paraId="373939A9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应对话术：“我们支持与 Confluence 双向同步，解决其三大痛点：①自动抓取代码提交记录生成文档（无需手动编写）；②通过知识图谱关联分散页面（避免链接失效）；③对 API 文档进行自动化测试验证（确保与代码一致）。某电商团队实施后，Confluence 的有效访问率从 42% 提升至 89%。”</w:t>
      </w:r>
    </w:p>
    <w:p w14:paraId="2965EAC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 xml:space="preserve">1.2 </w:t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B（垂直代码管理工具）</w:t>
      </w:r>
    </w:p>
    <w:p w14:paraId="45EC9AB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核心差异点</w:t>
      </w:r>
    </w:p>
    <w:p w14:paraId="20F8A185" w14:textId="77777777" w:rsidR="005868ED" w:rsidRDefault="005868ED" w:rsidP="005868ED">
      <w:pPr>
        <w:rPr>
          <w:rFonts w:hint="eastAsia"/>
        </w:rPr>
      </w:pPr>
    </w:p>
    <w:p w14:paraId="7D593DE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对比维度</w:t>
      </w:r>
      <w:r>
        <w:rPr>
          <w:rFonts w:hint="eastAsia"/>
        </w:rPr>
        <w:tab/>
        <w:t>星辰方案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B 方案</w:t>
      </w:r>
      <w:r>
        <w:rPr>
          <w:rFonts w:hint="eastAsia"/>
        </w:rPr>
        <w:tab/>
        <w:t>客户感知差异</w:t>
      </w:r>
    </w:p>
    <w:p w14:paraId="63A80DBF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知识类型</w:t>
      </w:r>
      <w:r>
        <w:rPr>
          <w:rFonts w:hint="eastAsia"/>
        </w:rPr>
        <w:tab/>
        <w:t>代码 + 文档 + 经验三位一体</w:t>
      </w:r>
      <w:r>
        <w:rPr>
          <w:rFonts w:hint="eastAsia"/>
        </w:rPr>
        <w:tab/>
        <w:t>聚焦代码仓库管理</w:t>
      </w:r>
      <w:r>
        <w:rPr>
          <w:rFonts w:hint="eastAsia"/>
        </w:rPr>
        <w:tab/>
        <w:t>是否覆盖全链路知识需求</w:t>
      </w:r>
    </w:p>
    <w:p w14:paraId="412441F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非技术人员使用</w:t>
      </w:r>
      <w:r>
        <w:rPr>
          <w:rFonts w:hint="eastAsia"/>
        </w:rPr>
        <w:tab/>
        <w:t>支持产品 / 测试等角色场景</w:t>
      </w:r>
      <w:proofErr w:type="gramStart"/>
      <w:r>
        <w:rPr>
          <w:rFonts w:hint="eastAsia"/>
        </w:rPr>
        <w:t>化访问</w:t>
      </w:r>
      <w:proofErr w:type="gramEnd"/>
      <w:r>
        <w:rPr>
          <w:rFonts w:hint="eastAsia"/>
        </w:rPr>
        <w:tab/>
        <w:t>仅适合开发人员使用</w:t>
      </w:r>
      <w:r>
        <w:rPr>
          <w:rFonts w:hint="eastAsia"/>
        </w:rPr>
        <w:tab/>
        <w:t>跨团队协作效率</w:t>
      </w:r>
    </w:p>
    <w:p w14:paraId="2703519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安全管控</w:t>
      </w:r>
      <w:r>
        <w:rPr>
          <w:rFonts w:hint="eastAsia"/>
        </w:rPr>
        <w:tab/>
        <w:t>按业务场景动态授权</w:t>
      </w:r>
      <w:r>
        <w:rPr>
          <w:rFonts w:hint="eastAsia"/>
        </w:rPr>
        <w:tab/>
        <w:t>基于代码库权限管控</w:t>
      </w:r>
      <w:r>
        <w:rPr>
          <w:rFonts w:hint="eastAsia"/>
        </w:rPr>
        <w:tab/>
        <w:t>能否平衡安全与协作效率</w:t>
      </w:r>
    </w:p>
    <w:p w14:paraId="455DAB7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常见攻击与应对</w:t>
      </w:r>
    </w:p>
    <w:p w14:paraId="3587515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proofErr w:type="gramStart"/>
      <w:r>
        <w:rPr>
          <w:rFonts w:hint="eastAsia"/>
        </w:rPr>
        <w:t>竞品攻击</w:t>
      </w:r>
      <w:proofErr w:type="gramEnd"/>
      <w:r>
        <w:rPr>
          <w:rFonts w:hint="eastAsia"/>
        </w:rPr>
        <w:t>点：“我们专注代码领域，比星辰更专业，他们的 AI 功能是噱头”</w:t>
      </w:r>
    </w:p>
    <w:p w14:paraId="2347518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应对话术：“竞品 B 在代码版本管理上确实专业。但研发知识管理的痛点在于‘孤岛’—— 某银行研发中心发现，70% 的线上故障根因不在代码本身，而在需求理解偏差或运维操作失误。我们的价值正在于打通全链路：代码问题用 AI 解析，需求问题关联 Jira 记录，运维问题对接监控系统，形成完整的知识闭环。”</w:t>
      </w:r>
    </w:p>
    <w:p w14:paraId="020FEF0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客户疑问：“你们的 AI 代码解析会误判吗？准确率如何？”</w:t>
      </w:r>
    </w:p>
    <w:p w14:paraId="3852B059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应对话术：“我们的 </w:t>
      </w:r>
      <w:proofErr w:type="spellStart"/>
      <w:r>
        <w:rPr>
          <w:rFonts w:hint="eastAsia"/>
        </w:rPr>
        <w:t>CodeLlama</w:t>
      </w:r>
      <w:proofErr w:type="spellEnd"/>
      <w:r>
        <w:rPr>
          <w:rFonts w:hint="eastAsia"/>
        </w:rPr>
        <w:t xml:space="preserve"> 模型经过 42 家企业的代码语料训练（累计 10 亿行），针对 Java/Python 等主流语言的解析准确率达 94.7%。系统设计了‘人工校准’机制：工程师可标记错误解析并修正，模型会持续学习。某 SaaS 公司使用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月后，准确率从初始 91% 提升至 96%，您需要看具体的模型优化曲线吗？”</w:t>
      </w:r>
    </w:p>
    <w:p w14:paraId="57440C0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 xml:space="preserve">1.3 </w:t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C（开源解决方案）</w:t>
      </w:r>
    </w:p>
    <w:p w14:paraId="688DE37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核心差异点</w:t>
      </w:r>
    </w:p>
    <w:p w14:paraId="265B7F22" w14:textId="77777777" w:rsidR="005868ED" w:rsidRDefault="005868ED" w:rsidP="005868ED">
      <w:pPr>
        <w:rPr>
          <w:rFonts w:hint="eastAsia"/>
        </w:rPr>
      </w:pPr>
    </w:p>
    <w:p w14:paraId="1F28F25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对比维度</w:t>
      </w:r>
      <w:r>
        <w:rPr>
          <w:rFonts w:hint="eastAsia"/>
        </w:rPr>
        <w:tab/>
        <w:t>星辰方案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C 方案</w:t>
      </w:r>
      <w:r>
        <w:rPr>
          <w:rFonts w:hint="eastAsia"/>
        </w:rPr>
        <w:tab/>
        <w:t>客户感知差异</w:t>
      </w:r>
    </w:p>
    <w:p w14:paraId="00E6269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维护成本</w:t>
      </w:r>
      <w:r>
        <w:rPr>
          <w:rFonts w:hint="eastAsia"/>
        </w:rPr>
        <w:tab/>
        <w:t>全托管服务 + 自动更新</w:t>
      </w:r>
      <w:r>
        <w:rPr>
          <w:rFonts w:hint="eastAsia"/>
        </w:rPr>
        <w:tab/>
        <w:t>需自</w:t>
      </w:r>
      <w:proofErr w:type="gramStart"/>
      <w:r>
        <w:rPr>
          <w:rFonts w:hint="eastAsia"/>
        </w:rPr>
        <w:t>建团队维护</w:t>
      </w:r>
      <w:proofErr w:type="gramEnd"/>
      <w:r>
        <w:rPr>
          <w:rFonts w:hint="eastAsia"/>
        </w:rPr>
        <w:tab/>
        <w:t>年度运维人力投入（0 人 vs3 + 人）</w:t>
      </w:r>
    </w:p>
    <w:p w14:paraId="1864063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lastRenderedPageBreak/>
        <w:t>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ab/>
        <w:t>符合 ISO 27001 等标准</w:t>
      </w:r>
      <w:r>
        <w:rPr>
          <w:rFonts w:hint="eastAsia"/>
        </w:rPr>
        <w:tab/>
        <w:t>需自行配置安全策略</w:t>
      </w:r>
      <w:r>
        <w:rPr>
          <w:rFonts w:hint="eastAsia"/>
        </w:rPr>
        <w:tab/>
        <w:t>能否满足金融等行业合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要求</w:t>
      </w:r>
    </w:p>
    <w:p w14:paraId="504E3F45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场景迭代</w:t>
      </w:r>
      <w:r>
        <w:rPr>
          <w:rFonts w:hint="eastAsia"/>
        </w:rPr>
        <w:tab/>
        <w:t xml:space="preserve">每季度更新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场景功能</w:t>
      </w:r>
      <w:r>
        <w:rPr>
          <w:rFonts w:hint="eastAsia"/>
        </w:rPr>
        <w:tab/>
        <w:t>依赖社区贡献</w:t>
      </w:r>
      <w:r>
        <w:rPr>
          <w:rFonts w:hint="eastAsia"/>
        </w:rPr>
        <w:tab/>
        <w:t>能否快速响应业务变化</w:t>
      </w:r>
    </w:p>
    <w:p w14:paraId="64DE2B9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常见攻击与应对</w:t>
      </w:r>
    </w:p>
    <w:p w14:paraId="3A3C43FC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proofErr w:type="gramStart"/>
      <w:r>
        <w:rPr>
          <w:rFonts w:hint="eastAsia"/>
        </w:rPr>
        <w:t>竞品攻击</w:t>
      </w:r>
      <w:proofErr w:type="gramEnd"/>
      <w:r>
        <w:rPr>
          <w:rFonts w:hint="eastAsia"/>
        </w:rPr>
        <w:t>点：“我们免费开源，星辰收费太高，功能可以自定义开发”</w:t>
      </w:r>
    </w:p>
    <w:p w14:paraId="3508F07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应对话术：“开源方案的灵活性确实有优势。但某企业级 SaaS 团队测算显示，自建开源方案的年度维护成本（3 名专职工程师）约 85 万元，且功能迭代速度仅为商业方案的 1/3。我们的客户中，有 5 家从开源方案迁移过来，核心原因是：①节省 72% 的维护成本；②获得持续的场景化功能更新（如最近上线的 AI 故障诊断模块）。”</w:t>
      </w:r>
    </w:p>
    <w:p w14:paraId="32FED25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客户疑问：“如果我们先试试开源方案，后续再迁移到你们系统可行吗？”</w:t>
      </w:r>
    </w:p>
    <w:p w14:paraId="74D90349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应对话术：“完全可行，我们支持从竞品 C 导入数据。不过需要提醒的是，知识管理有‘冷启动’效应 —— 某研发团队发现，开源方案使用 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月后，因缺乏结构化沉淀，70% 的文档成为‘僵尸内容’，迁移时仅能复用 30%。建议初期可小范围试点我们的‘知识诊断’服务，先梳理现有资产再决定，这项服务对意向客户是免费的。”</w:t>
      </w:r>
    </w:p>
    <w:p w14:paraId="44600EF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二、客户常见质疑与标准化回应</w:t>
      </w:r>
    </w:p>
    <w:p w14:paraId="342BE95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2.1 成本与 ROI 疑问</w:t>
      </w:r>
    </w:p>
    <w:p w14:paraId="13A3518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质疑：“这套系统多少钱？感觉投入很大，怎么证明能回本？”</w:t>
      </w:r>
    </w:p>
    <w:p w14:paraId="7B7B4DE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4467A68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成本构成：“包含三部分 —— 一次性部署费（约 20 人天）+ 年度服务费（按规模阶梯定价）+ 硬件 / 云资源（可复用现有）”</w:t>
      </w:r>
    </w:p>
    <w:p w14:paraId="576C513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 xml:space="preserve">量化收益：“200 人团队的典型案例显示，年收益约 196 万（故障损失减少 120 万 + 人力成本节约 76 万），ROI 周期约 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月”</w:t>
      </w:r>
    </w:p>
    <w:p w14:paraId="7173E84B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 xml:space="preserve">风险控制：“支持分阶段付费 —— 试点期（1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月）仅需支付基础部署费，验证效果后再扩容”</w:t>
      </w:r>
    </w:p>
    <w:p w14:paraId="06A36C2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质疑：“我们团队规模小（50 人以下），有必要用这么复杂的系统吗？”</w:t>
      </w:r>
    </w:p>
    <w:p w14:paraId="4677CA3C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7C964BF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 xml:space="preserve">小规模痛点：“50 人团队的知识断层风险更高 —— 某创业公司因核心开发离职，3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项目停滞 2 周，损失超 50 万”</w:t>
      </w:r>
    </w:p>
    <w:p w14:paraId="2CEE343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轻量化方案：“针对中小团队有‘敏捷版’，简化部署流程（1 天完成），按活跃用户收费（最低 50 元 / 人 / 月）”</w:t>
      </w:r>
    </w:p>
    <w:p w14:paraId="49557C2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ab/>
        <w:t>成长适配：“系统可随团队规模扩展，避免重复选型 —— 某团队从 30 人增长到 300 人，仅需升级授权无需更换系统”</w:t>
      </w:r>
    </w:p>
    <w:p w14:paraId="6F88555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2.2 技术与安全疑问</w:t>
      </w:r>
    </w:p>
    <w:p w14:paraId="5C3E791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  <w:t>质疑：“我们的代码是核心资产，接入系统会不会有泄露风险？”</w:t>
      </w:r>
    </w:p>
    <w:p w14:paraId="63B75D4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0C81B64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安全机制：“采用‘数据不动模型动’架构 —— 代码不离开贵司服务器，仅同步元数据和脱敏片段到知识引擎”</w:t>
      </w:r>
    </w:p>
    <w:p w14:paraId="67395FBB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权限设计：“支持‘项目 - 角色 - 操作’三维权限，例如前端开发看不到支付模块的核心代码，但能获取接口调用规范”</w:t>
      </w:r>
    </w:p>
    <w:p w14:paraId="1F1A88C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证明：“通过 ISO 27001 认证，某支付公司的等保三级评审显示，我们的安全控制满足金融级要求”</w:t>
      </w:r>
    </w:p>
    <w:p w14:paraId="57FD7608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质疑：“系统部署复杂吗？会影响现有研发流程吗？”</w:t>
      </w:r>
    </w:p>
    <w:p w14:paraId="31A5FEE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4830B045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部署方式：“支持两种模式 ——①API 对接（非侵入式，1 周完成）；②私有化部署（需 3 周，适合高安全要求场景）”</w:t>
      </w:r>
    </w:p>
    <w:p w14:paraId="0EE7246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流程适配：“不改变现有工具链，而是做‘增强层’—— 例如 Git 提交后自动触发文档更新，对开发习惯影响≤5%”</w:t>
      </w:r>
    </w:p>
    <w:p w14:paraId="546D4FE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 xml:space="preserve">过渡方案：“可先开启‘只读模式’（仅采集不干预），运行 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月验证效果，再逐步切换到‘全自动模式’”</w:t>
      </w:r>
    </w:p>
    <w:p w14:paraId="009E1BE5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2.3 实施与适配疑问</w:t>
      </w:r>
    </w:p>
    <w:p w14:paraId="4CA0D9A9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  <w:t>质疑：“我们用的技术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比较特殊（如自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框架），系统能适配吗？”</w:t>
      </w:r>
    </w:p>
    <w:p w14:paraId="51CB0E7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75F61FD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适配能力：“支持自定义解析规则 —— 某团队的自</w:t>
      </w:r>
      <w:proofErr w:type="gramStart"/>
      <w:r>
        <w:rPr>
          <w:rFonts w:hint="eastAsia"/>
        </w:rPr>
        <w:t>研微服务</w:t>
      </w:r>
      <w:proofErr w:type="gramEnd"/>
      <w:r>
        <w:rPr>
          <w:rFonts w:hint="eastAsia"/>
        </w:rPr>
        <w:t>框架，通过配置 20 条语法规则就实现了调用链路解析”</w:t>
      </w:r>
    </w:p>
    <w:p w14:paraId="7E30D25F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服务支持：“定制化适配纳入实施服务，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额外收费，周期约 1-2 周（取决于复杂度）”</w:t>
      </w:r>
    </w:p>
    <w:p w14:paraId="3203812C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成功案例：“某芯片设计公司的 Verilog 代码都能解析，已帮助他们将芯片测试文档的编写效率提升 40%”</w:t>
      </w:r>
    </w:p>
    <w:p w14:paraId="4B7F35CC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质疑：“员工不爱写文档，系统会不会变成摆设？”</w:t>
      </w:r>
    </w:p>
    <w:p w14:paraId="6A3FB18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回应框架：</w:t>
      </w:r>
    </w:p>
    <w:p w14:paraId="288A101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机制设计：“核心是‘零负担沉淀’—— 代码提交时自动生成初稿，工程师仅需补充 20% 的业务背景”</w:t>
      </w:r>
    </w:p>
    <w:p w14:paraId="5396F9FF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激励措施：“内置‘知识贡献值’体系，可关联绩效考核，某团队实施后文档更新率从 35% 提升至 82%”</w:t>
      </w:r>
    </w:p>
    <w:p w14:paraId="620190B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管理工具：“为管理者提供‘知识健康度看板’，实时显示各团队的沉淀进度，便于针对性推动”</w:t>
      </w:r>
    </w:p>
    <w:p w14:paraId="7119979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三、</w:t>
      </w:r>
      <w:proofErr w:type="gramStart"/>
      <w:r>
        <w:rPr>
          <w:rFonts w:hint="eastAsia"/>
        </w:rPr>
        <w:t>竞品攻击</w:t>
      </w:r>
      <w:proofErr w:type="gramEnd"/>
      <w:r>
        <w:rPr>
          <w:rFonts w:hint="eastAsia"/>
        </w:rPr>
        <w:t>防御策略</w:t>
      </w:r>
    </w:p>
    <w:p w14:paraId="7DD97742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3.1 防御原则</w:t>
      </w:r>
    </w:p>
    <w:p w14:paraId="1AC1257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不陷入细节争论：</w:t>
      </w:r>
      <w:proofErr w:type="gramStart"/>
      <w:r>
        <w:rPr>
          <w:rFonts w:hint="eastAsia"/>
        </w:rPr>
        <w:t>当竞品攻击某功能</w:t>
      </w:r>
      <w:proofErr w:type="gramEnd"/>
      <w:r>
        <w:rPr>
          <w:rFonts w:hint="eastAsia"/>
        </w:rPr>
        <w:t>细节时，转向 “场景价值” 对比（例：“单看代码行数统计确实他们更精确，但研发团队更关注的是这些代码对应的业务影响，这正是我们的优势”）</w:t>
      </w:r>
    </w:p>
    <w:p w14:paraId="7EC76E97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 xml:space="preserve">用客户案例佐证：准备 3-5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与客户规模 / 行业相似的案例，攻击点出现时快速匹配（例：“您提到的安全顾虑，某金融客户也遇到过，他们的解决方案是……”）</w:t>
      </w:r>
    </w:p>
    <w:p w14:paraId="43EA9CA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引导需求聚焦：将话题拉回客户核心痛点（例：“无论选择哪家，建议重点关注能否解决您提到的‘新人上手慢’问题，我们可以演示下针对这个痛点的具体功能”）</w:t>
      </w:r>
    </w:p>
    <w:p w14:paraId="1A89829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3.2 常见攻击点防御话术模板</w:t>
      </w:r>
    </w:p>
    <w:p w14:paraId="28630032" w14:textId="77777777" w:rsidR="005868ED" w:rsidRDefault="005868ED" w:rsidP="005868ED">
      <w:pPr>
        <w:rPr>
          <w:rFonts w:hint="eastAsia"/>
        </w:rPr>
      </w:pPr>
    </w:p>
    <w:p w14:paraId="790B39E1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攻击类型</w:t>
      </w:r>
      <w:r>
        <w:rPr>
          <w:rFonts w:hint="eastAsia"/>
        </w:rPr>
        <w:tab/>
        <w:t>防御模板</w:t>
      </w:r>
    </w:p>
    <w:p w14:paraId="3EB8640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质疑技术成熟度</w:t>
      </w:r>
      <w:r>
        <w:rPr>
          <w:rFonts w:hint="eastAsia"/>
        </w:rPr>
        <w:tab/>
        <w:t xml:space="preserve">“确实，我们的产品发布时间比竞品晚 2 年，但这让我们能采用更先进的 AI 架构 —— 某早期客户反馈，我们的知识关联效率是传统方案的 3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，这正是后发优势”</w:t>
      </w:r>
    </w:p>
    <w:p w14:paraId="42E21A9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攻击价格过高</w:t>
      </w:r>
      <w:r>
        <w:rPr>
          <w:rFonts w:hint="eastAsia"/>
        </w:rPr>
        <w:tab/>
        <w:t>“如果仅看 license 费用，我们确实比竞品高 15%，但算上年度维护成本后，总拥有成本反而低 28%—— 某企业的 TCO 分析显示……”</w:t>
      </w:r>
    </w:p>
    <w:p w14:paraId="7723CA1B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暗示客户案例少</w:t>
      </w:r>
      <w:r>
        <w:rPr>
          <w:rFonts w:hint="eastAsia"/>
        </w:rPr>
        <w:tab/>
        <w:t>“目前我们服务了 42 家企业，数量确实不如竞品，但其中 80% 是研发人员超 1000 人的大型团队，这让我们对复杂场景的理解更深入 —— 例如……”</w:t>
      </w:r>
    </w:p>
    <w:p w14:paraId="330D5C2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四、辅助工具与资源</w:t>
      </w:r>
    </w:p>
    <w:p w14:paraId="2296199E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 xml:space="preserve">4.1 </w:t>
      </w:r>
      <w:proofErr w:type="gramStart"/>
      <w:r>
        <w:rPr>
          <w:rFonts w:hint="eastAsia"/>
        </w:rPr>
        <w:t>竞品对比</w:t>
      </w:r>
      <w:proofErr w:type="gramEnd"/>
      <w:r>
        <w:rPr>
          <w:rFonts w:hint="eastAsia"/>
        </w:rPr>
        <w:t>表（可向客户展示）</w:t>
      </w:r>
    </w:p>
    <w:p w14:paraId="7361921F" w14:textId="77777777" w:rsidR="005868ED" w:rsidRDefault="005868ED" w:rsidP="005868ED">
      <w:pPr>
        <w:rPr>
          <w:rFonts w:hint="eastAsia"/>
        </w:rPr>
      </w:pPr>
    </w:p>
    <w:p w14:paraId="012F934C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评估维度</w:t>
      </w:r>
      <w:r>
        <w:rPr>
          <w:rFonts w:hint="eastAsia"/>
        </w:rPr>
        <w:tab/>
        <w:t>星辰科技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A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B</w:t>
      </w:r>
      <w:r>
        <w:rPr>
          <w:rFonts w:hint="eastAsia"/>
        </w:rPr>
        <w:tab/>
      </w:r>
      <w:proofErr w:type="gramStart"/>
      <w:r>
        <w:rPr>
          <w:rFonts w:hint="eastAsia"/>
        </w:rPr>
        <w:t>竞品</w:t>
      </w:r>
      <w:proofErr w:type="gramEnd"/>
      <w:r>
        <w:rPr>
          <w:rFonts w:hint="eastAsia"/>
        </w:rPr>
        <w:t xml:space="preserve"> C（开源）</w:t>
      </w:r>
    </w:p>
    <w:p w14:paraId="19326A9B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研发场景覆盖度</w:t>
      </w:r>
      <w:r>
        <w:rPr>
          <w:rFonts w:hint="eastAsia"/>
        </w:rPr>
        <w:tab/>
        <w:t>★★★★★</w:t>
      </w:r>
      <w:r>
        <w:rPr>
          <w:rFonts w:hint="eastAsia"/>
        </w:rPr>
        <w:tab/>
        <w:t>★★★☆☆</w:t>
      </w:r>
      <w:r>
        <w:rPr>
          <w:rFonts w:hint="eastAsia"/>
        </w:rPr>
        <w:tab/>
        <w:t>★★★★☆</w:t>
      </w:r>
      <w:r>
        <w:rPr>
          <w:rFonts w:hint="eastAsia"/>
        </w:rPr>
        <w:tab/>
        <w:t>★★☆☆☆</w:t>
      </w:r>
    </w:p>
    <w:p w14:paraId="3E30854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lastRenderedPageBreak/>
        <w:t>工具自动集成能力</w:t>
      </w:r>
      <w:r>
        <w:rPr>
          <w:rFonts w:hint="eastAsia"/>
        </w:rPr>
        <w:tab/>
        <w:t>★★★★★</w:t>
      </w:r>
      <w:r>
        <w:rPr>
          <w:rFonts w:hint="eastAsia"/>
        </w:rPr>
        <w:tab/>
        <w:t>★★☆☆☆</w:t>
      </w:r>
      <w:r>
        <w:rPr>
          <w:rFonts w:hint="eastAsia"/>
        </w:rPr>
        <w:tab/>
        <w:t>★★★☆☆</w:t>
      </w:r>
      <w:r>
        <w:rPr>
          <w:rFonts w:hint="eastAsia"/>
        </w:rPr>
        <w:tab/>
        <w:t>★☆☆☆☆</w:t>
      </w:r>
    </w:p>
    <w:p w14:paraId="66764A1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非技术人员友好度</w:t>
      </w:r>
      <w:r>
        <w:rPr>
          <w:rFonts w:hint="eastAsia"/>
        </w:rPr>
        <w:tab/>
        <w:t>★★★★☆</w:t>
      </w:r>
      <w:r>
        <w:rPr>
          <w:rFonts w:hint="eastAsia"/>
        </w:rPr>
        <w:tab/>
        <w:t>★★★★☆</w:t>
      </w:r>
      <w:r>
        <w:rPr>
          <w:rFonts w:hint="eastAsia"/>
        </w:rPr>
        <w:tab/>
        <w:t>★☆☆☆☆</w:t>
      </w:r>
      <w:r>
        <w:rPr>
          <w:rFonts w:hint="eastAsia"/>
        </w:rPr>
        <w:tab/>
        <w:t>★★☆☆☆</w:t>
      </w:r>
    </w:p>
    <w:p w14:paraId="6304A97F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安全合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</w:t>
      </w:r>
      <w:r>
        <w:rPr>
          <w:rFonts w:hint="eastAsia"/>
        </w:rPr>
        <w:tab/>
        <w:t>★★★★★</w:t>
      </w:r>
      <w:r>
        <w:rPr>
          <w:rFonts w:hint="eastAsia"/>
        </w:rPr>
        <w:tab/>
        <w:t>★★★★☆</w:t>
      </w:r>
      <w:r>
        <w:rPr>
          <w:rFonts w:hint="eastAsia"/>
        </w:rPr>
        <w:tab/>
        <w:t>★★★☆☆</w:t>
      </w:r>
      <w:r>
        <w:rPr>
          <w:rFonts w:hint="eastAsia"/>
        </w:rPr>
        <w:tab/>
        <w:t>★☆☆☆☆</w:t>
      </w:r>
    </w:p>
    <w:p w14:paraId="44E74ADF" w14:textId="77777777" w:rsidR="005868ED" w:rsidRDefault="005868ED" w:rsidP="005868ED">
      <w:pPr>
        <w:rPr>
          <w:rFonts w:hint="eastAsia"/>
        </w:rPr>
      </w:pPr>
      <w:proofErr w:type="gramStart"/>
      <w:r>
        <w:rPr>
          <w:rFonts w:hint="eastAsia"/>
        </w:rPr>
        <w:t>总拥有</w:t>
      </w:r>
      <w:proofErr w:type="gramEnd"/>
      <w:r>
        <w:rPr>
          <w:rFonts w:hint="eastAsia"/>
        </w:rPr>
        <w:t>成本（3 年）</w:t>
      </w:r>
      <w:r>
        <w:rPr>
          <w:rFonts w:hint="eastAsia"/>
        </w:rPr>
        <w:tab/>
        <w:t>中</w:t>
      </w:r>
      <w:r>
        <w:rPr>
          <w:rFonts w:hint="eastAsia"/>
        </w:rPr>
        <w:tab/>
        <w:t>高（人工成本高）</w:t>
      </w:r>
      <w:r>
        <w:rPr>
          <w:rFonts w:hint="eastAsia"/>
        </w:rPr>
        <w:tab/>
        <w:t>中高</w:t>
      </w:r>
      <w:r>
        <w:rPr>
          <w:rFonts w:hint="eastAsia"/>
        </w:rPr>
        <w:tab/>
        <w:t>高（维护成本高）</w:t>
      </w:r>
    </w:p>
    <w:p w14:paraId="78302FC4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4.2 客户案例速查表</w:t>
      </w:r>
    </w:p>
    <w:p w14:paraId="6BA55B7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互联网大厂：某电商研发中心（代码复用率提升 230%）、某社交平台（故障排查时间减少 75%）</w:t>
      </w:r>
    </w:p>
    <w:p w14:paraId="41B3391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金融科技：某银行科技部（新人上手周期从 8 周缩至 3 周）、某保险科技（合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审计准备时间减少 80%）</w:t>
      </w:r>
    </w:p>
    <w:p w14:paraId="13A275F0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中型团队：某 SaaS 企业（核心员工离职影响度下降 71%）、某硬件公司（跨部门协作效率提升 42%）</w:t>
      </w:r>
    </w:p>
    <w:p w14:paraId="5A932358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 xml:space="preserve">4.3 </w:t>
      </w:r>
      <w:proofErr w:type="gramStart"/>
      <w:r>
        <w:rPr>
          <w:rFonts w:hint="eastAsia"/>
        </w:rPr>
        <w:t>禁用话</w:t>
      </w:r>
      <w:proofErr w:type="gramEnd"/>
      <w:r>
        <w:rPr>
          <w:rFonts w:hint="eastAsia"/>
        </w:rPr>
        <w:t>术清单</w:t>
      </w:r>
    </w:p>
    <w:p w14:paraId="59BFD8C9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绝对化表述（“我们的产品最先进”“竞品完全不行”）</w:t>
      </w:r>
    </w:p>
    <w:p w14:paraId="2FEC6D7D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技术黑话堆砌（避免在客户面前过度讨论 “Graph Embedding” 等技术细节）</w:t>
      </w:r>
    </w:p>
    <w:p w14:paraId="1C311F6A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承诺无法兑现（“100% 解决所有问题”“保证零故障”）</w:t>
      </w:r>
    </w:p>
    <w:p w14:paraId="238EF888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涉及</w:t>
      </w:r>
      <w:proofErr w:type="gramStart"/>
      <w:r>
        <w:rPr>
          <w:rFonts w:hint="eastAsia"/>
        </w:rPr>
        <w:t>竞品未</w:t>
      </w:r>
      <w:proofErr w:type="gramEnd"/>
      <w:r>
        <w:rPr>
          <w:rFonts w:hint="eastAsia"/>
        </w:rPr>
        <w:t>证实的负面信息（“听说他们系统崩溃过”）</w:t>
      </w:r>
    </w:p>
    <w:p w14:paraId="3EE136C6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附录：</w:t>
      </w:r>
    </w:p>
    <w:p w14:paraId="60FF1AB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《竞品对比数据来源说明》</w:t>
      </w:r>
    </w:p>
    <w:p w14:paraId="35B03DE3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《客户案例详细数据（内部版）》</w:t>
      </w:r>
    </w:p>
    <w:p w14:paraId="454306C8" w14:textId="77777777" w:rsidR="005868ED" w:rsidRDefault="005868ED" w:rsidP="005868E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《话术场景模拟训练手册》</w:t>
      </w:r>
    </w:p>
    <w:p w14:paraId="166FC158" w14:textId="3767EDEA" w:rsidR="00925532" w:rsidRDefault="005868ED" w:rsidP="005868ED">
      <w:r>
        <w:rPr>
          <w:rFonts w:hint="eastAsia"/>
        </w:rPr>
        <w:t>（话术手册结束）</w:t>
      </w:r>
    </w:p>
    <w:sectPr w:rsidR="00925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AF934" w14:textId="77777777" w:rsidR="00414F42" w:rsidRDefault="00414F42" w:rsidP="005868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F844C6" w14:textId="77777777" w:rsidR="00414F42" w:rsidRDefault="00414F42" w:rsidP="005868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5A3B6" w14:textId="77777777" w:rsidR="00414F42" w:rsidRDefault="00414F42" w:rsidP="005868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D7EF15" w14:textId="77777777" w:rsidR="00414F42" w:rsidRDefault="00414F42" w:rsidP="005868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532"/>
    <w:rsid w:val="00414F42"/>
    <w:rsid w:val="005868ED"/>
    <w:rsid w:val="00925532"/>
    <w:rsid w:val="00E9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406249-F6A1-4771-AF64-098A8DEF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5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5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5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5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53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53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53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53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5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5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53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5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5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5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5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53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5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5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5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5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5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5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553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68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68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68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68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2163</Words>
  <Characters>2380</Characters>
  <Application>Microsoft Office Word</Application>
  <DocSecurity>0</DocSecurity>
  <Lines>476</Lines>
  <Paragraphs>189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haoping qin</dc:creator>
  <cp:keywords/>
  <dc:description/>
  <cp:lastModifiedBy>haoping qin</cp:lastModifiedBy>
  <cp:revision>2</cp:revision>
  <dcterms:created xsi:type="dcterms:W3CDTF">2025-08-20T16:06:00Z</dcterms:created>
  <dcterms:modified xsi:type="dcterms:W3CDTF">2025-08-20T16:06:00Z</dcterms:modified>
</cp:coreProperties>
</file>