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6.10.1.0 -->
  <w:body>
    <w:p>
      <w:pPr>
        <w:spacing w:before="210" w:after="210" w:line="520" w:lineRule="atLeast"/>
        <w:ind w:left="0" w:right="0" w:firstLine="0" w:leftChars="0" w:rightChars="0" w:firstLineChars="0"/>
        <w:jc w:val="center"/>
        <w:rPr>
          <w:rFonts w:hint="eastAsia"/>
          <w:sz w:val="48"/>
          <w:lang w:eastAsia="zh-CN"/>
        </w:rPr>
      </w:pPr>
      <w:r>
        <w:rPr>
          <w:rFonts w:hint="eastAsia"/>
          <w:b/>
          <w:bCs/>
          <w:sz w:val="48"/>
          <w:lang w:eastAsia="zh-CN"/>
        </w:rPr>
        <w:t>销售提成方案（草案）</w:t>
      </w:r>
    </w:p>
    <w:p>
      <w:pPr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为了</w:t>
      </w:r>
      <w:r>
        <w:rPr>
          <w:b/>
          <w:bCs w:val="0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s1025" type="#_x0000_t75" style="width:182.3pt;height:83.3pt;margin-top:607.7pt;margin-left:225pt;mso-wrap-style:square;position:absolute;z-index:-251658240" filled="f" stroked="f">
            <v:imagedata r:id="rId4" o:title="" gain="19661f" blacklevel="22938f" grayscale="t"/>
            <v:path o:extrusionok="f"/>
            <o:lock v:ext="edit" aspectratio="t"/>
          </v:shape>
        </w:pict>
      </w:r>
      <w:r>
        <w:rPr>
          <w:rFonts w:hint="eastAsia"/>
          <w:b/>
          <w:bCs w:val="0"/>
          <w:sz w:val="28"/>
          <w:lang w:eastAsia="zh-CN"/>
        </w:rPr>
        <w:t>激励</w:t>
      </w:r>
      <w:r>
        <w:rPr>
          <w:rFonts w:hint="eastAsia"/>
          <w:sz w:val="28"/>
          <w:lang w:eastAsia="zh-CN"/>
        </w:rPr>
        <w:t>销售人员，达成公司的全年销售目标，并让销售人员与公司业绩共同成长，特制定销售人员激励方案：</w:t>
      </w:r>
    </w:p>
    <w:p>
      <w:pPr>
        <w:numPr>
          <w:ilvl w:val="0"/>
          <w:numId w:val="1"/>
        </w:numPr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销售提成分为以下几类：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1、基本销售业绩提成：完成保底毛利目标后的超额30%内，销售提成额度为毛利的10%。（保底毛利=底薪*30，毛利为税前利润）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2、超额销售业绩提成：在完成保低毛利并且超额30%以上的部分，销售提成额度为毛利的30%。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3、项目销售业绩提成：针对一些较大的项目，需要组成相应的项目团队（包括技术支持等人员），由公司提出一个最低的销售价格，超过的销售金额在扣除30%的各种费用后，直接交给项目经理（主管），由项目经理负责项目团队人员提成以及各项较大的销售费用分配！（包括大额的招待费以及客户需求等方面）公司不再提供此类费用报销，只提供差旅以及一定额度内的招待等销售费用的报销！项目销售业绩必须在有意向时向公司提交项目销售申请，在公司批准后才能够按照项目销售的业绩来处理提成，没提交申请或者公司没有批准的，一律不能成为项目销售！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4、特案销售提成：针对一些特别的销售项目，销售金额超出公司规定金额30%以上者，为特案销售，特案销售的超出部分在扣除25%各项费用后，直接奖励给本案销售负责人处理，公司只承担差旅费和一定比例的招待费用。特案销售也要在报价时向公司提交申请，并获得批准。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5、以上第3、4项所产生的销售金额计入销售人员的业绩，未计提提成的部分计入基本销售业绩，作为1、2项的销售业绩提成基数。</w:t>
      </w:r>
    </w:p>
    <w:sectPr>
      <w:pgSz w:w="11906" w:h="16838"/>
      <w:pgMar w:top="1474" w:right="1474" w:bottom="1474" w:left="1474" w:header="851" w:footer="992" w:gutter="0"/>
      <w:cols w:space="708"/>
      <w:titlePg w:val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singleLevel"/>
    <w:tmpl w:val="00000007"/>
    <w:lvl w:ilvl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宋体" w:eastAsia="宋体" w:hAnsi="宋体" w:cs="宋体"/>
      <w:kern w:val="2"/>
      <w:sz w:val="26"/>
      <w:szCs w:val="24"/>
      <w:lang w:val="en-US" w:eastAsia="zh-CN" w:bidi="ar-SA"/>
    </w:rPr>
  </w:style>
  <w:style w:type="character" w:default="1" w:styleId="DefaultParagraphFont">
    <w:name w:val="Default Paragraph Font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CharChar">
    <w:name w:val="页眉 Char Char"/>
    <w:basedOn w:val="DefaultParagraphFont"/>
    <w:link w:val="Header"/>
    <w:rPr>
      <w:sz w:val="18"/>
      <w:szCs w:val="18"/>
    </w:rPr>
  </w:style>
  <w:style w:type="character" w:customStyle="1" w:styleId="CharChar0">
    <w:name w:val="页脚 Char Char"/>
    <w:basedOn w:val="DefaultParagraphFont"/>
    <w:link w:val="Footer"/>
    <w:rPr>
      <w:sz w:val="18"/>
      <w:szCs w:val="18"/>
    </w:rPr>
  </w:style>
  <w:style w:type="character" w:customStyle="1" w:styleId="CharChar1">
    <w:name w:val="批注框文本 Char Char"/>
    <w:basedOn w:val="DefaultParagraphFont"/>
    <w:link w:val="BalloonText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Cha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Footer">
    <w:name w:val="footer"/>
    <w:basedOn w:val="Normal"/>
    <w:link w:val="Char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CharChar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Normal.dotm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Manager>DADA08</Manager>
  <Company>DADA08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DADA08</dc:title>
  <dc:subject>DADA08</dc:subject>
  <dc:creator>DADA08</dc:creator>
  <cp:keywords>DADA08</cp:keywords>
  <dc:description>DADA08</dc:description>
  <cp:lastModifiedBy>DADA08</cp:lastModifiedBy>
  <cp:revision>0</cp:revision>
  <cp:category>DADA08</cp:category>
  <cp:contentStatus>DADA08</cp:contentStatus>
</cp:coreProperties>
</file>