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黑体" w:hAnsi="黑体" w:eastAsia="黑体"/>
          <w:b/>
          <w:sz w:val="44"/>
        </w:rPr>
        <w:t>金融行业中的信息安全隐患及整改建议</w:t>
      </w:r>
    </w:p>
    <w:p>
      <w:pPr>
        <w:spacing w:line="360" w:lineRule="auto"/>
      </w:pPr>
      <w:r>
        <w:rPr>
          <w:rFonts w:ascii="黑体" w:hAnsi="黑体" w:eastAsia="黑体"/>
          <w:b/>
          <w:sz w:val="26"/>
        </w:rPr>
        <w:t>一、引言</w:t>
      </w:r>
    </w:p>
    <w:p>
      <w:pPr>
        <w:spacing w:line="360" w:lineRule="auto"/>
        <w:ind w:firstLine="425"/>
      </w:pPr>
      <w:r>
        <w:rPr>
          <w:sz w:val="24"/>
        </w:rPr>
        <w:t>随着互联网和数字化技术的快速发展，金融行业面临着日益复杂和智能化的信息安全挑战。本文将深入探讨金融行业中存在的信息安全隐患，并提出相应的整改建议，以保护金融数据和用户权益。</w:t>
      </w:r>
    </w:p>
    <w:p>
      <w:pPr>
        <w:spacing w:line="360" w:lineRule="auto"/>
      </w:pPr>
      <w:r>
        <w:rPr>
          <w:rFonts w:ascii="黑体" w:hAnsi="黑体" w:eastAsia="黑体"/>
          <w:b/>
          <w:sz w:val="26"/>
        </w:rPr>
        <w:t>二、金融行业中的信息安全隐患</w:t>
      </w:r>
    </w:p>
    <w:p>
      <w:pPr>
        <w:spacing w:line="360" w:lineRule="auto"/>
        <w:ind w:firstLine="425"/>
      </w:pPr>
      <w:r>
        <w:rPr>
          <w:sz w:val="24"/>
        </w:rPr>
        <w:t>1. 数据泄露风险：个人身份信息、财务数据等关键数据存储在金融机构系统中，一旦遭受黑客攻击或内部员工的犯罪行为，可能导致敏感信息泄露。</w:t>
      </w:r>
    </w:p>
    <w:p>
      <w:pPr>
        <w:spacing w:line="360" w:lineRule="auto"/>
        <w:ind w:firstLine="425"/>
      </w:pPr>
      <w:r>
        <w:rPr>
          <w:sz w:val="24"/>
        </w:rPr>
        <w:t>2. 恶意软件威胁：恶意软件如病毒、木马和勒索软件等对金融机构网络进行渗透，危害存款账户、交易系统等重要业务运作。</w:t>
      </w:r>
    </w:p>
    <w:p>
      <w:pPr>
        <w:spacing w:line="360" w:lineRule="auto"/>
        <w:ind w:firstLine="425"/>
      </w:pPr>
      <w:r>
        <w:rPr>
          <w:sz w:val="24"/>
        </w:rPr>
        <w:t>3. 社交工程攻击：通过伪装成合法机构或员工，诈骗用户敏感信息及资产；或者欺骗员工提供核心系统权限等器官。</w:t>
      </w:r>
    </w:p>
    <w:p>
      <w:pPr>
        <w:spacing w:line="360" w:lineRule="auto"/>
        <w:ind w:firstLine="425"/>
      </w:pPr>
      <w:r>
        <w:rPr>
          <w:sz w:val="24"/>
        </w:rPr>
        <w:t>4. 供应链攻击：攻击者通过篡改供应链中组件或软件的方式，渗透金融机构系统，并获得访问系统的权限，从而造成信息安全风险。</w:t>
      </w:r>
    </w:p>
    <w:p>
      <w:pPr>
        <w:spacing w:line="360" w:lineRule="auto"/>
        <w:ind w:firstLine="425"/>
      </w:pPr>
      <w:r>
        <w:rPr>
          <w:sz w:val="24"/>
        </w:rPr>
        <w:t>5. 人员安全意识不足：员工在处理敏感数据或使用内部系统时将他们暴露给入侵、社交工程和其他形式攻击行为。</w:t>
      </w:r>
    </w:p>
    <w:p>
      <w:pPr>
        <w:spacing w:line="360" w:lineRule="auto"/>
      </w:pPr>
      <w:r>
        <w:rPr>
          <w:rFonts w:ascii="黑体" w:hAnsi="黑体" w:eastAsia="黑体"/>
          <w:b/>
          <w:sz w:val="26"/>
        </w:rPr>
        <w:t>三、整改建议</w:t>
      </w:r>
    </w:p>
    <w:p>
      <w:pPr>
        <w:spacing w:line="360" w:lineRule="auto"/>
        <w:ind w:firstLine="425"/>
      </w:pPr>
      <w:r>
        <w:rPr>
          <w:sz w:val="24"/>
        </w:rPr>
        <w:t>1. 提升安全意识培训：金融机构应加强内部培训，提高员工对信息安全的认知，并加强与员工合作以及第三方供应商之间的沟通与合作。该培训应包括如何识别恶意软件、如何避免社交工程攻击等内容。</w:t>
      </w:r>
    </w:p>
    <w:p>
      <w:pPr>
        <w:spacing w:line="360" w:lineRule="auto"/>
        <w:ind w:firstLine="425"/>
      </w:pPr>
      <w:r>
        <w:rPr>
          <w:sz w:val="24"/>
        </w:rPr>
        <w:t>2. 强化身份验证：采用多因素身份验证来限制非授权用户的访问；同时，建立严格的管理流程和监测机制，确保唯一标识符（例如ID和密码）只在必要时才被分发和使用。</w:t>
      </w:r>
    </w:p>
    <w:p>
      <w:pPr>
        <w:spacing w:line="360" w:lineRule="auto"/>
        <w:ind w:firstLine="425"/>
      </w:pPr>
      <w:r>
        <w:rPr>
          <w:sz w:val="24"/>
        </w:rPr>
        <w:t>3. 加密数据传输与存储：加密技术可有效保护信贷卡号、个人资料等信息，在数据传输过程中可以使用安全套接字层（SSL/TLS）协议，存储时可以使用加密算法。</w:t>
      </w:r>
    </w:p>
    <w:p>
      <w:pPr>
        <w:spacing w:line="360" w:lineRule="auto"/>
        <w:ind w:firstLine="425"/>
      </w:pPr>
      <w:r>
        <w:rPr>
          <w:sz w:val="24"/>
        </w:rPr>
        <w:t>4. 定期演练与测试：金融机构应定期进行网络攻击模拟演练，以检验安全系统的有效性。同时，还应定期进行渗透测试，并修复发现的漏洞。</w:t>
      </w:r>
    </w:p>
    <w:p>
      <w:pPr>
        <w:spacing w:line="360" w:lineRule="auto"/>
        <w:ind w:firstLine="425"/>
      </w:pPr>
      <w:r>
        <w:rPr>
          <w:sz w:val="24"/>
        </w:rPr>
        <w:t>5. 监测与响应系统：金融机构应部署安全信息与事件管理系统（SIEM），对异常活动进行监测和分析，并及时采取措施回应和恢复操作。</w:t>
      </w:r>
    </w:p>
    <w:p>
      <w:pPr>
        <w:spacing w:line="360" w:lineRule="auto"/>
        <w:ind w:firstLine="425"/>
      </w:pPr>
      <w:r>
        <w:rPr>
          <w:sz w:val="24"/>
        </w:rPr>
        <w:t>6. 加强供应链安全：建立完善的供应商审查流程，确保在金融机构内部网络中使用的软件和硬件都是可信任且经过安全检查的。</w:t>
      </w:r>
    </w:p>
    <w:p>
      <w:pPr>
        <w:spacing w:line="360" w:lineRule="auto"/>
      </w:pPr>
      <w:r>
        <w:rPr>
          <w:rFonts w:ascii="黑体" w:hAnsi="黑体" w:eastAsia="黑体"/>
          <w:b/>
          <w:sz w:val="26"/>
        </w:rPr>
        <w:t>四、结论</w:t>
      </w:r>
    </w:p>
    <w:p>
      <w:pPr>
        <w:spacing w:line="360" w:lineRule="auto"/>
        <w:ind w:firstLine="425"/>
      </w:pPr>
      <w:r>
        <w:rPr>
          <w:sz w:val="24"/>
        </w:rPr>
        <w:t>金融行业中存在着诸多信息安全隐患，但通过整改建议可以更好地保护用户数据和资产。金融机构应加强内部培训、强化身份验证、加密数据传输与存储等方面来提高信息安全水平。此外，定期演练与测试以及加强供应链安全也至关重要。只有这样，金融行业才能更加可靠地保护用户隐私和资产安全，确保合法交易的顺利进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仿宋"/>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1</cp:revision>
  <dcterms:created xsi:type="dcterms:W3CDTF">2013-12-23T23:15:00Z</dcterms:created>
  <dcterms:modified xsi:type="dcterms:W3CDTF">2013-12-23T23:15:00Z</dcterms:modified>
  <cp:category/>
</cp:coreProperties>
</file>