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44"/>
          <w:szCs w:val="44"/>
        </w:rPr>
        <w:t xml:space="preserve">ERP-02 — Phase D</w:t>
      </w:r>
    </w:p>
    <w:p>
      <w:pPr>
        <w:spacing w:after="400" w:before="200"/>
        <w:jc w:val="center"/>
      </w:pPr>
      <w:r>
        <w:rPr>
          <w:b/>
          <w:bCs/>
          <w:color w:val="9C6F1E"/>
          <w:sz w:val="32"/>
          <w:szCs w:val="32"/>
        </w:rPr>
        <w:t xml:space="preserve">Enterprise Work Package Realization Governance</w:t>
      </w:r>
    </w:p>
    <w:p>
      <w:pPr>
        <w:spacing w:after="120"/>
        <w:jc w:val="center"/>
      </w:pPr>
      <w:r>
        <w:rPr>
          <w:i/>
          <w:iCs/>
          <w:sz w:val="24"/>
          <w:szCs w:val="24"/>
        </w:rPr>
        <w:t xml:space="preserve">HireRise Career Intelligence Platform</w:t>
      </w:r>
    </w:p>
    <w:p>
      <w:pPr>
        <w:spacing w:after="600"/>
        <w:jc w:val="center"/>
      </w:pPr>
      <w:r>
        <w:rPr>
          <w:i/>
          <w:iCs/>
          <w:color w:val="595959"/>
          <w:sz w:val="22"/>
          <w:szCs w:val="22"/>
        </w:rPr>
        <w:t xml:space="preserve">Target-State Enterprise Architecture Execution Repository</w:t>
      </w:r>
    </w:p>
    <w:p>
      <w:pPr>
        <w:spacing w:after="100"/>
        <w:jc w:val="center"/>
      </w:pPr>
      <w:r>
        <w:rPr>
          <w:sz w:val="22"/>
          <w:szCs w:val="22"/>
        </w:rPr>
        <w:t xml:space="preserve">Version 1.0  |  Status: DRAFT FOR REVIEW</w:t>
      </w:r>
    </w:p>
    <w:p>
      <w:pPr>
        <w:spacing w:after="100"/>
        <w:jc w:val="center"/>
      </w:pPr>
      <w:r>
        <w:rPr>
          <w:color w:val="595959"/>
          <w:sz w:val="20"/>
          <w:szCs w:val="20"/>
        </w:rPr>
        <w:t xml:space="preserve">Program: ERP-02 Enterprise Architecture Execution &amp; Realization Program</w:t>
      </w:r>
    </w:p>
    <w:p>
      <w:pPr>
        <w:jc w:val="center"/>
      </w:pPr>
      <w:r>
        <w:rPr>
          <w:color w:val="595959"/>
          <w:sz w:val="20"/>
          <w:szCs w:val="20"/>
        </w:rPr>
        <w:t xml:space="preserve">Predecessor Documents: ERP-01, ERP-01A, ERP-02 Phase A, ERP-02 Phase B, ERP-02 Phase C</w:t>
      </w:r>
    </w:p>
    <w:p>
      <w:pPr>
        <w:spacing w:after="120" w:before="1200"/>
      </w:pPr>
      <w:r>
        <w:rPr>
          <w:b/>
          <w:bCs/>
          <w:color w:val="1F3864"/>
          <w:sz w:val="24"/>
          <w:szCs w:val="24"/>
        </w:rPr>
        <w:t xml:space="preserve">Document Classification</w:t>
      </w:r>
    </w:p>
    <w:p>
      <w:pPr>
        <w:spacing w:after="160" w:line="276"/>
      </w:pPr>
      <w:r>
        <w:t xml:space="preserve">This document is a target-state Work Package realization-governance specification. It does not represent an existing, operating realization organization. Governance bodies referenced from ERP-02 Phase A remain Not Yet Realized (uncharted, unstaffed) as of this document unless otherwise evidenced below. Current State and Target State are distinguished throughout; implementation evidence is never fabricated.</w:t>
      </w:r>
    </w:p>
    <w:p>
      <w:pPr>
        <w:spacing w:after="160" w:line="276"/>
      </w:pPr>
      <w:r>
        <w:t xml:space="preserve">This document introduces no new Architecture Requirement, Enterprise Governance Decision, Enterprise Resolution, Variance, Work Package, Portfolio, Wave, Milestone, or KPI identifier, and does not redefine any Work Package approved in ERP-01. It does not duplicate ERP-02 Phase A's governance framework, Phase B's portfolio and wave sequencing, or Phase C's engineering execution controls. It governs a distinct layer: the realization lifecycle, status model, evidence, approval, milestone, and acceptance governance that applies to each approved Work Package as it moves from Approved toward Operational.</w:t>
      </w:r>
    </w:p>
    <w:p>
      <w:pPr>
        <w:spacing w:after="160" w:line="276"/>
      </w:pPr>
      <w:r>
        <w:t xml:space="preserve">A Note on Repository Evidence. Where prior ERP-02 phases have validated engineering tooling and infrastructure, that validation is reused by reference, not re-performed. Realization status is reported strictly on Work Package execution, not on the maturity of surrounding tooling. As of this document, 0 of 6 approved Work Packages have entered execution; every Work Package profile in Section 10 is reported honestly as Not Yet Realized.</w:t>
      </w:r>
    </w:p>
    <w:p>
      <w:pPr>
        <w:sectPr>
          <w:footerReference w:type="default" r:id="rId7"/>
          <w:pgSz w:w="12240" w:h="15840" w:orient="portrait"/>
          <w:pgMar w:top="1440" w:right="1440" w:bottom="1440" w:left="1440" w:header="708" w:footer="708" w:gutter="0"/>
          <w:pgNumType/>
          <w:docGrid w:linePitch="360"/>
        </w:sectPr>
      </w:pPr>
    </w:p>
    <w:p>
      <w:pPr>
        <w:pStyle w:val="Heading1"/>
        <w:spacing w:after="200" w:before="400"/>
      </w:pPr>
      <w:r>
        <w:t xml:space="preserve">1. Executive Summary</w:t>
      </w:r>
    </w:p>
    <w:p>
      <w:pPr>
        <w:spacing w:after="160" w:line="276"/>
      </w:pPr>
      <w:r>
        <w:t xml:space="preserve">ERP-02 Phase D establishes the enterprise-wide governance layer that will control the realization of every Work Package approved in ERP-01: WP-0001 through WP-0006. It supplies the canonical realization lifecycle, status model, evidence requirements, approval gates, milestone governance, and acceptance and completion criteria that apply uniformly once execution begins. It does not plan (Phase B), engineer (Phase C), or redefine (ERP-01) any Work Package; it governs how realization of already-approved, already-planned, already-engineering-controlled Work Packages is recognized, evidenced, reviewed, approved, and closed.</w:t>
      </w:r>
    </w:p>
    <w:p>
      <w:pPr>
        <w:spacing w:after="160" w:line="276"/>
      </w:pPr>
      <w:r>
        <w:t xml:space="preserve">Consistent with ERP-01A, ERP-02 Phase B, and ERP-02 Phase C, repository inspection confirms that 0 of 6 approved Work Packages have entered execution as of this document. Every Work Package therefore sits at the Approved lifecycle state defined in Section 8, with one Work Package — WP-0003 — additionally gated on an unfired EGD-0004 trigger condition. This document records that status honestly rather than inferring progress from the surrounding engineering infrastructure that ERP-02 Phase C has already validated as mature.</w:t>
      </w:r>
    </w:p>
    <w:p>
      <w:pPr>
        <w:spacing w:after="160" w:line="276"/>
      </w:pPr>
      <w:r>
        <w:t xml:space="preserve">Phase D closes the governance chain from architecture requirement through operational readiness first opened in ERP-01 Phase A and extended through ERP-02 Phases A through C. It is the final execution-governance layer of the ERP-02 program before Work Package execution itself begins.</w:t>
      </w:r>
    </w:p>
    <w:p>
      <w:pPr>
        <w:pStyle w:val="Heading1"/>
        <w:spacing w:after="200" w:before="400"/>
      </w:pPr>
      <w:r>
        <w:t xml:space="preserve">2. Purpose</w:t>
      </w:r>
    </w:p>
    <w:p>
      <w:pPr>
        <w:spacing w:after="160" w:line="276"/>
      </w:pPr>
      <w:r>
        <w:t xml:space="preserve">This document exists to answer a single governance question for each of the six approved Work Packages, at any point in time: what lifecycle state is this Work Package in, what evidence proves it, who has reviewed and approved that evidence, and what remains before the Work Package can be declared Realized and, ultimately, Operational.</w:t>
      </w:r>
    </w:p>
    <w:p>
      <w:pPr>
        <w:spacing w:after="160" w:line="276"/>
      </w:pPr>
      <w:r>
        <w:t xml:space="preserve">It provides the single, non-duplicated realization-governance reference that ERP-02 Phase C's engineering execution controls, ERP-02 Phase B's portfolio and wave sequencing, and ERP-01's approved Work Package definitions all feed into, and that all future realization reporting, executive review, and dashboard construction shall cite rather than re-derive.</w:t>
      </w:r>
    </w:p>
    <w:p>
      <w:pPr>
        <w:pStyle w:val="Heading1"/>
        <w:spacing w:after="200" w:before="400"/>
      </w:pPr>
      <w:r>
        <w:t xml:space="preserve">3. Scope</w:t>
      </w:r>
    </w:p>
    <w:p>
      <w:pPr>
        <w:spacing w:after="120"/>
      </w:pPr>
      <w:r>
        <w:rPr>
          <w:b/>
          <w:bCs/>
        </w:rPr>
        <w:t xml:space="preserve">In Scope</w:t>
      </w:r>
    </w:p>
    <w:p>
      <w:pPr>
        <w:pStyle w:val="ListParagraph"/>
        <w:numPr>
          <w:ilvl w:val="0"/>
          <w:numId w:val="1"/>
        </w:numPr>
        <w:spacing w:after="80"/>
      </w:pPr>
      <w:r>
        <w:t xml:space="preserve">Realization lifecycle governance for WP-0001 through WP-0006.</w:t>
      </w:r>
    </w:p>
    <w:p>
      <w:pPr>
        <w:pStyle w:val="ListParagraph"/>
        <w:numPr>
          <w:ilvl w:val="0"/>
          <w:numId w:val="1"/>
        </w:numPr>
        <w:spacing w:after="80"/>
      </w:pPr>
      <w:r>
        <w:t xml:space="preserve">Work Package status model and state-transition governance.</w:t>
      </w:r>
    </w:p>
    <w:p>
      <w:pPr>
        <w:pStyle w:val="ListParagraph"/>
        <w:numPr>
          <w:ilvl w:val="0"/>
          <w:numId w:val="1"/>
        </w:numPr>
        <w:spacing w:after="80"/>
      </w:pPr>
      <w:r>
        <w:t xml:space="preserve">Realization evidence requirements, repository, and traceability.</w:t>
      </w:r>
    </w:p>
    <w:p>
      <w:pPr>
        <w:pStyle w:val="ListParagraph"/>
        <w:numPr>
          <w:ilvl w:val="0"/>
          <w:numId w:val="1"/>
        </w:numPr>
        <w:spacing w:after="80"/>
      </w:pPr>
      <w:r>
        <w:t xml:space="preserve">Dependency, ownership, milestone, approval, acceptance, and completion governance as applied to realization.</w:t>
      </w:r>
    </w:p>
    <w:p>
      <w:pPr>
        <w:pStyle w:val="ListParagraph"/>
        <w:numPr>
          <w:ilvl w:val="0"/>
          <w:numId w:val="1"/>
        </w:numPr>
        <w:spacing w:after="80"/>
      </w:pPr>
      <w:r>
        <w:t xml:space="preserve">Realization reporting, executive review cadence, and dashboard input definitions.</w:t>
      </w:r>
    </w:p>
    <w:p>
      <w:pPr>
        <w:pStyle w:val="ListParagraph"/>
        <w:numPr>
          <w:ilvl w:val="0"/>
          <w:numId w:val="1"/>
        </w:numPr>
        <w:spacing w:after="80"/>
      </w:pPr>
      <w:r>
        <w:t xml:space="preserve">Exception, risk, and change governance as they affect Work Package realization status.</w:t>
      </w:r>
    </w:p>
    <w:p>
      <w:pPr>
        <w:spacing w:after="120"/>
      </w:pPr>
      <w:r>
        <w:rPr>
          <w:b/>
          <w:bCs/>
        </w:rPr>
        <w:t xml:space="preserve">Out of Scope</w:t>
      </w:r>
    </w:p>
    <w:p>
      <w:pPr>
        <w:pStyle w:val="ListParagraph"/>
        <w:numPr>
          <w:ilvl w:val="0"/>
          <w:numId w:val="1"/>
        </w:numPr>
        <w:spacing w:after="80"/>
      </w:pPr>
      <w:r>
        <w:t xml:space="preserve">Redefinition of any Work Package, Architecture Requirement, Enterprise Governance Decision, Enterprise Resolution, Variance, Portfolio, Wave, or KPI (ERP-01 authoritative).</w:t>
      </w:r>
    </w:p>
    <w:p>
      <w:pPr>
        <w:pStyle w:val="ListParagraph"/>
        <w:numPr>
          <w:ilvl w:val="0"/>
          <w:numId w:val="1"/>
        </w:numPr>
        <w:spacing w:after="80"/>
      </w:pPr>
      <w:r>
        <w:t xml:space="preserve">Portfolio and wave sequencing logic (ERP-02 Phase B authoritative).</w:t>
      </w:r>
    </w:p>
    <w:p>
      <w:pPr>
        <w:pStyle w:val="ListParagraph"/>
        <w:numPr>
          <w:ilvl w:val="0"/>
          <w:numId w:val="1"/>
        </w:numPr>
        <w:spacing w:after="80"/>
      </w:pPr>
      <w:r>
        <w:t xml:space="preserve">Source control, CI/CD, environment, and technical review controls (ERP-02 Phase C authoritative).</w:t>
      </w:r>
    </w:p>
    <w:p>
      <w:pPr>
        <w:pStyle w:val="ListParagraph"/>
        <w:numPr>
          <w:ilvl w:val="0"/>
          <w:numId w:val="1"/>
        </w:numPr>
        <w:spacing w:after="80"/>
      </w:pPr>
      <w:r>
        <w:t xml:space="preserve">Portfolios 3–7 and Waves 4–5, which remain structurally reserved with no approved Work Package and are therefore Reserved for Future Realization Phases throughout this document.</w:t>
      </w:r>
    </w:p>
    <w:p>
      <w:pPr>
        <w:pStyle w:val="Heading1"/>
        <w:spacing w:after="200" w:before="400"/>
      </w:pPr>
      <w:r>
        <w:t xml:space="preserve">4. Relationship to ERP-01 Work Packages</w:t>
      </w:r>
    </w:p>
    <w:p>
      <w:pPr>
        <w:spacing w:after="160" w:line="276"/>
      </w:pPr>
      <w:r>
        <w:t xml:space="preserve">ERP-01 Phase A.3 approved six Work Packages, WP-0001 through WP-0006, within the student-academic physical data model domain. ERP-01 Phase C, Section 2 decomposed each into a complete engineering profile — governance profile, architecture traceability, business context, dependencies, deliverables, and entry/exit/acceptance criteria. This document reuses every field of that profile exactly as approved; it adds a realization lifecycle state and realization evidence requirement on top of, not in place of, that engineering profile.</w:t>
      </w:r>
    </w:p>
    <w:p>
      <w:pPr>
        <w:spacing w:after="160" w:line="276"/>
      </w:pPr>
      <w:r>
        <w:t xml:space="preserve">No Work Package identifier, name, portfolio assignment, wave assignment, or traceability binding is altered anywhere in this document. Where this document and ERP-01 Phase C, Section 2 could be read as disagreeing, ERP-01 Phase C, Section 2 governs and this document is in error.</w:t>
      </w:r>
    </w:p>
    <w:p>
      <w:pPr>
        <w:pStyle w:val="Heading1"/>
        <w:spacing w:after="200" w:before="400"/>
      </w:pPr>
      <w:r>
        <w:t xml:space="preserve">5. Relationship to ERP-02 Phases A–C</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48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Prior Phase</w:t>
            </w:r>
          </w:p>
        </w:tc>
        <w:tc>
          <w:tcPr>
            <w:tcW w:type="dxa" w:w="4600"/>
            <w:shd w:fill="1F3864" w:val="clear"/>
            <w:tcMar>
              <w:top w:type="dxa" w:w="80"/>
              <w:left w:type="dxa" w:w="100"/>
              <w:bottom w:type="dxa" w:w="80"/>
              <w:right w:type="dxa" w:w="100"/>
            </w:tcMar>
            <w:vAlign w:val="center"/>
          </w:tcPr>
          <w:p>
            <w:r>
              <w:rPr>
                <w:b/>
                <w:bCs/>
                <w:color w:val="FFFFFF"/>
                <w:sz w:val="19"/>
                <w:szCs w:val="19"/>
              </w:rPr>
              <w:t xml:space="preserve">Governs</w:t>
            </w:r>
          </w:p>
        </w:tc>
        <w:tc>
          <w:tcPr>
            <w:tcW w:type="dxa" w:w="4800"/>
            <w:shd w:fill="1F3864" w:val="clear"/>
            <w:tcMar>
              <w:top w:type="dxa" w:w="80"/>
              <w:left w:type="dxa" w:w="100"/>
              <w:bottom w:type="dxa" w:w="80"/>
              <w:right w:type="dxa" w:w="100"/>
            </w:tcMar>
            <w:vAlign w:val="center"/>
          </w:tcPr>
          <w:p>
            <w:r>
              <w:rPr>
                <w:b/>
                <w:bCs/>
                <w:color w:val="FFFFFF"/>
                <w:sz w:val="19"/>
                <w:szCs w:val="19"/>
              </w:rPr>
              <w:t xml:space="preserve">What Phase D Adds</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ERP-02 Phase A</w:t>
            </w:r>
          </w:p>
        </w:tc>
        <w:tc>
          <w:tcPr>
            <w:tcW w:type="dxa" w:w="4600"/>
            <w:tcMar>
              <w:top w:type="dxa" w:w="80"/>
              <w:left w:type="dxa" w:w="100"/>
              <w:bottom w:type="dxa" w:w="80"/>
              <w:right w:type="dxa" w:w="100"/>
            </w:tcMar>
            <w:vAlign w:val="center"/>
          </w:tcPr>
          <w:p>
            <w:r>
              <w:rPr>
                <w:b w:val="false"/>
                <w:bCs w:val="false"/>
                <w:color w:val="000000"/>
                <w:sz w:val="19"/>
                <w:szCs w:val="19"/>
              </w:rPr>
              <w:t xml:space="preserve">Enterprise execution governance framework — roles, bodies, decision rights.</w:t>
            </w:r>
          </w:p>
        </w:tc>
        <w:tc>
          <w:tcPr>
            <w:tcW w:type="dxa" w:w="4800"/>
            <w:tcMar>
              <w:top w:type="dxa" w:w="80"/>
              <w:left w:type="dxa" w:w="100"/>
              <w:bottom w:type="dxa" w:w="80"/>
              <w:right w:type="dxa" w:w="100"/>
            </w:tcMar>
            <w:vAlign w:val="center"/>
          </w:tcPr>
          <w:p>
            <w:r>
              <w:rPr>
                <w:b w:val="false"/>
                <w:bCs w:val="false"/>
                <w:color w:val="000000"/>
                <w:sz w:val="19"/>
                <w:szCs w:val="19"/>
              </w:rPr>
              <w:t xml:space="preserve">Applies those roles and bodies to realization-specific approval and review gates.</w:t>
            </w:r>
          </w:p>
        </w:tc>
      </w:tr>
      <w:t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ERP-02 Phase B</w:t>
            </w:r>
          </w:p>
        </w:tc>
        <w:tc>
          <w:tcPr>
            <w:tcW w:type="dxa" w:w="4600"/>
            <w:shd w:fill="F2F2F2" w:val="clear"/>
            <w:tcMar>
              <w:top w:type="dxa" w:w="80"/>
              <w:left w:type="dxa" w:w="100"/>
              <w:bottom w:type="dxa" w:w="80"/>
              <w:right w:type="dxa" w:w="100"/>
            </w:tcMar>
            <w:vAlign w:val="center"/>
          </w:tcPr>
          <w:p>
            <w:r>
              <w:rPr>
                <w:b w:val="false"/>
                <w:bCs w:val="false"/>
                <w:color w:val="000000"/>
                <w:sz w:val="19"/>
                <w:szCs w:val="19"/>
              </w:rPr>
              <w:t xml:space="preserve">Portfolio and wave sequencing — what is delivered, in what order.</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Governs how progress against that sequence is recognized and evidenced.</w:t>
            </w:r>
          </w:p>
        </w:tc>
      </w:tr>
      <w:tr>
        <w:tc>
          <w:tcPr>
            <w:tcW w:type="dxa" w:w="2400"/>
            <w:tcMar>
              <w:top w:type="dxa" w:w="80"/>
              <w:left w:type="dxa" w:w="100"/>
              <w:bottom w:type="dxa" w:w="80"/>
              <w:right w:type="dxa" w:w="100"/>
            </w:tcMar>
            <w:vAlign w:val="center"/>
          </w:tcPr>
          <w:p>
            <w:r>
              <w:rPr>
                <w:b w:val="false"/>
                <w:bCs w:val="false"/>
                <w:color w:val="000000"/>
                <w:sz w:val="19"/>
                <w:szCs w:val="19"/>
              </w:rPr>
              <w:t xml:space="preserve">ERP-02 Phase C</w:t>
            </w:r>
          </w:p>
        </w:tc>
        <w:tc>
          <w:tcPr>
            <w:tcW w:type="dxa" w:w="4600"/>
            <w:tcMar>
              <w:top w:type="dxa" w:w="80"/>
              <w:left w:type="dxa" w:w="100"/>
              <w:bottom w:type="dxa" w:w="80"/>
              <w:right w:type="dxa" w:w="100"/>
            </w:tcMar>
            <w:vAlign w:val="center"/>
          </w:tcPr>
          <w:p>
            <w:r>
              <w:rPr>
                <w:b w:val="false"/>
                <w:bCs w:val="false"/>
                <w:color w:val="000000"/>
                <w:sz w:val="19"/>
                <w:szCs w:val="19"/>
              </w:rPr>
              <w:t xml:space="preserve">Engineering execution control — source control, CI/CD, environments, technical review.</w:t>
            </w:r>
          </w:p>
        </w:tc>
        <w:tc>
          <w:tcPr>
            <w:tcW w:type="dxa" w:w="4800"/>
            <w:tcMar>
              <w:top w:type="dxa" w:w="80"/>
              <w:left w:type="dxa" w:w="100"/>
              <w:bottom w:type="dxa" w:w="80"/>
              <w:right w:type="dxa" w:w="100"/>
            </w:tcMar>
            <w:vAlign w:val="center"/>
          </w:tcPr>
          <w:p>
            <w:r>
              <w:rPr>
                <w:b w:val="false"/>
                <w:bCs w:val="false"/>
                <w:color w:val="000000"/>
                <w:sz w:val="19"/>
                <w:szCs w:val="19"/>
              </w:rPr>
              <w:t xml:space="preserve">Governs the realization lifecycle state that engineering execution feeds into.</w:t>
            </w:r>
          </w:p>
        </w:tc>
      </w:tr>
      <w:tr>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ERP-02 Phase D</w:t>
            </w:r>
          </w:p>
        </w:tc>
        <w:tc>
          <w:tcPr>
            <w:tcW w:type="dxa" w:w="4600"/>
            <w:shd w:fill="F2F2F2" w:val="clear"/>
            <w:tcMar>
              <w:top w:type="dxa" w:w="80"/>
              <w:left w:type="dxa" w:w="100"/>
              <w:bottom w:type="dxa" w:w="80"/>
              <w:right w:type="dxa" w:w="100"/>
            </w:tcMar>
            <w:vAlign w:val="center"/>
          </w:tcPr>
          <w:p>
            <w:r>
              <w:rPr>
                <w:b w:val="false"/>
                <w:bCs w:val="false"/>
                <w:color w:val="000000"/>
                <w:sz w:val="19"/>
                <w:szCs w:val="19"/>
              </w:rPr>
              <w:t xml:space="preserve">Work Package realization governance (this document).</w:t>
            </w:r>
          </w:p>
        </w:tc>
        <w:tc>
          <w:tcPr>
            <w:tcW w:type="dxa" w:w="48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status, evidence, approval, milestone, acceptance, completion.</w:t>
            </w:r>
          </w:p>
        </w:tc>
      </w:tr>
    </w:tbl>
    <w:p>
      <w:pPr>
        <w:spacing w:after="160" w:line="276"/>
      </w:pPr>
      <w:r>
        <w:t xml:space="preserve"/>
      </w:r>
    </w:p>
    <w:p>
      <w:pPr>
        <w:spacing w:after="160" w:line="276"/>
      </w:pPr>
      <w:r>
        <w:t xml:space="preserve">Phase D does not duplicate any control, dashboard, or criterion already established by Phases A through C; it references them by section and applies them at the point where a Work Package's realization state changes.</w:t>
      </w:r>
    </w:p>
    <w:p>
      <w:pPr>
        <w:pStyle w:val="Heading1"/>
        <w:spacing w:after="200" w:before="400"/>
      </w:pPr>
      <w:r>
        <w:t xml:space="preserve">6. Work Package Realization Philosophy</w:t>
      </w:r>
    </w:p>
    <w:p>
      <w:pPr>
        <w:spacing w:after="160" w:line="276"/>
      </w:pPr>
      <w:r>
        <w:t xml:space="preserve">Realization is a claim that must be earned by evidence, not a status that advances with time or effort. A Work Package is realized only when the realization evidence defined in Section 13 exists, has been reviewed under Section 14, has passed the quality gates in Section 15, and has been formally approved under Section 16. Absent that evidence, a Work Package remains at its last verified lifecycle state, however long execution has been underway.</w:t>
      </w:r>
    </w:p>
    <w:p>
      <w:pPr>
        <w:spacing w:after="160" w:line="276"/>
      </w:pPr>
      <w:r>
        <w:t xml:space="preserve">This philosophy inherits directly from ERP-02 Phase C's evidence-based execution principle and ERP-01's repository-evidence governance (AP-002, AP-006): every realization claim in this repository is either reused verbatim from an approved source, a direct non-speculative application of that source, or explicitly marked as not evidenced.</w:t>
      </w:r>
    </w:p>
    <w:p>
      <w:pPr>
        <w:pStyle w:val="Heading1"/>
        <w:spacing w:after="200" w:before="400"/>
      </w:pPr>
      <w:r>
        <w:t xml:space="preserve">7. Realization Governance Principles</w:t>
      </w:r>
    </w:p>
    <w:p>
      <w:pPr>
        <w:pStyle w:val="ListParagraph"/>
        <w:numPr>
          <w:ilvl w:val="0"/>
          <w:numId w:val="1"/>
        </w:numPr>
        <w:spacing w:after="80"/>
      </w:pPr>
      <w:r>
        <w:t xml:space="preserve">Evidence precedes status. No lifecycle state advances without the evidence Section 13 requires for that state.</w:t>
      </w:r>
    </w:p>
    <w:p>
      <w:pPr>
        <w:pStyle w:val="ListParagraph"/>
        <w:numPr>
          <w:ilvl w:val="0"/>
          <w:numId w:val="1"/>
        </w:numPr>
        <w:spacing w:after="80"/>
      </w:pPr>
      <w:r>
        <w:t xml:space="preserve">No silent advancement. Every lifecycle-state transition is logged, dated, and attributed to a named approval authority once that authority exists (Section 16).</w:t>
      </w:r>
    </w:p>
    <w:p>
      <w:pPr>
        <w:pStyle w:val="ListParagraph"/>
        <w:numPr>
          <w:ilvl w:val="0"/>
          <w:numId w:val="1"/>
        </w:numPr>
        <w:spacing w:after="80"/>
      </w:pPr>
      <w:r>
        <w:t xml:space="preserve">Honest reporting over favorable reporting. "Not Yet Realized" is reported for every Work Package that has not produced acceptance evidence, regardless of engineering activity underway.</w:t>
      </w:r>
    </w:p>
    <w:p>
      <w:pPr>
        <w:pStyle w:val="ListParagraph"/>
        <w:numPr>
          <w:ilvl w:val="0"/>
          <w:numId w:val="1"/>
        </w:numPr>
        <w:spacing w:after="80"/>
      </w:pPr>
      <w:r>
        <w:t xml:space="preserve">Traceability is never broken. Every realization claim traces to an ERP-01 Work Package and, through it, to its Architecture Requirement and Enterprise Governance Decision.</w:t>
      </w:r>
    </w:p>
    <w:p>
      <w:pPr>
        <w:pStyle w:val="ListParagraph"/>
        <w:numPr>
          <w:ilvl w:val="0"/>
          <w:numId w:val="1"/>
        </w:numPr>
        <w:spacing w:after="80"/>
      </w:pPr>
      <w:r>
        <w:t xml:space="preserve">Reservation over fabrication. Where no approved Work Package exists (Portfolios 3–7, Waves 4–5), this document assigns no realization state rather than inventing one.</w:t>
      </w:r>
    </w:p>
    <w:p>
      <w:pPr>
        <w:pStyle w:val="Heading1"/>
        <w:spacing w:after="200" w:before="400"/>
      </w:pPr>
      <w:r>
        <w:t xml:space="preserve">8. Work Package Lifecycle Model</w:t>
      </w:r>
    </w:p>
    <w:p>
      <w:pPr>
        <w:spacing w:after="160" w:line="276"/>
      </w:pPr>
      <w:r>
        <w:t xml:space="preserve">Every approved Work Package moves through the following canonical realization lifecycle. States are strictly sequential; a Work Package cannot enter a later state without evidence satisfying the prior state, though a Work Package may remain indefinitely at any state, including Approved, if the trigger or evidence for the next state has not occurred (as is currently the case for all six Work Packages).</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40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State</w:t>
            </w:r>
          </w:p>
        </w:tc>
        <w:tc>
          <w:tcPr>
            <w:tcW w:type="dxa" w:w="5200"/>
            <w:shd w:fill="1F3864" w:val="clear"/>
            <w:tcMar>
              <w:top w:type="dxa" w:w="80"/>
              <w:left w:type="dxa" w:w="100"/>
              <w:bottom w:type="dxa" w:w="80"/>
              <w:right w:type="dxa" w:w="100"/>
            </w:tcMar>
            <w:vAlign w:val="center"/>
          </w:tcPr>
          <w:p>
            <w:r>
              <w:rPr>
                <w:b/>
                <w:bCs/>
                <w:color w:val="FFFFFF"/>
                <w:sz w:val="19"/>
                <w:szCs w:val="19"/>
              </w:rPr>
              <w:t xml:space="preserve">Definition</w:t>
            </w:r>
          </w:p>
        </w:tc>
        <w:tc>
          <w:tcPr>
            <w:tcW w:type="dxa" w:w="4000"/>
            <w:shd w:fill="1F3864" w:val="clear"/>
            <w:tcMar>
              <w:top w:type="dxa" w:w="80"/>
              <w:left w:type="dxa" w:w="100"/>
              <w:bottom w:type="dxa" w:w="80"/>
              <w:right w:type="dxa" w:w="100"/>
            </w:tcMar>
            <w:vAlign w:val="center"/>
          </w:tcPr>
          <w:p>
            <w:r>
              <w:rPr>
                <w:b/>
                <w:bCs/>
                <w:color w:val="FFFFFF"/>
                <w:sz w:val="19"/>
                <w:szCs w:val="19"/>
              </w:rPr>
              <w:t xml:space="preserve">Entry Evidence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1. Approved</w:t>
            </w:r>
          </w:p>
        </w:tc>
        <w:tc>
          <w:tcPr>
            <w:tcW w:type="dxa" w:w="5200"/>
            <w:tcMar>
              <w:top w:type="dxa" w:w="80"/>
              <w:left w:type="dxa" w:w="100"/>
              <w:bottom w:type="dxa" w:w="80"/>
              <w:right w:type="dxa" w:w="100"/>
            </w:tcMar>
            <w:vAlign w:val="center"/>
          </w:tcPr>
          <w:p>
            <w:r>
              <w:rPr>
                <w:b w:val="false"/>
                <w:bCs w:val="false"/>
                <w:color w:val="000000"/>
                <w:sz w:val="19"/>
                <w:szCs w:val="19"/>
              </w:rPr>
              <w:t xml:space="preserve">Work Package is approved for eventual execution (ERP-01 baseline state).</w:t>
            </w:r>
          </w:p>
        </w:tc>
        <w:tc>
          <w:tcPr>
            <w:tcW w:type="dxa" w:w="4000"/>
            <w:tcMar>
              <w:top w:type="dxa" w:w="80"/>
              <w:left w:type="dxa" w:w="100"/>
              <w:bottom w:type="dxa" w:w="80"/>
              <w:right w:type="dxa" w:w="100"/>
            </w:tcMar>
            <w:vAlign w:val="center"/>
          </w:tcPr>
          <w:p>
            <w:r>
              <w:rPr>
                <w:b w:val="false"/>
                <w:bCs w:val="false"/>
                <w:color w:val="000000"/>
                <w:sz w:val="19"/>
                <w:szCs w:val="19"/>
              </w:rPr>
              <w:t xml:space="preserve">ERP-01 Phase A.3 approval record.</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2. Planned</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Work Package is sequenced into a Portfolio, Wave, and Milestone.</w:t>
            </w:r>
          </w:p>
        </w:tc>
        <w:tc>
          <w:tcPr>
            <w:tcW w:type="dxa" w:w="4000"/>
            <w:shd w:fill="F2F2F2" w:val="clear"/>
            <w:tcMar>
              <w:top w:type="dxa" w:w="80"/>
              <w:left w:type="dxa" w:w="100"/>
              <w:bottom w:type="dxa" w:w="80"/>
              <w:right w:type="dxa" w:w="100"/>
            </w:tcMar>
            <w:vAlign w:val="center"/>
          </w:tcPr>
          <w:p>
            <w:r>
              <w:rPr>
                <w:b w:val="false"/>
                <w:bCs w:val="false"/>
                <w:color w:val="000000"/>
                <w:sz w:val="19"/>
                <w:szCs w:val="19"/>
              </w:rPr>
              <w:t xml:space="preserve">ERP-02 Phase B sequencing record.</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3. Ready</w:t>
            </w:r>
          </w:p>
        </w:tc>
        <w:tc>
          <w:tcPr>
            <w:tcW w:type="dxa" w:w="5200"/>
            <w:tcMar>
              <w:top w:type="dxa" w:w="80"/>
              <w:left w:type="dxa" w:w="100"/>
              <w:bottom w:type="dxa" w:w="80"/>
              <w:right w:type="dxa" w:w="100"/>
            </w:tcMar>
            <w:vAlign w:val="center"/>
          </w:tcPr>
          <w:p>
            <w:r>
              <w:rPr>
                <w:b w:val="false"/>
                <w:bCs w:val="false"/>
                <w:color w:val="000000"/>
                <w:sz w:val="19"/>
                <w:szCs w:val="19"/>
              </w:rPr>
              <w:t xml:space="preserve">Owner assigned, no unresolved blocking dependency, trigger condition (if any) fired.</w:t>
            </w:r>
          </w:p>
        </w:tc>
        <w:tc>
          <w:tcPr>
            <w:tcW w:type="dxa" w:w="4000"/>
            <w:tcMar>
              <w:top w:type="dxa" w:w="80"/>
              <w:left w:type="dxa" w:w="100"/>
              <w:bottom w:type="dxa" w:w="80"/>
              <w:right w:type="dxa" w:w="100"/>
            </w:tcMar>
            <w:vAlign w:val="center"/>
          </w:tcPr>
          <w:p>
            <w:r>
              <w:rPr>
                <w:b w:val="false"/>
                <w:bCs w:val="false"/>
                <w:color w:val="000000"/>
                <w:sz w:val="19"/>
                <w:szCs w:val="19"/>
              </w:rPr>
              <w:t xml:space="preserve">Named owner (Section 12); dependency clearance (Section 11).</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4. In Execution</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Engineering work has demonstrably begun against the Work Package.</w:t>
            </w:r>
          </w:p>
        </w:tc>
        <w:tc>
          <w:tcPr>
            <w:tcW w:type="dxa" w:w="4000"/>
            <w:shd w:fill="F2F2F2" w:val="clear"/>
            <w:tcMar>
              <w:top w:type="dxa" w:w="80"/>
              <w:left w:type="dxa" w:w="100"/>
              <w:bottom w:type="dxa" w:w="80"/>
              <w:right w:type="dxa" w:w="100"/>
            </w:tcMar>
            <w:vAlign w:val="center"/>
          </w:tcPr>
          <w:p>
            <w:r>
              <w:rPr>
                <w:b w:val="false"/>
                <w:bCs w:val="false"/>
                <w:color w:val="000000"/>
                <w:sz w:val="19"/>
                <w:szCs w:val="19"/>
              </w:rPr>
              <w:t xml:space="preserve">Repository commit, branch, or ticket evidence bound to the Work Package ID.</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5. Evidence Submitted</w:t>
            </w:r>
          </w:p>
        </w:tc>
        <w:tc>
          <w:tcPr>
            <w:tcW w:type="dxa" w:w="5200"/>
            <w:tcMar>
              <w:top w:type="dxa" w:w="80"/>
              <w:left w:type="dxa" w:w="100"/>
              <w:bottom w:type="dxa" w:w="80"/>
              <w:right w:type="dxa" w:w="100"/>
            </w:tcMar>
            <w:vAlign w:val="center"/>
          </w:tcPr>
          <w:p>
            <w:r>
              <w:rPr>
                <w:b w:val="false"/>
                <w:bCs w:val="false"/>
                <w:color w:val="000000"/>
                <w:sz w:val="19"/>
                <w:szCs w:val="19"/>
              </w:rPr>
              <w:t xml:space="preserve">Realization evidence package (Section 13) submitted for review.</w:t>
            </w:r>
          </w:p>
        </w:tc>
        <w:tc>
          <w:tcPr>
            <w:tcW w:type="dxa" w:w="4000"/>
            <w:tcMar>
              <w:top w:type="dxa" w:w="80"/>
              <w:left w:type="dxa" w:w="100"/>
              <w:bottom w:type="dxa" w:w="80"/>
              <w:right w:type="dxa" w:w="100"/>
            </w:tcMar>
            <w:vAlign w:val="center"/>
          </w:tcPr>
          <w:p>
            <w:r>
              <w:rPr>
                <w:b w:val="false"/>
                <w:bCs w:val="false"/>
                <w:color w:val="000000"/>
                <w:sz w:val="19"/>
                <w:szCs w:val="19"/>
              </w:rPr>
              <w:t xml:space="preserve">Evidence artifact(s) filed in the Realization Evidence Repository (Section 24).</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6. Verified</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Evidence has passed the applicable quality gates (Section 15).</w:t>
            </w:r>
          </w:p>
        </w:tc>
        <w:tc>
          <w:tcPr>
            <w:tcW w:type="dxa" w:w="4000"/>
            <w:shd w:fill="F2F2F2" w:val="clear"/>
            <w:tcMar>
              <w:top w:type="dxa" w:w="80"/>
              <w:left w:type="dxa" w:w="100"/>
              <w:bottom w:type="dxa" w:w="80"/>
              <w:right w:type="dxa" w:w="100"/>
            </w:tcMar>
            <w:vAlign w:val="center"/>
          </w:tcPr>
          <w:p>
            <w:r>
              <w:rPr>
                <w:b w:val="false"/>
                <w:bCs w:val="false"/>
                <w:color w:val="000000"/>
                <w:sz w:val="19"/>
                <w:szCs w:val="19"/>
              </w:rPr>
              <w:t xml:space="preserve">Quality-gate pass record.</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7. Accepted</w:t>
            </w:r>
          </w:p>
        </w:tc>
        <w:tc>
          <w:tcPr>
            <w:tcW w:type="dxa" w:w="5200"/>
            <w:tcMar>
              <w:top w:type="dxa" w:w="80"/>
              <w:left w:type="dxa" w:w="100"/>
              <w:bottom w:type="dxa" w:w="80"/>
              <w:right w:type="dxa" w:w="100"/>
            </w:tcMar>
            <w:vAlign w:val="center"/>
          </w:tcPr>
          <w:p>
            <w:r>
              <w:rPr>
                <w:b w:val="false"/>
                <w:bCs w:val="false"/>
                <w:color w:val="000000"/>
                <w:sz w:val="19"/>
                <w:szCs w:val="19"/>
              </w:rPr>
              <w:t xml:space="preserve">Evidence has been formally accepted against acceptance criteria (Section 18).</w:t>
            </w:r>
          </w:p>
        </w:tc>
        <w:tc>
          <w:tcPr>
            <w:tcW w:type="dxa" w:w="4000"/>
            <w:tcMar>
              <w:top w:type="dxa" w:w="80"/>
              <w:left w:type="dxa" w:w="100"/>
              <w:bottom w:type="dxa" w:w="80"/>
              <w:right w:type="dxa" w:w="100"/>
            </w:tcMar>
            <w:vAlign w:val="center"/>
          </w:tcPr>
          <w:p>
            <w:r>
              <w:rPr>
                <w:b w:val="false"/>
                <w:bCs w:val="false"/>
                <w:color w:val="000000"/>
                <w:sz w:val="19"/>
                <w:szCs w:val="19"/>
              </w:rPr>
              <w:t xml:space="preserve">Signed acceptance record.</w:t>
            </w:r>
          </w:p>
        </w:tc>
      </w:tr>
      <w:tr>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8. Realized</w:t>
            </w:r>
          </w:p>
        </w:tc>
        <w:tc>
          <w:tcPr>
            <w:tcW w:type="dxa" w:w="5200"/>
            <w:shd w:fill="F2F2F2" w:val="clear"/>
            <w:tcMar>
              <w:top w:type="dxa" w:w="80"/>
              <w:left w:type="dxa" w:w="100"/>
              <w:bottom w:type="dxa" w:w="80"/>
              <w:right w:type="dxa" w:w="100"/>
            </w:tcMar>
            <w:vAlign w:val="center"/>
          </w:tcPr>
          <w:p>
            <w:r>
              <w:rPr>
                <w:b w:val="false"/>
                <w:bCs w:val="false"/>
                <w:color w:val="000000"/>
                <w:sz w:val="19"/>
                <w:szCs w:val="19"/>
              </w:rPr>
              <w:t xml:space="preserve">Work Package is formally approved as complete (Section 16, Section 19).</w:t>
            </w:r>
          </w:p>
        </w:tc>
        <w:tc>
          <w:tcPr>
            <w:tcW w:type="dxa" w:w="4000"/>
            <w:shd w:fill="F2F2F2" w:val="clear"/>
            <w:tcMar>
              <w:top w:type="dxa" w:w="80"/>
              <w:left w:type="dxa" w:w="100"/>
              <w:bottom w:type="dxa" w:w="80"/>
              <w:right w:type="dxa" w:w="100"/>
            </w:tcMar>
            <w:vAlign w:val="center"/>
          </w:tcPr>
          <w:p>
            <w:r>
              <w:rPr>
                <w:b w:val="false"/>
                <w:bCs w:val="false"/>
                <w:color w:val="000000"/>
                <w:sz w:val="19"/>
                <w:szCs w:val="19"/>
              </w:rPr>
              <w:t xml:space="preserve">Executive/approval-authority sign-off.</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9. Operational</w:t>
            </w:r>
          </w:p>
        </w:tc>
        <w:tc>
          <w:tcPr>
            <w:tcW w:type="dxa" w:w="5200"/>
            <w:tcMar>
              <w:top w:type="dxa" w:w="80"/>
              <w:left w:type="dxa" w:w="100"/>
              <w:bottom w:type="dxa" w:w="80"/>
              <w:right w:type="dxa" w:w="100"/>
            </w:tcMar>
            <w:vAlign w:val="center"/>
          </w:tcPr>
          <w:p>
            <w:r>
              <w:rPr>
                <w:b w:val="false"/>
                <w:bCs w:val="false"/>
                <w:color w:val="000000"/>
                <w:sz w:val="19"/>
                <w:szCs w:val="19"/>
              </w:rPr>
              <w:t xml:space="preserve">Realized deliverable is in ongoing operational use.</w:t>
            </w:r>
          </w:p>
        </w:tc>
        <w:tc>
          <w:tcPr>
            <w:tcW w:type="dxa" w:w="4000"/>
            <w:tcMar>
              <w:top w:type="dxa" w:w="80"/>
              <w:left w:type="dxa" w:w="100"/>
              <w:bottom w:type="dxa" w:w="80"/>
              <w:right w:type="dxa" w:w="100"/>
            </w:tcMar>
            <w:vAlign w:val="center"/>
          </w:tcPr>
          <w:p>
            <w:r>
              <w:rPr>
                <w:b w:val="false"/>
                <w:bCs w:val="false"/>
                <w:color w:val="000000"/>
                <w:sz w:val="19"/>
                <w:szCs w:val="19"/>
              </w:rPr>
              <w:t xml:space="preserve">Operational readiness confirmation (outside this document's authority — see Phase Exit Criteria, Section 29).</w:t>
            </w:r>
          </w:p>
        </w:tc>
      </w:tr>
    </w:tbl>
    <w:p>
      <w:pPr>
        <w:spacing w:after="160" w:line="276"/>
      </w:pPr>
      <w:r>
        <w:t xml:space="preserve"/>
      </w:r>
    </w:p>
    <w:p>
      <w:pPr>
        <w:spacing w:after="160" w:line="276"/>
      </w:pPr>
      <w:r>
        <w:t xml:space="preserve">As of this document, all six Work Packages sit at State 1 (Approved). WP-0003 additionally requires its EGD-0004 trigger to fire before it can advance to State 3 (Ready), independent of any other Work Package's progress.</w:t>
      </w:r>
    </w:p>
    <w:p>
      <w:pPr>
        <w:pStyle w:val="Heading1"/>
        <w:spacing w:after="200" w:before="400"/>
      </w:pPr>
      <w:r>
        <w:t xml:space="preserve">9. Work Package Status Model</w:t>
      </w:r>
    </w:p>
    <w:p>
      <w:pPr>
        <w:spacing w:after="160" w:line="276"/>
      </w:pPr>
      <w:r>
        <w:t xml:space="preserve">This document distinguishes lifecycle state (Section 8, a governance position) from engineering activity (ERP-02 Phase C, an operational fact). A Work Package can have active engineering tooling available to it — as ERP-02 Phase C validates for the repository as a whole — while remaining at lifecycle State 1 (Approved), because tooling availability is not execution and execution is not evidence.</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gridCol w:w="3000"/>
      </w:tblGrid>
      <w:tr>
        <w:trPr>
          <w:tblHeader/>
        </w:trPr>
        <w:tc>
          <w:tcPr>
            <w:tcW w:type="dxa" w:w="3400"/>
            <w:shd w:fill="1F3864" w:val="clear"/>
            <w:tcMar>
              <w:top w:type="dxa" w:w="80"/>
              <w:left w:type="dxa" w:w="100"/>
              <w:bottom w:type="dxa" w:w="80"/>
              <w:right w:type="dxa" w:w="100"/>
            </w:tcMar>
            <w:vAlign w:val="center"/>
          </w:tcPr>
          <w:p>
            <w:r>
              <w:rPr>
                <w:b/>
                <w:bCs/>
                <w:color w:val="FFFFFF"/>
                <w:sz w:val="19"/>
                <w:szCs w:val="19"/>
              </w:rPr>
              <w:t xml:space="preserve">Status Label</w:t>
            </w:r>
          </w:p>
        </w:tc>
        <w:tc>
          <w:tcPr>
            <w:tcW w:type="dxa" w:w="5400"/>
            <w:shd w:fill="1F3864" w:val="clear"/>
            <w:tcMar>
              <w:top w:type="dxa" w:w="80"/>
              <w:left w:type="dxa" w:w="100"/>
              <w:bottom w:type="dxa" w:w="80"/>
              <w:right w:type="dxa" w:w="100"/>
            </w:tcMar>
            <w:vAlign w:val="center"/>
          </w:tcPr>
          <w:p>
            <w:r>
              <w:rPr>
                <w:b/>
                <w:bCs/>
                <w:color w:val="FFFFFF"/>
                <w:sz w:val="19"/>
                <w:szCs w:val="19"/>
              </w:rPr>
              <w:t xml:space="preserve">Applies When</w:t>
            </w:r>
          </w:p>
        </w:tc>
        <w:tc>
          <w:tcPr>
            <w:tcW w:type="dxa" w:w="3000"/>
            <w:shd w:fill="1F3864" w:val="clear"/>
            <w:tcMar>
              <w:top w:type="dxa" w:w="80"/>
              <w:left w:type="dxa" w:w="100"/>
              <w:bottom w:type="dxa" w:w="80"/>
              <w:right w:type="dxa" w:w="100"/>
            </w:tcMar>
            <w:vAlign w:val="center"/>
          </w:tcPr>
          <w:p>
            <w:r>
              <w:rPr>
                <w:b/>
                <w:bCs/>
                <w:color w:val="FFFFFF"/>
                <w:sz w:val="19"/>
                <w:szCs w:val="19"/>
              </w:rPr>
              <w:t xml:space="preserve">Reported As</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Not Yet Realized</w:t>
            </w:r>
          </w:p>
        </w:tc>
        <w:tc>
          <w:tcPr>
            <w:tcW w:type="dxa" w:w="5400"/>
            <w:tcMar>
              <w:top w:type="dxa" w:w="80"/>
              <w:left w:type="dxa" w:w="100"/>
              <w:bottom w:type="dxa" w:w="80"/>
              <w:right w:type="dxa" w:w="100"/>
            </w:tcMar>
            <w:vAlign w:val="center"/>
          </w:tcPr>
          <w:p>
            <w:r>
              <w:rPr>
                <w:b w:val="false"/>
                <w:bCs w:val="false"/>
                <w:color w:val="000000"/>
                <w:sz w:val="19"/>
                <w:szCs w:val="19"/>
              </w:rPr>
              <w:t xml:space="preserve">Lifecycle State 1 through State 7 — approved but not formally accepted as complete.</w:t>
            </w:r>
          </w:p>
        </w:tc>
        <w:tc>
          <w:tcPr>
            <w:tcW w:type="dxa" w:w="3000"/>
            <w:tcMar>
              <w:top w:type="dxa" w:w="80"/>
              <w:left w:type="dxa" w:w="100"/>
              <w:bottom w:type="dxa" w:w="80"/>
              <w:right w:type="dxa" w:w="100"/>
            </w:tcMar>
            <w:vAlign w:val="center"/>
          </w:tcPr>
          <w:p>
            <w:r>
              <w:rPr>
                <w:b w:val="false"/>
                <w:bCs w:val="false"/>
                <w:color w:val="000000"/>
                <w:sz w:val="19"/>
                <w:szCs w:val="19"/>
              </w:rPr>
              <w:t xml:space="preserve">Default status for all Work Packages absent contrary evidence.</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Trigger-Pending</w:t>
            </w:r>
          </w:p>
        </w:tc>
        <w:tc>
          <w:tcPr>
            <w:tcW w:type="dxa" w:w="5400"/>
            <w:shd w:fill="F2F2F2" w:val="clear"/>
            <w:tcMar>
              <w:top w:type="dxa" w:w="80"/>
              <w:left w:type="dxa" w:w="100"/>
              <w:bottom w:type="dxa" w:w="80"/>
              <w:right w:type="dxa" w:w="100"/>
            </w:tcMar>
            <w:vAlign w:val="center"/>
          </w:tcPr>
          <w:p>
            <w:r>
              <w:rPr>
                <w:b w:val="false"/>
                <w:bCs w:val="false"/>
                <w:color w:val="000000"/>
                <w:sz w:val="19"/>
                <w:szCs w:val="19"/>
              </w:rPr>
              <w:t xml:space="preserve">An EGD trigger condition gates entry to State 3 and has not fired.</w:t>
            </w:r>
          </w:p>
        </w:tc>
        <w:tc>
          <w:tcPr>
            <w:tcW w:type="dxa" w:w="3000"/>
            <w:shd w:fill="F2F2F2" w:val="clear"/>
            <w:tcMar>
              <w:top w:type="dxa" w:w="80"/>
              <w:left w:type="dxa" w:w="100"/>
              <w:bottom w:type="dxa" w:w="80"/>
              <w:right w:type="dxa" w:w="100"/>
            </w:tcMar>
            <w:vAlign w:val="center"/>
          </w:tcPr>
          <w:p>
            <w:r>
              <w:rPr>
                <w:b w:val="false"/>
                <w:bCs w:val="false"/>
                <w:color w:val="000000"/>
                <w:sz w:val="19"/>
                <w:szCs w:val="19"/>
              </w:rPr>
              <w:t xml:space="preserve">Applies currently to WP-0003 only.</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Realized</w:t>
            </w:r>
          </w:p>
        </w:tc>
        <w:tc>
          <w:tcPr>
            <w:tcW w:type="dxa" w:w="5400"/>
            <w:tcMar>
              <w:top w:type="dxa" w:w="80"/>
              <w:left w:type="dxa" w:w="100"/>
              <w:bottom w:type="dxa" w:w="80"/>
              <w:right w:type="dxa" w:w="100"/>
            </w:tcMar>
            <w:vAlign w:val="center"/>
          </w:tcPr>
          <w:p>
            <w:r>
              <w:rPr>
                <w:b w:val="false"/>
                <w:bCs w:val="false"/>
                <w:color w:val="000000"/>
                <w:sz w:val="19"/>
                <w:szCs w:val="19"/>
              </w:rPr>
              <w:t xml:space="preserve">Lifecycle State 8 — formally accepted and approved as complete.</w:t>
            </w:r>
          </w:p>
        </w:tc>
        <w:tc>
          <w:tcPr>
            <w:tcW w:type="dxa" w:w="3000"/>
            <w:tcMar>
              <w:top w:type="dxa" w:w="80"/>
              <w:left w:type="dxa" w:w="100"/>
              <w:bottom w:type="dxa" w:w="80"/>
              <w:right w:type="dxa" w:w="100"/>
            </w:tcMar>
            <w:vAlign w:val="center"/>
          </w:tcPr>
          <w:p>
            <w:r>
              <w:rPr>
                <w:b w:val="false"/>
                <w:bCs w:val="false"/>
                <w:color w:val="000000"/>
                <w:sz w:val="19"/>
                <w:szCs w:val="19"/>
              </w:rPr>
              <w:t xml:space="preserve">None of the six Work Packages currently qualify.</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Operational</w:t>
            </w:r>
          </w:p>
        </w:tc>
        <w:tc>
          <w:tcPr>
            <w:tcW w:type="dxa" w:w="5400"/>
            <w:shd w:fill="F2F2F2" w:val="clear"/>
            <w:tcMar>
              <w:top w:type="dxa" w:w="80"/>
              <w:left w:type="dxa" w:w="100"/>
              <w:bottom w:type="dxa" w:w="80"/>
              <w:right w:type="dxa" w:w="100"/>
            </w:tcMar>
            <w:vAlign w:val="center"/>
          </w:tcPr>
          <w:p>
            <w:r>
              <w:rPr>
                <w:b w:val="false"/>
                <w:bCs w:val="false"/>
                <w:color w:val="000000"/>
                <w:sz w:val="19"/>
                <w:szCs w:val="19"/>
              </w:rPr>
              <w:t xml:space="preserve">Lifecycle State 9 — realized deliverable in ongoing use.</w:t>
            </w:r>
          </w:p>
        </w:tc>
        <w:tc>
          <w:tcPr>
            <w:tcW w:type="dxa" w:w="3000"/>
            <w:shd w:fill="F2F2F2" w:val="clear"/>
            <w:tcMar>
              <w:top w:type="dxa" w:w="80"/>
              <w:left w:type="dxa" w:w="100"/>
              <w:bottom w:type="dxa" w:w="80"/>
              <w:right w:type="dxa" w:w="100"/>
            </w:tcMar>
            <w:vAlign w:val="center"/>
          </w:tcPr>
          <w:p>
            <w:r>
              <w:rPr>
                <w:b w:val="false"/>
                <w:bCs w:val="false"/>
                <w:color w:val="000000"/>
                <w:sz w:val="19"/>
                <w:szCs w:val="19"/>
              </w:rPr>
              <w:t xml:space="preserve">None of the six Work Packages currently qualify.</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Reserved for Future Realization Phases</w:t>
            </w:r>
          </w:p>
        </w:tc>
        <w:tc>
          <w:tcPr>
            <w:tcW w:type="dxa" w:w="5400"/>
            <w:tcMar>
              <w:top w:type="dxa" w:w="80"/>
              <w:left w:type="dxa" w:w="100"/>
              <w:bottom w:type="dxa" w:w="80"/>
              <w:right w:type="dxa" w:w="100"/>
            </w:tcMar>
            <w:vAlign w:val="center"/>
          </w:tcPr>
          <w:p>
            <w:r>
              <w:rPr>
                <w:b w:val="false"/>
                <w:bCs w:val="false"/>
                <w:color w:val="000000"/>
                <w:sz w:val="19"/>
                <w:szCs w:val="19"/>
              </w:rPr>
              <w:t xml:space="preserve">No approved Work Package exists for the Portfolio/Wave in question.</w:t>
            </w:r>
          </w:p>
        </w:tc>
        <w:tc>
          <w:tcPr>
            <w:tcW w:type="dxa" w:w="3000"/>
            <w:tcMar>
              <w:top w:type="dxa" w:w="80"/>
              <w:left w:type="dxa" w:w="100"/>
              <w:bottom w:type="dxa" w:w="80"/>
              <w:right w:type="dxa" w:w="100"/>
            </w:tcMar>
            <w:vAlign w:val="center"/>
          </w:tcPr>
          <w:p>
            <w:r>
              <w:rPr>
                <w:b w:val="false"/>
                <w:bCs w:val="false"/>
                <w:color w:val="000000"/>
                <w:sz w:val="19"/>
                <w:szCs w:val="19"/>
              </w:rPr>
              <w:t xml:space="preserve">Portfolios 3–7; Waves 4–5.</w:t>
            </w:r>
          </w:p>
        </w:tc>
      </w:tr>
    </w:tbl>
    <w:p>
      <w:pPr>
        <w:pStyle w:val="Heading1"/>
        <w:spacing w:after="200" w:before="400"/>
      </w:pPr>
      <w:r>
        <w:t xml:space="preserve">10. Work Package Inventory</w:t>
      </w:r>
    </w:p>
    <w:p>
      <w:pPr>
        <w:spacing w:after="160" w:line="276"/>
      </w:pPr>
      <w:r>
        <w:t xml:space="preserve">The complete realization profile for each of the six approved Work Packages, reused exactly from ERP-01 Phase A.3, ERP-01 Phase C Section 2, and ERP-02 Phases B and C. No field below alters the approved engineering profile; each adds only the realization lifecycle state and realization evidence requirement this Phase governs.</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2"/>
        <w:spacing w:after="120" w:before="240"/>
      </w:pPr>
      <w:r>
        <w:t xml:space="preserve">WP-0001 — Revise EEP-01 Phase A architecture document to the canonical live-schema baseline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1 — Enterprise Data Platform</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2 — Platform Stabilization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Data Platform Ready</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AR-0002 / EGD-0002 / ER: ER-0002 / VAR: VAR-02 / KPI-01 / KPI-02 / KPI-07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Not blocked. WP-0006 owner assignment recommended first but not strictly blocking.</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Revised EEP-01 Phase A document describing the live public-schema student-academic table set as canonical.</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pStyle w:val="Heading2"/>
        <w:spacing w:after="120" w:before="240"/>
      </w:pPr>
      <w:r>
        <w:t xml:space="preserve">WP-0002 — Verify row-level security coverage on student-owned tables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2 — Enterprise Security</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1 — Critical Foundation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Critical Security Complete</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AR-0007 / EGD-0007 / ER: — / VAR: — / KPI-01 / KPI-07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Not blocked. No prerequisite Work Package.</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RLS coverage verification report for student_activities, student_cognitive_responses, student_signal_vectors, and related tables.</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pStyle w:val="Heading2"/>
        <w:spacing w:after="120" w:before="240"/>
      </w:pPr>
      <w:r>
        <w:t xml:space="preserve">WP-0003 — Partitioning assessment and plan for high-growth tables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1 — Enterprise Data Platform</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3 — Trigger-Gated Assessment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Data Platform Ready (conditional)</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AR-0004 / EGD-0004 / ER: — / VAR: — / KPI-01 / KPI-07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Blocked — trigger-gated on row-count/growth data not yet gathered (EGD-0004 trigger not fired).</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 (trigger-pending)</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Partitioning assessment and plan document, produced only once the EGD-0004 trigger condition fires.</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pStyle w:val="Heading2"/>
        <w:spacing w:after="120" w:before="240"/>
      </w:pPr>
      <w:r>
        <w:t xml:space="preserve">WP-0004 — Document the accepted direct-FK taxonomy pattern and establish a per-release denormalization check</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1 — Enterprise Data Platform</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2 — Platform Stabilization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Data Platform Ready</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AR-0003 (taxonomy pattern) / EGD-0003 / ER: — / VAR: — / KPI-01 / KPI-02 / KPI-07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Not blocked. Benefits from WP-0001's naming clarity but does not require it.</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Direct-FK taxonomy pattern documentation and an automated per-release denormalization check.</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pStyle w:val="Heading2"/>
        <w:spacing w:after="120" w:before="240"/>
      </w:pPr>
      <w:r>
        <w:t xml:space="preserve">WP-0005 — Column-level access review for free-text/JSON payload columns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1 — Enterprise Data Platform</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2 — Platform Stabilization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Data Platform Ready; contributes to Critical Security Complete traceability for AR-0007</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AR-0007 (extension) / — / ER: — / VAR: — / KPI-01 / KPI-07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Not blocked. Benefits from WP-0002's completion (same tables, same reviewer) but not strictly gated on it.</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Column-level access review report for free-text/JSON payload columns.</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pStyle w:val="Heading2"/>
        <w:spacing w:after="120" w:before="240"/>
      </w:pPr>
      <w:r>
        <w:t xml:space="preserve">WP-0006 — Assign named, accountable owners to every unassigned architecture, data-governance, security/platform, and compliance role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200"/>
        <w:gridCol w:w="88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880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Portfolio</w:t>
            </w:r>
          </w:p>
        </w:tc>
        <w:tc>
          <w:tcPr>
            <w:tcW w:type="dxa" w:w="8800"/>
            <w:tcMar>
              <w:top w:type="dxa" w:w="80"/>
              <w:left w:type="dxa" w:w="100"/>
              <w:bottom w:type="dxa" w:w="80"/>
              <w:right w:type="dxa" w:w="100"/>
            </w:tcMar>
            <w:vAlign w:val="center"/>
          </w:tcPr>
          <w:p>
            <w:r>
              <w:rPr>
                <w:b w:val="false"/>
                <w:bCs w:val="false"/>
                <w:color w:val="000000"/>
                <w:sz w:val="19"/>
                <w:szCs w:val="19"/>
              </w:rPr>
              <w:t xml:space="preserve">8 — Governance &amp; Quality</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Wave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Wave 1 — Critical Foundation</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Milestone</w:t>
            </w:r>
          </w:p>
        </w:tc>
        <w:tc>
          <w:tcPr>
            <w:tcW w:type="dxa" w:w="8800"/>
            <w:tcMar>
              <w:top w:type="dxa" w:w="80"/>
              <w:left w:type="dxa" w:w="100"/>
              <w:bottom w:type="dxa" w:w="80"/>
              <w:right w:type="dxa" w:w="100"/>
            </w:tcMar>
            <w:vAlign w:val="center"/>
          </w:tcPr>
          <w:p>
            <w:r>
              <w:rPr>
                <w:b w:val="false"/>
                <w:bCs w:val="false"/>
                <w:color w:val="000000"/>
                <w:sz w:val="19"/>
                <w:szCs w:val="19"/>
              </w:rPr>
              <w:t xml:space="preserve">Governance Operational</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Architecture Traceability</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N/A — organizational / N/A / ER: — / VAR: — / KPI-08</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Dependency Status</w:t>
            </w:r>
          </w:p>
        </w:tc>
        <w:tc>
          <w:tcPr>
            <w:tcW w:type="dxa" w:w="8800"/>
            <w:tcMar>
              <w:top w:type="dxa" w:w="80"/>
              <w:left w:type="dxa" w:w="100"/>
              <w:bottom w:type="dxa" w:w="80"/>
              <w:right w:type="dxa" w:w="100"/>
            </w:tcMar>
            <w:vAlign w:val="center"/>
          </w:tcPr>
          <w:p>
            <w:r>
              <w:rPr>
                <w:b w:val="false"/>
                <w:bCs w:val="false"/>
                <w:color w:val="000000"/>
                <w:sz w:val="19"/>
                <w:szCs w:val="19"/>
              </w:rPr>
              <w:t xml:space="preserve">Not blocked. No prerequisite Work Package.</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Realization Lifecycle State</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Approved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Required Realization Evidence</w:t>
            </w:r>
          </w:p>
        </w:tc>
        <w:tc>
          <w:tcPr>
            <w:tcW w:type="dxa" w:w="8800"/>
            <w:tcMar>
              <w:top w:type="dxa" w:w="80"/>
              <w:left w:type="dxa" w:w="100"/>
              <w:bottom w:type="dxa" w:w="80"/>
              <w:right w:type="dxa" w:w="100"/>
            </w:tcMar>
            <w:vAlign w:val="center"/>
          </w:tcPr>
          <w:p>
            <w:r>
              <w:rPr>
                <w:b w:val="false"/>
                <w:bCs w:val="false"/>
                <w:color w:val="000000"/>
                <w:sz w:val="19"/>
                <w:szCs w:val="19"/>
              </w:rPr>
              <w:t xml:space="preserve">Named-owner assignment record for every role Phase A.3 §10 lists as unassigned; KPI-08 raised from 0%.</w:t>
            </w:r>
          </w:p>
        </w:tc>
      </w:tr>
      <w:tr>
        <w:tc>
          <w:tcPr>
            <w:tcW w:type="dxa" w:w="3200"/>
            <w:shd w:fill="F2F2F2" w:val="clear"/>
            <w:tcMar>
              <w:top w:type="dxa" w:w="80"/>
              <w:left w:type="dxa" w:w="100"/>
              <w:bottom w:type="dxa" w:w="80"/>
              <w:right w:type="dxa" w:w="100"/>
            </w:tcMar>
            <w:vAlign w:val="center"/>
          </w:tcPr>
          <w:p>
            <w:r>
              <w:rPr>
                <w:b w:val="false"/>
                <w:bCs w:val="false"/>
                <w:color w:val="000000"/>
                <w:sz w:val="19"/>
                <w:szCs w:val="19"/>
              </w:rPr>
              <w:t xml:space="preserve">Current Realization Status</w:t>
            </w:r>
          </w:p>
        </w:tc>
        <w:tc>
          <w:tcPr>
            <w:tcW w:type="dxa" w:w="88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1"/>
        <w:spacing w:after="200" w:before="400"/>
      </w:pPr>
      <w:r>
        <w:t xml:space="preserve">11. Work Package Dependency Governance</w:t>
      </w:r>
    </w:p>
    <w:p>
      <w:pPr>
        <w:spacing w:after="160" w:line="276"/>
      </w:pPr>
      <w:r>
        <w:t xml:space="preserve">Dependencies among the six Work Packages are advisory, not blocking, with a single exception. WP-0006 (named ownership) is recommended, but not required, to precede WP-0001; WP-0005 benefits from, but does not require, WP-0002's completion; WP-0004 benefits from, but does not require, WP-0001's naming clarity. The single hard block in the current inventory is WP-0003, which cannot enter lifecycle State 3 (Ready) until its EGD-0004 trigger condition — table growth exceeding 10 million rows, latency degradation, or a ten-downstream-system scale target — fires.</w:t>
      </w:r>
    </w:p>
    <w:p>
      <w:pPr>
        <w:spacing w:after="160" w:line="276"/>
      </w:pPr>
      <w:r>
        <w:t xml:space="preserve">Realization reporting shall represent advisory dependencies as sequencing guidance only, and shall never report a Work Package as blocked unless a hard dependency or unfired trigger condition, as recorded in ERP-01 Phase C Section 2, exists.</w:t>
      </w:r>
    </w:p>
    <w:p>
      <w:pPr>
        <w:pStyle w:val="Heading1"/>
        <w:spacing w:after="200" w:before="400"/>
      </w:pPr>
      <w:r>
        <w:t xml:space="preserve">12. Work Package Ownership Model</w:t>
      </w:r>
    </w:p>
    <w:p>
      <w:pPr>
        <w:spacing w:after="160" w:line="276"/>
      </w:pPr>
      <w:r>
        <w:t xml:space="preserve">Named, accountable ownership for architecture, data-governance, security/platform, and compliance roles is itself the subject of WP-0006 (KPI-08 Ownership Assignment %, currently 0%). Until WP-0006 realizes, every other Work Package in this inventory is, by definition, unowned in the sense of a named accountable individual, though each has an approved Portfolio and Wave assignment under ERP-02 Phase B. This document does not invent interim named owners; ownership is reported as Not Yet Realized for all six Work Packages pending WP-0006.</w:t>
      </w:r>
    </w:p>
    <w:p>
      <w:pPr>
        <w:pStyle w:val="Heading1"/>
        <w:spacing w:after="200" w:before="400"/>
      </w:pPr>
      <w:r>
        <w:t xml:space="preserve">13. Work Package Evidence Requirements</w:t>
      </w:r>
    </w:p>
    <w:p>
      <w:pPr>
        <w:spacing w:after="160" w:line="276"/>
      </w:pPr>
      <w:r>
        <w:t xml:space="preserve">Each Work Package's realization evidence package shall include, at minimum, the categories below. Individual evidence items are defined per Work Package in Section 10 and shall be filed in the Realization Evidence Repository (Section 24).</w:t>
      </w:r>
    </w:p>
    <w:p>
      <w:pPr>
        <w:pStyle w:val="ListParagraph"/>
        <w:numPr>
          <w:ilvl w:val="0"/>
          <w:numId w:val="1"/>
        </w:numPr>
        <w:spacing w:after="80"/>
      </w:pPr>
      <w:r>
        <w:t xml:space="preserve">Implementation evidence — the artifact the Work Package produces (document, verification report, review, or assessment, per Section 10).</w:t>
      </w:r>
    </w:p>
    <w:p>
      <w:pPr>
        <w:pStyle w:val="ListParagraph"/>
        <w:numPr>
          <w:ilvl w:val="0"/>
          <w:numId w:val="1"/>
        </w:numPr>
        <w:spacing w:after="80"/>
      </w:pPr>
      <w:r>
        <w:t xml:space="preserve">Engineering evidence — repository evidence (commits, migrations, configuration) demonstrating the work was performed, consistent with ERP-02 Phase C's engineering execution controls.</w:t>
      </w:r>
    </w:p>
    <w:p>
      <w:pPr>
        <w:pStyle w:val="ListParagraph"/>
        <w:numPr>
          <w:ilvl w:val="0"/>
          <w:numId w:val="1"/>
        </w:numPr>
        <w:spacing w:after="80"/>
      </w:pPr>
      <w:r>
        <w:t xml:space="preserve">CI/CD evidence — pipeline pass records where the Work Package touches code or schema subject to ERP-02 Phase C's validated pipelines.</w:t>
      </w:r>
    </w:p>
    <w:p>
      <w:pPr>
        <w:pStyle w:val="ListParagraph"/>
        <w:numPr>
          <w:ilvl w:val="0"/>
          <w:numId w:val="1"/>
        </w:numPr>
        <w:spacing w:after="80"/>
      </w:pPr>
      <w:r>
        <w:t xml:space="preserve">Review evidence — named reviewer sign-off per Section 14.</w:t>
      </w:r>
    </w:p>
    <w:p>
      <w:pPr>
        <w:pStyle w:val="ListParagraph"/>
        <w:numPr>
          <w:ilvl w:val="0"/>
          <w:numId w:val="1"/>
        </w:numPr>
        <w:spacing w:after="80"/>
      </w:pPr>
      <w:r>
        <w:t xml:space="preserve">Acceptance evidence — completed acceptance checklist per Section 18.</w:t>
      </w:r>
    </w:p>
    <w:p>
      <w:pPr>
        <w:pStyle w:val="ListParagraph"/>
        <w:numPr>
          <w:ilvl w:val="0"/>
          <w:numId w:val="1"/>
        </w:numPr>
        <w:spacing w:after="80"/>
      </w:pPr>
      <w:r>
        <w:t xml:space="preserve">Executive approval evidence — sign-off per Section 16.</w:t>
      </w:r>
    </w:p>
    <w:p>
      <w:pPr>
        <w:pStyle w:val="Heading1"/>
        <w:spacing w:after="200" w:before="400"/>
      </w:pPr>
      <w:r>
        <w:t xml:space="preserve">14. Work Package Review Process</w:t>
      </w:r>
    </w:p>
    <w:p>
      <w:pPr>
        <w:spacing w:after="160" w:line="276"/>
      </w:pPr>
      <w:r>
        <w:t xml:space="preserve">Every realization evidence package shall be reviewed before advancing from lifecycle State 5 (Evidence Submitted) to State 6 (Verified). Review shall confirm the evidence satisfies the requirement stated in Section 10 for that Work Package, traces to the correct Architecture Requirement and Enterprise Governance Decision, and introduces no undocumented scope beyond the approved Work Package definition. Review authority sits with the roles ERP-02 Phase A defines; as those roles remain Not Yet Realized (unstaffed) as of this document, the review process itself is target-state pending role realization under WP-0006.</w:t>
      </w:r>
    </w:p>
    <w:p>
      <w:pPr>
        <w:pStyle w:val="Heading1"/>
        <w:spacing w:after="200" w:before="400"/>
      </w:pPr>
      <w:r>
        <w:t xml:space="preserve">15. Work Package Quality Gates</w:t>
      </w:r>
    </w:p>
    <w:p>
      <w:pPr>
        <w:spacing w:after="160" w:line="276"/>
      </w:pPr>
      <w:r>
        <w:t xml:space="preserve">Where a Work Package's realization evidence includes code, configuration, or schema change, it shall pass the quality gates ERP-02 Phase C has already validated as existing in the repository: PR-triggered lint and dependency-rule checks, the push-triggered CI/CD quality gate, security scanning, and migration safety checks. This document adds no new gate; it requires that Work Package evidence pass the gates Phase C already governs before advancing to lifecycle State 6 (Verified).</w:t>
      </w:r>
    </w:p>
    <w:p>
      <w:pPr>
        <w:spacing w:after="160" w:line="276"/>
      </w:pPr>
      <w:r>
        <w:t xml:space="preserve">Where a Work Package's realization evidence is purely documentary (for example, WP-0001, WP-0004), the applicable quality gate is the review process in Section 14 rather than a CI/CD pipeline check.</w:t>
      </w:r>
    </w:p>
    <w:p>
      <w:pPr>
        <w:pStyle w:val="Heading1"/>
        <w:spacing w:after="200" w:before="400"/>
      </w:pPr>
      <w:r>
        <w:t xml:space="preserve">16. Work Package Approval Process</w:t>
      </w:r>
    </w:p>
    <w:p>
      <w:pPr>
        <w:spacing w:after="160" w:line="276"/>
      </w:pPr>
      <w:r>
        <w:t xml:space="preserve">Advancement from lifecycle State 7 (Accepted) to State 8 (Realized) requires formal sign-off from the approval authority ERP-02 Phase A designates for the Work Package's Portfolio. Approval shall be recorded with the approving role, date, and the specific evidence package approved, and filed in the Realization Evidence Repository. No Work Package shall be reported as Realized absent this record.</w:t>
      </w:r>
    </w:p>
    <w:p>
      <w:pPr>
        <w:pStyle w:val="Heading1"/>
        <w:spacing w:after="200" w:before="400"/>
      </w:pPr>
      <w:r>
        <w:t xml:space="preserve">17. Work Package Milestone Governance</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400"/>
        <w:gridCol w:w="2600"/>
      </w:tblGrid>
      <w:tr>
        <w:trPr>
          <w:tblHeader/>
        </w:trPr>
        <w:tc>
          <w:tcPr>
            <w:tcW w:type="dxa" w:w="3400"/>
            <w:shd w:fill="1F3864" w:val="clear"/>
            <w:tcMar>
              <w:top w:type="dxa" w:w="80"/>
              <w:left w:type="dxa" w:w="100"/>
              <w:bottom w:type="dxa" w:w="80"/>
              <w:right w:type="dxa" w:w="100"/>
            </w:tcMar>
            <w:vAlign w:val="center"/>
          </w:tcPr>
          <w:p>
            <w:r>
              <w:rPr>
                <w:b/>
                <w:bCs/>
                <w:color w:val="FFFFFF"/>
                <w:sz w:val="19"/>
                <w:szCs w:val="19"/>
              </w:rPr>
              <w:t xml:space="preserve">Milestone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Wave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Work Packages</w:t>
            </w:r>
          </w:p>
        </w:tc>
        <w:tc>
          <w:tcPr>
            <w:tcW w:type="dxa" w:w="2600"/>
            <w:shd w:fill="1F3864" w:val="clear"/>
            <w:tcMar>
              <w:top w:type="dxa" w:w="80"/>
              <w:left w:type="dxa" w:w="100"/>
              <w:bottom w:type="dxa" w:w="80"/>
              <w:right w:type="dxa" w:w="100"/>
            </w:tcMar>
            <w:vAlign w:val="center"/>
          </w:tcPr>
          <w:p>
            <w:r>
              <w:rPr>
                <w:b/>
                <w:bCs/>
                <w:color w:val="FFFFFF"/>
                <w:sz w:val="19"/>
                <w:szCs w:val="19"/>
              </w:rPr>
              <w:t xml:space="preserve">Realization Status</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Critical Security Complete</w:t>
            </w:r>
          </w:p>
        </w:tc>
        <w:tc>
          <w:tcPr>
            <w:tcW w:type="dxa" w:w="2400"/>
            <w:tcMar>
              <w:top w:type="dxa" w:w="80"/>
              <w:left w:type="dxa" w:w="100"/>
              <w:bottom w:type="dxa" w:w="80"/>
              <w:right w:type="dxa" w:w="100"/>
            </w:tcMar>
            <w:vAlign w:val="center"/>
          </w:tcPr>
          <w:p>
            <w:r>
              <w:rPr>
                <w:b w:val="false"/>
                <w:bCs w:val="false"/>
                <w:color w:val="000000"/>
                <w:sz w:val="19"/>
                <w:szCs w:val="19"/>
              </w:rPr>
              <w:t xml:space="preserve">Wave 1</w:t>
            </w:r>
          </w:p>
        </w:tc>
        <w:tc>
          <w:tcPr>
            <w:tcW w:type="dxa" w:w="3400"/>
            <w:tcMar>
              <w:top w:type="dxa" w:w="80"/>
              <w:left w:type="dxa" w:w="100"/>
              <w:bottom w:type="dxa" w:w="80"/>
              <w:right w:type="dxa" w:w="100"/>
            </w:tcMar>
            <w:vAlign w:val="center"/>
          </w:tcPr>
          <w:p>
            <w:r>
              <w:rPr>
                <w:b w:val="false"/>
                <w:bCs w:val="false"/>
                <w:color w:val="000000"/>
                <w:sz w:val="19"/>
                <w:szCs w:val="19"/>
              </w:rPr>
              <w:t xml:space="preserve">WP-0002</w:t>
            </w:r>
          </w:p>
        </w:tc>
        <w:tc>
          <w:tcPr>
            <w:tcW w:type="dxa" w:w="2600"/>
            <w:tcMar>
              <w:top w:type="dxa" w:w="80"/>
              <w:left w:type="dxa" w:w="100"/>
              <w:bottom w:type="dxa" w:w="80"/>
              <w:right w:type="dxa" w:w="100"/>
            </w:tcMar>
            <w:vAlign w:val="center"/>
          </w:tcPr>
          <w:p>
            <w:r>
              <w:rPr>
                <w:b w:val="false"/>
                <w:bCs w:val="false"/>
                <w:color w:val="000000"/>
                <w:sz w:val="19"/>
                <w:szCs w:val="19"/>
              </w:rPr>
              <w:t xml:space="preserve">Not Yet Realized</w:t>
            </w:r>
          </w:p>
        </w:tc>
      </w:tr>
      <w:tr>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Governance Operational</w:t>
            </w:r>
          </w:p>
        </w:tc>
        <w:tc>
          <w:tcPr>
            <w:tcW w:type="dxa" w:w="2400"/>
            <w:shd w:fill="F2F2F2" w:val="clear"/>
            <w:tcMar>
              <w:top w:type="dxa" w:w="80"/>
              <w:left w:type="dxa" w:w="100"/>
              <w:bottom w:type="dxa" w:w="80"/>
              <w:right w:type="dxa" w:w="100"/>
            </w:tcMar>
            <w:vAlign w:val="center"/>
          </w:tcPr>
          <w:p>
            <w:r>
              <w:rPr>
                <w:b w:val="false"/>
                <w:bCs w:val="false"/>
                <w:color w:val="000000"/>
                <w:sz w:val="19"/>
                <w:szCs w:val="19"/>
              </w:rPr>
              <w:t xml:space="preserve">Wave 1</w:t>
            </w:r>
          </w:p>
        </w:tc>
        <w:tc>
          <w:tcPr>
            <w:tcW w:type="dxa" w:w="3400"/>
            <w:shd w:fill="F2F2F2" w:val="clear"/>
            <w:tcMar>
              <w:top w:type="dxa" w:w="80"/>
              <w:left w:type="dxa" w:w="100"/>
              <w:bottom w:type="dxa" w:w="80"/>
              <w:right w:type="dxa" w:w="100"/>
            </w:tcMar>
            <w:vAlign w:val="center"/>
          </w:tcPr>
          <w:p>
            <w:r>
              <w:rPr>
                <w:b w:val="false"/>
                <w:bCs w:val="false"/>
                <w:color w:val="000000"/>
                <w:sz w:val="19"/>
                <w:szCs w:val="19"/>
              </w:rPr>
              <w:t xml:space="preserve">WP-0006</w:t>
            </w:r>
          </w:p>
        </w:tc>
        <w:tc>
          <w:tcPr>
            <w:tcW w:type="dxa" w:w="2600"/>
            <w:shd w:fill="F2F2F2" w:val="clear"/>
            <w:tcMar>
              <w:top w:type="dxa" w:w="80"/>
              <w:left w:type="dxa" w:w="100"/>
              <w:bottom w:type="dxa" w:w="80"/>
              <w:right w:type="dxa" w:w="100"/>
            </w:tcMar>
            <w:vAlign w:val="center"/>
          </w:tcPr>
          <w:p>
            <w:r>
              <w:rPr>
                <w:b w:val="false"/>
                <w:bCs w:val="false"/>
                <w:color w:val="000000"/>
                <w:sz w:val="19"/>
                <w:szCs w:val="19"/>
              </w:rPr>
              <w:t xml:space="preserve">Not Yet Realized</w:t>
            </w:r>
          </w:p>
        </w:tc>
      </w:tr>
      <w:tr>
        <w:tc>
          <w:tcPr>
            <w:tcW w:type="dxa" w:w="3400"/>
            <w:tcMar>
              <w:top w:type="dxa" w:w="80"/>
              <w:left w:type="dxa" w:w="100"/>
              <w:bottom w:type="dxa" w:w="80"/>
              <w:right w:type="dxa" w:w="100"/>
            </w:tcMar>
            <w:vAlign w:val="center"/>
          </w:tcPr>
          <w:p>
            <w:r>
              <w:rPr>
                <w:b w:val="false"/>
                <w:bCs w:val="false"/>
                <w:color w:val="000000"/>
                <w:sz w:val="19"/>
                <w:szCs w:val="19"/>
              </w:rPr>
              <w:t xml:space="preserve">Data Platform Ready</w:t>
            </w:r>
          </w:p>
        </w:tc>
        <w:tc>
          <w:tcPr>
            <w:tcW w:type="dxa" w:w="2400"/>
            <w:tcMar>
              <w:top w:type="dxa" w:w="80"/>
              <w:left w:type="dxa" w:w="100"/>
              <w:bottom w:type="dxa" w:w="80"/>
              <w:right w:type="dxa" w:w="100"/>
            </w:tcMar>
            <w:vAlign w:val="center"/>
          </w:tcPr>
          <w:p>
            <w:r>
              <w:rPr>
                <w:b w:val="false"/>
                <w:bCs w:val="false"/>
                <w:color w:val="000000"/>
                <w:sz w:val="19"/>
                <w:szCs w:val="19"/>
              </w:rPr>
              <w:t xml:space="preserve">Wave 2 (Wave 3 conditional)</w:t>
            </w:r>
          </w:p>
        </w:tc>
        <w:tc>
          <w:tcPr>
            <w:tcW w:type="dxa" w:w="3400"/>
            <w:tcMar>
              <w:top w:type="dxa" w:w="80"/>
              <w:left w:type="dxa" w:w="100"/>
              <w:bottom w:type="dxa" w:w="80"/>
              <w:right w:type="dxa" w:w="100"/>
            </w:tcMar>
            <w:vAlign w:val="center"/>
          </w:tcPr>
          <w:p>
            <w:r>
              <w:rPr>
                <w:b w:val="false"/>
                <w:bCs w:val="false"/>
                <w:color w:val="000000"/>
                <w:sz w:val="19"/>
                <w:szCs w:val="19"/>
              </w:rPr>
              <w:t xml:space="preserve">WP-0001, WP-0003 (conditional), WP-0004, WP-0005</w:t>
            </w:r>
          </w:p>
        </w:tc>
        <w:tc>
          <w:tcPr>
            <w:tcW w:type="dxa" w:w="2600"/>
            <w:tcMar>
              <w:top w:type="dxa" w:w="80"/>
              <w:left w:type="dxa" w:w="100"/>
              <w:bottom w:type="dxa" w:w="80"/>
              <w:right w:type="dxa" w:w="100"/>
            </w:tcMar>
            <w:vAlign w:val="center"/>
          </w:tcPr>
          <w:p>
            <w:r>
              <w:rPr>
                <w:b w:val="false"/>
                <w:bCs w:val="false"/>
                <w:color w:val="000000"/>
                <w:sz w:val="19"/>
                <w:szCs w:val="19"/>
              </w:rPr>
              <w:t xml:space="preserve">Not Yet Realized</w:t>
            </w:r>
          </w:p>
        </w:tc>
      </w:tr>
    </w:tbl>
    <w:p>
      <w:pPr>
        <w:spacing w:after="160" w:line="276"/>
      </w:pPr>
      <w:r>
        <w:t xml:space="preserve"/>
      </w:r>
    </w:p>
    <w:p>
      <w:pPr>
        <w:spacing w:after="160" w:line="276"/>
      </w:pPr>
      <w:r>
        <w:t xml:space="preserve">A Milestone is realized only when every Work Package assigned to it under ERP-02 Phase B has reached lifecycle State 8 (Realized). No Milestone is currently realized.</w:t>
      </w:r>
    </w:p>
    <w:p>
      <w:pPr>
        <w:pStyle w:val="Heading1"/>
        <w:spacing w:after="200" w:before="400"/>
      </w:pPr>
      <w:r>
        <w:t xml:space="preserve">18. Work Package Acceptance Criteria</w:t>
      </w:r>
    </w:p>
    <w:p>
      <w:pPr>
        <w:spacing w:after="160" w:line="276"/>
      </w:pPr>
      <w:r>
        <w:t xml:space="preserve">Acceptance criteria for each Work Package are the entry/exit/acceptance criteria ERP-01 Phase C Section 2 already established; this document does not redefine them. Formal acceptance requires: (a) the required realization evidence exists and is filed; (b) review under Section 14 is complete with no open findings; (c) applicable quality gates under Section 15 have passed; and (d) the acceptance record is signed by the reviewing authority. Acceptance is a precondition for, and distinct from, the executive approval that realizes a Work Package under Section 16.</w:t>
      </w:r>
    </w:p>
    <w:p>
      <w:pPr>
        <w:pStyle w:val="Heading1"/>
        <w:spacing w:after="200" w:before="400"/>
      </w:pPr>
      <w:r>
        <w:t xml:space="preserve">19. Work Package Completion Governance</w:t>
      </w:r>
    </w:p>
    <w:p>
      <w:pPr>
        <w:spacing w:after="160" w:line="276"/>
      </w:pPr>
      <w:r>
        <w:t xml:space="preserve">A Work Package is complete when it reaches lifecycle State 8 (Realized) under Section 16. Completion does not require operational deployment or ongoing use; State 9 (Operational) is a separate, subsequent condition tracked outside formal completion but reported where evidenced. Completion status shall be reported per Work Package, never aggregated into a single program-level percentage that could obscure individual Work Package state.</w:t>
      </w:r>
    </w:p>
    <w:p>
      <w:pPr>
        <w:pStyle w:val="Heading1"/>
        <w:spacing w:after="200" w:before="400"/>
      </w:pPr>
      <w:r>
        <w:t xml:space="preserve">20. Work Package Exception Management</w:t>
      </w:r>
    </w:p>
    <w:p>
      <w:pPr>
        <w:spacing w:after="160" w:line="276"/>
      </w:pPr>
      <w:r>
        <w:t xml:space="preserve">Where a Work Package cannot proceed as approved — due to a changed trigger condition, a newly discovered dependency, or a repository finding inconsistent with the approved profile — the exception shall be logged against the Work Package ID, escalated to the approval authority under Section 16, and dispositioned as one of: proceed as approved, request a Variance (VAR) through the ERP-01 governance channel, or request an Enterprise Governance Decision (EGD) revision. No Work Package's approved scope, portfolio, or wave assignment shall be altered by this document; only ERP-01 governance channels may do so.</w:t>
      </w:r>
    </w:p>
    <w:p>
      <w:pPr>
        <w:pStyle w:val="Heading1"/>
        <w:spacing w:after="200" w:before="400"/>
      </w:pPr>
      <w:r>
        <w:t xml:space="preserve">21. Work Package Risk Governance</w:t>
      </w:r>
    </w:p>
    <w:p>
      <w:pPr>
        <w:spacing w:after="160" w:line="276"/>
      </w:pPr>
      <w:r>
        <w:t xml:space="preserve">Risk classification for each Work Package is reused exactly from ERP-01 Phase C Section 2 and ERP-02 Phase B: WP-0001 Low, WP-0002 High-if-gap-confirmed (Critical-until-verified), WP-0003 Medium-and-growing, WP-0004 Medium-latent, WP-0005 Low–Medium-latent, WP-0006 not itself risky (it is the mitigation for the baseline's governance risk). Realization reporting shall carry these classifications forward unchanged and shall flag any Work Package whose realization is delayed beyond its Wave's planned completion, particularly WP-0002 given its Critical-until-verified classification.</w:t>
      </w:r>
    </w:p>
    <w:p>
      <w:pPr>
        <w:pStyle w:val="Heading1"/>
        <w:spacing w:after="200" w:before="400"/>
      </w:pPr>
      <w:r>
        <w:t xml:space="preserve">22. Work Package Change Governance</w:t>
      </w:r>
    </w:p>
    <w:p>
      <w:pPr>
        <w:spacing w:after="160" w:line="276"/>
      </w:pPr>
      <w:r>
        <w:t xml:space="preserve">Changes to a Work Package's scope, traceability, portfolio, or wave assignment are out of scope for this document and require an ERP-01 governance action (a new or revised EGD, ER, or VAR). Changes to realization-governance mechanics — the lifecycle model, evidence requirements, or approval process this document defines — are versioned within ERP-02 Phase D itself, with prior versions retained for audit.</w:t>
      </w:r>
    </w:p>
    <w:p>
      <w:pPr>
        <w:pStyle w:val="Heading1"/>
        <w:spacing w:after="200" w:before="400"/>
      </w:pPr>
      <w:r>
        <w:t xml:space="preserve">23. Work Package Traceability</w:t>
      </w:r>
    </w:p>
    <w:p>
      <w:pPr>
        <w:spacing w:after="160" w:line="276"/>
      </w:pPr>
      <w:r>
        <w:t xml:space="preserve">Every realization claim in this document preserves the complete traceability chain established across ERP-01 and extended through ERP-02 Phases A–C:</w:t>
      </w:r>
    </w:p>
    <w:p>
      <w:pPr>
        <w:spacing w:after="160" w:line="276"/>
      </w:pPr>
      <w:r>
        <w:t xml:space="preserve">Architecture Requirement → Enterprise Governance Decision → Work Package → Engineering Execution → Engineering Evidence → Verification → Acceptance → Realization → Operational Readiness.</w:t>
      </w:r>
    </w:p>
    <w:p>
      <w:pPr>
        <w:spacing w:after="160" w:line="276"/>
      </w:pPr>
      <w:r>
        <w:t xml:space="preserve">No step in this chain is skipped or asserted without the evidence the preceding step requires. Section 10 records the Architecture Requirement and Enterprise Governance Decision binding for each Work Package; this chain is not restated per section but governs every status claim in this document.</w:t>
      </w:r>
    </w:p>
    <w:p>
      <w:pPr>
        <w:pStyle w:val="Heading1"/>
        <w:spacing w:after="200" w:before="400"/>
      </w:pPr>
      <w:r>
        <w:t xml:space="preserve">24. Realization Evidence Repository</w:t>
      </w:r>
    </w:p>
    <w:p>
      <w:pPr>
        <w:spacing w:after="160" w:line="276"/>
      </w:pPr>
      <w:r>
        <w:t xml:space="preserve">Realization evidence shall be filed in a dedicated repository location, indexed by Work Package ID, distinct from the engineering repository ERP-02 Phase C governs. Each filed item shall record: Work Package ID, evidence category (Section 13), submission date, submitting party, review status, and, where applicable, the quality-gate or approval record it satisfies. As of this document, the repository contains no realization evidence for any of the six Work Packages; it is structurally defined here and populated only as execution occurs.</w:t>
      </w:r>
    </w:p>
    <w:p>
      <w:pPr>
        <w:pStyle w:val="Heading1"/>
        <w:spacing w:after="200" w:before="400"/>
      </w:pPr>
      <w:r>
        <w:t xml:space="preserve">25. Realization Reporting Model</w:t>
      </w:r>
    </w:p>
    <w:p>
      <w:pPr>
        <w:spacing w:after="160" w:line="276"/>
      </w:pPr>
      <w:r>
        <w:t xml:space="preserve">Realization reporting shall be produced per Work Package and rolled up per Milestone, Wave, and Portfolio, covering: lifecycle state, milestone completion, realization risk (Section 21), dependency status (Section 11), evidence status (Section 24), engineering readiness (per ERP-02 Phase C), and acceptance readiness (Section 18). All reporting is evidence-based; a Work Package with no filed evidence is reported as Not Yet Realized regardless of anecdotal progress.</w:t>
      </w:r>
    </w:p>
    <w:p>
      <w:pPr>
        <w:pStyle w:val="Heading1"/>
        <w:spacing w:after="200" w:before="400"/>
      </w:pPr>
      <w:r>
        <w:t xml:space="preserve">26. Executive Realization Reviews</w:t>
      </w:r>
    </w:p>
    <w:p>
      <w:pPr>
        <w:spacing w:after="160" w:line="276"/>
      </w:pPr>
      <w:r>
        <w:t xml:space="preserve">Executive realization reviews shall be convened at each Wave boundary and at any Milestone realization event, using the reporting model in Section 25 as the sole input. Reviews shall confirm or challenge reported lifecycle states against filed evidence, approve or reject Work Packages presented for advancement to State 8 (Realized), and record any exception dispositioned under Section 20. As the executive bodies ERP-02 Phase A defines remain Not Yet Realized (unstaffed) as of this document, this governance is target-state pending role realization under WP-0006.</w:t>
      </w:r>
    </w:p>
    <w:p>
      <w:pPr>
        <w:pStyle w:val="Heading1"/>
        <w:spacing w:after="200" w:before="400"/>
      </w:pPr>
      <w:r>
        <w:t xml:space="preserve">27. Work Package KPIs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800"/>
        <w:gridCol w:w="6000"/>
        <w:gridCol w:w="42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KPI</w:t>
            </w:r>
          </w:p>
        </w:tc>
        <w:tc>
          <w:tcPr>
            <w:tcW w:type="dxa" w:w="6000"/>
            <w:shd w:fill="1F3864" w:val="clear"/>
            <w:tcMar>
              <w:top w:type="dxa" w:w="80"/>
              <w:left w:type="dxa" w:w="100"/>
              <w:bottom w:type="dxa" w:w="80"/>
              <w:right w:type="dxa" w:w="100"/>
            </w:tcMar>
            <w:vAlign w:val="center"/>
          </w:tcPr>
          <w:p>
            <w:r>
              <w:rPr>
                <w:b/>
                <w:bCs/>
                <w:color w:val="FFFFFF"/>
                <w:sz w:val="19"/>
                <w:szCs w:val="19"/>
              </w:rPr>
              <w:t xml:space="preserve">Definition</w:t>
            </w:r>
          </w:p>
        </w:tc>
        <w:tc>
          <w:tcPr>
            <w:tcW w:type="dxa" w:w="4200"/>
            <w:shd w:fill="1F3864" w:val="clear"/>
            <w:tcMar>
              <w:top w:type="dxa" w:w="80"/>
              <w:left w:type="dxa" w:w="100"/>
              <w:bottom w:type="dxa" w:w="80"/>
              <w:right w:type="dxa" w:w="100"/>
            </w:tcMar>
            <w:vAlign w:val="center"/>
          </w:tcPr>
          <w:p>
            <w:r>
              <w:rPr>
                <w:b/>
                <w:bCs/>
                <w:color w:val="FFFFFF"/>
                <w:sz w:val="19"/>
                <w:szCs w:val="19"/>
              </w:rPr>
              <w:t xml:space="preserve">Current Value</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KPI-01</w:t>
            </w:r>
          </w:p>
        </w:tc>
        <w:tc>
          <w:tcPr>
            <w:tcW w:type="dxa" w:w="6000"/>
            <w:tcMar>
              <w:top w:type="dxa" w:w="80"/>
              <w:left w:type="dxa" w:w="100"/>
              <w:bottom w:type="dxa" w:w="80"/>
              <w:right w:type="dxa" w:w="100"/>
            </w:tcMar>
            <w:vAlign w:val="center"/>
          </w:tcPr>
          <w:p>
            <w:r>
              <w:rPr>
                <w:b w:val="false"/>
                <w:bCs w:val="false"/>
                <w:color w:val="000000"/>
                <w:sz w:val="19"/>
                <w:szCs w:val="19"/>
              </w:rPr>
              <w:t xml:space="preserve">Architecture Conformance %</w:t>
            </w:r>
          </w:p>
        </w:tc>
        <w:tc>
          <w:tcPr>
            <w:tcW w:type="dxa" w:w="4200"/>
            <w:tcMar>
              <w:top w:type="dxa" w:w="80"/>
              <w:left w:type="dxa" w:w="100"/>
              <w:bottom w:type="dxa" w:w="80"/>
              <w:right w:type="dxa" w:w="100"/>
            </w:tcMar>
            <w:vAlign w:val="center"/>
          </w:tcPr>
          <w:p>
            <w:r>
              <w:rPr>
                <w:b w:val="false"/>
                <w:bCs w:val="false"/>
                <w:color w:val="000000"/>
                <w:sz w:val="19"/>
                <w:szCs w:val="19"/>
              </w:rPr>
              <w:t xml:space="preserve">Not advanced — moves only on Work Package realization; 0 of 6 realized.</w:t>
            </w:r>
          </w:p>
        </w:tc>
      </w:tr>
      <w:t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KPI-02</w:t>
            </w:r>
          </w:p>
        </w:tc>
        <w:tc>
          <w:tcPr>
            <w:tcW w:type="dxa" w:w="6000"/>
            <w:shd w:fill="F2F2F2" w:val="clear"/>
            <w:tcMar>
              <w:top w:type="dxa" w:w="80"/>
              <w:left w:type="dxa" w:w="100"/>
              <w:bottom w:type="dxa" w:w="80"/>
              <w:right w:type="dxa" w:w="100"/>
            </w:tcMar>
            <w:vAlign w:val="center"/>
          </w:tcPr>
          <w:p>
            <w:r>
              <w:rPr>
                <w:b w:val="false"/>
                <w:bCs w:val="false"/>
                <w:color w:val="000000"/>
                <w:sz w:val="19"/>
                <w:szCs w:val="19"/>
              </w:rPr>
              <w:t xml:space="preserve">Documentation Accuracy %</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Not advanced — moves on WP-0001 and WP-0004 realization.</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KPI-07</w:t>
            </w:r>
          </w:p>
        </w:tc>
        <w:tc>
          <w:tcPr>
            <w:tcW w:type="dxa" w:w="6000"/>
            <w:tcMar>
              <w:top w:type="dxa" w:w="80"/>
              <w:left w:type="dxa" w:w="100"/>
              <w:bottom w:type="dxa" w:w="80"/>
              <w:right w:type="dxa" w:w="100"/>
            </w:tcMar>
            <w:vAlign w:val="center"/>
          </w:tcPr>
          <w:p>
            <w:r>
              <w:rPr>
                <w:b w:val="false"/>
                <w:bCs w:val="false"/>
                <w:color w:val="000000"/>
                <w:sz w:val="19"/>
                <w:szCs w:val="19"/>
              </w:rPr>
              <w:t xml:space="preserve">Governance Decision Traceability %</w:t>
            </w:r>
          </w:p>
        </w:tc>
        <w:tc>
          <w:tcPr>
            <w:tcW w:type="dxa" w:w="4200"/>
            <w:tcMar>
              <w:top w:type="dxa" w:w="80"/>
              <w:left w:type="dxa" w:w="100"/>
              <w:bottom w:type="dxa" w:w="80"/>
              <w:right w:type="dxa" w:w="100"/>
            </w:tcMar>
            <w:vAlign w:val="center"/>
          </w:tcPr>
          <w:p>
            <w:r>
              <w:rPr>
                <w:b w:val="false"/>
                <w:bCs w:val="false"/>
                <w:color w:val="000000"/>
                <w:sz w:val="19"/>
                <w:szCs w:val="19"/>
              </w:rPr>
              <w:t xml:space="preserve">Not advanced — moves on realization of any Work Package with a bound EGD.</w:t>
            </w:r>
          </w:p>
        </w:tc>
      </w:tr>
      <w:tr>
        <w:tc>
          <w:tcPr>
            <w:tcW w:type="dxa" w:w="1800"/>
            <w:shd w:fill="F2F2F2" w:val="clear"/>
            <w:tcMar>
              <w:top w:type="dxa" w:w="80"/>
              <w:left w:type="dxa" w:w="100"/>
              <w:bottom w:type="dxa" w:w="80"/>
              <w:right w:type="dxa" w:w="100"/>
            </w:tcMar>
            <w:vAlign w:val="center"/>
          </w:tcPr>
          <w:p>
            <w:r>
              <w:rPr>
                <w:b w:val="false"/>
                <w:bCs w:val="false"/>
                <w:color w:val="000000"/>
                <w:sz w:val="19"/>
                <w:szCs w:val="19"/>
              </w:rPr>
              <w:t xml:space="preserve">KPI-08</w:t>
            </w:r>
          </w:p>
        </w:tc>
        <w:tc>
          <w:tcPr>
            <w:tcW w:type="dxa" w:w="6000"/>
            <w:shd w:fill="F2F2F2" w:val="clear"/>
            <w:tcMar>
              <w:top w:type="dxa" w:w="80"/>
              <w:left w:type="dxa" w:w="100"/>
              <w:bottom w:type="dxa" w:w="80"/>
              <w:right w:type="dxa" w:w="100"/>
            </w:tcMar>
            <w:vAlign w:val="center"/>
          </w:tcPr>
          <w:p>
            <w:r>
              <w:rPr>
                <w:b w:val="false"/>
                <w:bCs w:val="false"/>
                <w:color w:val="000000"/>
                <w:sz w:val="19"/>
                <w:szCs w:val="19"/>
              </w:rPr>
              <w:t xml:space="preserve">Ownership Assignment %</w:t>
            </w:r>
          </w:p>
        </w:tc>
        <w:tc>
          <w:tcPr>
            <w:tcW w:type="dxa" w:w="4200"/>
            <w:shd w:fill="F2F2F2" w:val="clear"/>
            <w:tcMar>
              <w:top w:type="dxa" w:w="80"/>
              <w:left w:type="dxa" w:w="100"/>
              <w:bottom w:type="dxa" w:w="80"/>
              <w:right w:type="dxa" w:w="100"/>
            </w:tcMar>
            <w:vAlign w:val="center"/>
          </w:tcPr>
          <w:p>
            <w:r>
              <w:rPr>
                <w:b w:val="false"/>
                <w:bCs w:val="false"/>
                <w:color w:val="000000"/>
                <w:sz w:val="19"/>
                <w:szCs w:val="19"/>
              </w:rPr>
              <w:t xml:space="preserve">0% — moves only on WP-0006 realization.</w:t>
            </w:r>
          </w:p>
        </w:tc>
      </w:tr>
    </w:tbl>
    <w:p>
      <w:pPr>
        <w:spacing w:after="160" w:line="276"/>
      </w:pPr>
      <w:r>
        <w:t xml:space="preserve"/>
      </w:r>
    </w:p>
    <w:p>
      <w:pPr>
        <w:spacing w:after="160" w:line="276"/>
      </w:pPr>
      <w:r>
        <w:t xml:space="preserve">No KPI value in this table is inferred; each is reused exactly from ERP-01 Phase A.3 and reported unchanged pending Work Package realization.</w:t>
      </w:r>
    </w:p>
    <w:p>
      <w:pPr>
        <w:pStyle w:val="Heading1"/>
        <w:spacing w:after="200" w:before="400"/>
      </w:pPr>
      <w:r>
        <w:t xml:space="preserve">28. Realization Dashboard Inputs</w:t>
      </w:r>
    </w:p>
    <w:p>
      <w:pPr>
        <w:spacing w:after="160" w:line="276"/>
      </w:pPr>
      <w:r>
        <w:t xml:space="preserve">This document supplies, but does not itself render, the data inputs an executive realization dashboard requires: per-Work-Package lifecycle state (Section 8), status label (Section 9), milestone rollup (Section 17), risk classification (Section 21), KPI values (Section 27), and evidence-repository population (Section 24). Dashboard construction and rendering are reserved for a future realization-tooling phase; this document defines only the governed data model such a dashboard must consume.</w:t>
      </w:r>
    </w:p>
    <w:p>
      <w:pPr>
        <w:pStyle w:val="Heading1"/>
        <w:spacing w:after="200" w:before="400"/>
      </w:pPr>
      <w:r>
        <w:t xml:space="preserve">29. Phase Exit Criteria</w:t>
      </w:r>
    </w:p>
    <w:p>
      <w:pPr>
        <w:spacing w:after="160" w:line="276"/>
      </w:pPr>
      <w:r>
        <w:t xml:space="preserve">ERP-02 Phase D is complete, as a governance specification, upon executive acceptance of this document. It does not exit, close, or otherwise conclude based on Work Package realization progress — that progress is tracked continuously through the lifecycle model this document establishes and has no defined end date. The realization lifecycle itself exits, per Work Package, only when that Work Package reaches lifecycle State 9 (Operational).</w:t>
      </w:r>
    </w:p>
    <w:p>
      <w:pPr>
        <w:pStyle w:val="Heading1"/>
        <w:spacing w:after="200" w:before="400"/>
      </w:pPr>
      <w:r>
        <w:t xml:space="preserve">30. References to ERP-01</w:t>
      </w:r>
    </w:p>
    <w:p>
      <w:pPr>
        <w:pStyle w:val="ListParagraph"/>
        <w:numPr>
          <w:ilvl w:val="0"/>
          <w:numId w:val="1"/>
        </w:numPr>
        <w:spacing w:after="80"/>
      </w:pPr>
      <w:r>
        <w:t xml:space="preserve">ERP-01 Phase A.3 — Enterprise Architecture Baseline &amp; Resolution Repository (Work Package approval; AR/EGD/ER/VAR/KPI identifiers).</w:t>
      </w:r>
    </w:p>
    <w:p>
      <w:pPr>
        <w:pStyle w:val="ListParagraph"/>
        <w:numPr>
          <w:ilvl w:val="0"/>
          <w:numId w:val="1"/>
        </w:numPr>
        <w:spacing w:after="80"/>
      </w:pPr>
      <w:r>
        <w:t xml:space="preserve">ERP-01 Phase B — Enterprise Architecture Realization Roadmap &amp; Portfolio Plan (Portfolio/Wave/Milestone sequencing).</w:t>
      </w:r>
    </w:p>
    <w:p>
      <w:pPr>
        <w:pStyle w:val="ListParagraph"/>
        <w:numPr>
          <w:ilvl w:val="0"/>
          <w:numId w:val="1"/>
        </w:numPr>
        <w:spacing w:after="80"/>
      </w:pPr>
      <w:r>
        <w:t xml:space="preserve">ERP-01 Phase C, Section 1 — Enterprise Work Package Execution Strategy (engineering principles, governance checkpoints, evidence standards).</w:t>
      </w:r>
    </w:p>
    <w:p>
      <w:pPr>
        <w:pStyle w:val="ListParagraph"/>
        <w:numPr>
          <w:ilvl w:val="0"/>
          <w:numId w:val="1"/>
        </w:numPr>
        <w:spacing w:after="80"/>
      </w:pPr>
      <w:r>
        <w:t xml:space="preserve">ERP-01 Phase C, Section 2 — Enterprise Work Package Engineering Catalog (complete engineering profile per Work Package; reused throughout Section 10 of this document).</w:t>
      </w:r>
    </w:p>
    <w:p>
      <w:pPr>
        <w:pStyle w:val="ListParagraph"/>
        <w:numPr>
          <w:ilvl w:val="0"/>
          <w:numId w:val="1"/>
        </w:numPr>
        <w:spacing w:after="80"/>
      </w:pPr>
      <w:r>
        <w:t xml:space="preserve">ERP-01A — Baseline Validation Report.</w:t>
      </w:r>
    </w:p>
    <w:p>
      <w:pPr>
        <w:pStyle w:val="ListParagraph"/>
        <w:numPr>
          <w:ilvl w:val="0"/>
          <w:numId w:val="1"/>
        </w:numPr>
        <w:spacing w:after="80"/>
      </w:pPr>
      <w:r>
        <w:t xml:space="preserve">ERP-02 Phase A — Enterprise Execution Governance Framework.</w:t>
      </w:r>
    </w:p>
    <w:p>
      <w:pPr>
        <w:pStyle w:val="ListParagraph"/>
        <w:numPr>
          <w:ilvl w:val="0"/>
          <w:numId w:val="1"/>
        </w:numPr>
        <w:spacing w:after="80"/>
      </w:pPr>
      <w:r>
        <w:t xml:space="preserve">ERP-02 Phase B — Enterprise Portfolio Execution Planning.</w:t>
      </w:r>
    </w:p>
    <w:p>
      <w:pPr>
        <w:pStyle w:val="ListParagraph"/>
        <w:numPr>
          <w:ilvl w:val="0"/>
          <w:numId w:val="1"/>
        </w:numPr>
        <w:spacing w:after="80"/>
      </w:pPr>
      <w:r>
        <w:t xml:space="preserve">ERP-02 Phase C — Enterprise Engineering Execution Control.</w:t>
      </w:r>
    </w:p>
    <w:p>
      <w:pPr>
        <w:pStyle w:val="Heading1"/>
        <w:spacing w:after="200" w:before="400"/>
      </w:pPr>
      <w:r>
        <w:t xml:space="preserve">31. Conclusion</w:t>
      </w:r>
    </w:p>
    <w:p>
      <w:pPr>
        <w:spacing w:after="160" w:line="276"/>
      </w:pPr>
      <w:r>
        <w:t xml:space="preserve">ERP-02 Phase D completes the ERP-02 execution-governance chain: Phase A established who governs, Phase B established what is delivered and when, Phase C established how engineering execution is controlled, and Phase D establishes how realization itself is recognized, evidenced, and approved. All six approved Work Packages remain, honestly and currently, Not Yet Realized. This document does not shorten that distance; it defines the governed path — Approved through Operational — by which each Work Package will close it, and the evidence standard by which every future realization claim in this repository shall be judged.</w:t>
      </w:r>
    </w:p>
    <w:p>
      <w:pPr>
        <w:spacing w:after="160"/>
      </w:pPr>
      <w:r>
        <w:rPr>
          <w:i/>
          <w:iCs/>
          <w:color w:val="595959"/>
        </w:rPr>
        <w:t xml:space="preserve">End of ERP-02 Phase D — Enterprise Work Package Realization Governance.</w:t>
      </w:r>
    </w:p>
    <w:sectPr>
      <w:headerReference w:type="default" r:id="rId12"/>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D — Enterprise Work Package Realization Governance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D — Enterprise Work Package Realization Governance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ERP-02 Phase D — Enterprise Work Package Realization Governance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9C6F1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2026-07-10T06:11:31.120Z</dcterms:created>
  <dcterms:modified xsi:type="dcterms:W3CDTF">2026-07-10T06:11:31.134Z</dcterms:modified>
</cp:coreProperties>
</file>

<file path=docProps/custom.xml><?xml version="1.0" encoding="utf-8"?>
<Properties xmlns="http://schemas.openxmlformats.org/officeDocument/2006/custom-properties" xmlns:vt="http://schemas.openxmlformats.org/officeDocument/2006/docPropsVTypes"/>
</file>