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3B57" w14:textId="07E325D0" w:rsidR="00531F76" w:rsidRDefault="00000000">
      <w:pPr>
        <w:jc w:val="center"/>
        <w:rPr>
          <w:b/>
          <w:bCs/>
          <w:sz w:val="32"/>
          <w:szCs w:val="32"/>
        </w:rPr>
      </w:pPr>
      <w:r>
        <w:rPr>
          <w:rFonts w:hint="eastAsia"/>
          <w:b/>
          <w:bCs/>
          <w:sz w:val="32"/>
          <w:szCs w:val="32"/>
        </w:rPr>
        <w:t>《生大世界》审查意见表</w:t>
      </w:r>
    </w:p>
    <w:p w14:paraId="71E64C99" w14:textId="77777777" w:rsidR="00531F76" w:rsidRDefault="00531F76">
      <w:pPr>
        <w:jc w:val="center"/>
        <w:rPr>
          <w:b/>
          <w:bCs/>
        </w:rPr>
      </w:pPr>
    </w:p>
    <w:p w14:paraId="5195BB97" w14:textId="77777777" w:rsidR="00531F76" w:rsidRDefault="00000000">
      <w:pPr>
        <w:pStyle w:val="3"/>
        <w:jc w:val="center"/>
        <w:rPr>
          <w:rFonts w:ascii="Times New Roman" w:hAnsi="Times New Roman"/>
          <w:b/>
          <w:bCs/>
          <w:szCs w:val="24"/>
        </w:rPr>
      </w:pPr>
      <w:r>
        <w:rPr>
          <w:rFonts w:ascii="Times New Roman" w:hAnsi="Times New Roman"/>
          <w:b/>
          <w:bCs/>
          <w:szCs w:val="24"/>
        </w:rPr>
        <w:lastRenderedPageBreak/>
        <w:t>腹腔镜联合结肠镜治疗方案对结直肠小占位病变的临床价值</w:t>
      </w:r>
    </w:p>
    <w:p w14:paraId="784A814B" w14:textId="77777777" w:rsidR="00531F76" w:rsidRDefault="00000000">
      <w:pPr>
        <w:numPr>
          <w:ilvl w:val="0"/>
          <w:numId w:val="1"/>
        </w:numPr>
        <w:jc w:val="center"/>
        <w:rPr>
          <w:rFonts w:ascii="Times New Roman" w:hAnsi="Times New Roman" w:cs="Times New Roman"/>
          <w:szCs w:val="24"/>
        </w:rPr>
      </w:pPr>
      <w:r>
        <w:rPr>
          <w:rFonts w:ascii="Times New Roman" w:hAnsi="Times New Roman" w:cs="Times New Roman"/>
          <w:szCs w:val="24"/>
        </w:rPr>
        <w:t>杨智涵</w:t>
      </w:r>
      <w:r>
        <w:rPr>
          <w:rFonts w:ascii="Times New Roman" w:hAnsi="Times New Roman" w:cs="Times New Roman"/>
          <w:szCs w:val="24"/>
        </w:rPr>
        <w:t xml:space="preserve"> </w:t>
      </w:r>
      <w:r>
        <w:rPr>
          <w:rFonts w:ascii="Times New Roman" w:hAnsi="Times New Roman" w:cs="Times New Roman" w:hint="eastAsia"/>
          <w:szCs w:val="24"/>
        </w:rPr>
        <w:t>2.</w:t>
      </w:r>
      <w:r>
        <w:rPr>
          <w:rFonts w:ascii="Times New Roman" w:hAnsi="Times New Roman" w:cs="Times New Roman"/>
          <w:szCs w:val="24"/>
        </w:rPr>
        <w:t>刁露露</w:t>
      </w:r>
      <w:r>
        <w:rPr>
          <w:rFonts w:ascii="Times New Roman" w:hAnsi="Times New Roman" w:cs="Times New Roman"/>
          <w:szCs w:val="24"/>
        </w:rPr>
        <w:t xml:space="preserve"> </w:t>
      </w:r>
      <w:r>
        <w:rPr>
          <w:rFonts w:ascii="Times New Roman" w:hAnsi="Times New Roman" w:cs="Times New Roman" w:hint="eastAsia"/>
          <w:szCs w:val="24"/>
        </w:rPr>
        <w:t>3.</w:t>
      </w:r>
      <w:r>
        <w:rPr>
          <w:rFonts w:ascii="Times New Roman" w:hAnsi="Times New Roman" w:cs="Times New Roman"/>
          <w:szCs w:val="24"/>
        </w:rPr>
        <w:t>于微微</w:t>
      </w:r>
      <w:r>
        <w:rPr>
          <w:rFonts w:ascii="Times New Roman" w:hAnsi="Times New Roman" w:cs="Times New Roman"/>
          <w:szCs w:val="24"/>
        </w:rPr>
        <w:t xml:space="preserve"> </w:t>
      </w:r>
    </w:p>
    <w:p w14:paraId="5D4F1A99" w14:textId="77777777" w:rsidR="00531F76" w:rsidRDefault="00000000">
      <w:pPr>
        <w:jc w:val="center"/>
        <w:rPr>
          <w:rFonts w:ascii="Times New Roman" w:hAnsi="Times New Roman" w:cs="Times New Roman"/>
          <w:szCs w:val="24"/>
        </w:rPr>
      </w:pPr>
      <w:r>
        <w:rPr>
          <w:rFonts w:ascii="Times New Roman" w:hAnsi="Times New Roman" w:cs="Times New Roman" w:hint="eastAsia"/>
          <w:szCs w:val="24"/>
        </w:rPr>
        <w:t>通讯作者：</w:t>
      </w:r>
      <w:r>
        <w:rPr>
          <w:rFonts w:ascii="Times New Roman" w:hAnsi="Times New Roman" w:cs="Times New Roman"/>
          <w:szCs w:val="24"/>
        </w:rPr>
        <w:t>赵宇希</w:t>
      </w:r>
    </w:p>
    <w:p w14:paraId="3EBC3F44" w14:textId="77777777" w:rsidR="00531F76" w:rsidRDefault="00000000">
      <w:pPr>
        <w:pStyle w:val="3"/>
        <w:jc w:val="center"/>
        <w:rPr>
          <w:rFonts w:ascii="Times New Roman" w:hAnsi="Times New Roman"/>
          <w:szCs w:val="24"/>
        </w:rPr>
      </w:pPr>
      <w:r>
        <w:rPr>
          <w:rFonts w:ascii="Times New Roman" w:hAnsi="Times New Roman"/>
          <w:szCs w:val="24"/>
        </w:rPr>
        <w:t>吉林省肿瘤医院</w:t>
      </w:r>
      <w:r>
        <w:rPr>
          <w:rFonts w:ascii="Times New Roman" w:hAnsi="Times New Roman" w:hint="eastAsia"/>
          <w:szCs w:val="24"/>
        </w:rPr>
        <w:t>，吉林，长春，</w:t>
      </w:r>
      <w:r>
        <w:rPr>
          <w:rFonts w:ascii="Times New Roman" w:hAnsi="Times New Roman"/>
          <w:szCs w:val="24"/>
        </w:rPr>
        <w:t xml:space="preserve">  130000</w:t>
      </w:r>
    </w:p>
    <w:p w14:paraId="56D3EBD1" w14:textId="4412B4F2" w:rsidR="00531F76" w:rsidRDefault="00650001" w:rsidP="00650001">
      <w:pPr>
        <w:ind w:firstLineChars="200" w:firstLine="482"/>
        <w:rPr>
          <w:rFonts w:ascii="Times New Roman" w:hAnsi="Times New Roman" w:cs="Times New Roman"/>
          <w:bCs/>
          <w:szCs w:val="24"/>
        </w:rPr>
      </w:pPr>
      <w:r>
        <w:rPr>
          <w:rFonts w:ascii="Times New Roman" w:hAnsi="Times New Roman" w:cs="Times New Roman" w:hint="eastAsia"/>
          <w:b/>
          <w:szCs w:val="24"/>
        </w:rPr>
        <w:t>【</w:t>
      </w:r>
      <w:r>
        <w:rPr>
          <w:rFonts w:ascii="Times New Roman" w:hAnsi="Times New Roman" w:cs="Times New Roman"/>
          <w:b/>
          <w:szCs w:val="24"/>
        </w:rPr>
        <w:t>摘要</w:t>
      </w:r>
      <w:r>
        <w:rPr>
          <w:rFonts w:ascii="Times New Roman" w:hAnsi="Times New Roman" w:cs="Times New Roman" w:hint="eastAsia"/>
          <w:b/>
          <w:szCs w:val="24"/>
        </w:rPr>
        <w:t>】</w:t>
      </w:r>
      <w:r>
        <w:rPr>
          <w:rFonts w:ascii="Times New Roman" w:hAnsi="Times New Roman" w:cs="Times New Roman"/>
          <w:b/>
          <w:szCs w:val="24"/>
        </w:rPr>
        <w:t>目的：</w:t>
      </w:r>
      <w:r>
        <w:rPr>
          <w:rFonts w:ascii="Times New Roman" w:hAnsi="Times New Roman" w:cs="Times New Roman"/>
          <w:bCs/>
          <w:szCs w:val="24"/>
        </w:rPr>
        <w:t>探究对结直肠小占位病变患者通过腹腔镜联合结肠镜治疗的效果。</w:t>
      </w:r>
      <w:r>
        <w:rPr>
          <w:rFonts w:ascii="Times New Roman" w:hAnsi="Times New Roman" w:cs="Times New Roman"/>
          <w:b/>
          <w:szCs w:val="24"/>
        </w:rPr>
        <w:t>方法：</w:t>
      </w:r>
      <w:r>
        <w:rPr>
          <w:rFonts w:ascii="Times New Roman" w:hAnsi="Times New Roman" w:cs="Times New Roman"/>
          <w:bCs/>
          <w:szCs w:val="24"/>
        </w:rPr>
        <w:t>从</w:t>
      </w:r>
      <w:r>
        <w:rPr>
          <w:rFonts w:ascii="Times New Roman" w:hAnsi="Times New Roman" w:cs="Times New Roman"/>
          <w:bCs/>
          <w:szCs w:val="24"/>
        </w:rPr>
        <w:t>2022</w:t>
      </w:r>
      <w:r>
        <w:rPr>
          <w:rFonts w:ascii="Times New Roman" w:hAnsi="Times New Roman" w:cs="Times New Roman"/>
          <w:bCs/>
          <w:szCs w:val="24"/>
        </w:rPr>
        <w:t>年</w:t>
      </w:r>
      <w:r>
        <w:rPr>
          <w:rFonts w:ascii="Times New Roman" w:hAnsi="Times New Roman" w:cs="Times New Roman"/>
          <w:bCs/>
          <w:szCs w:val="24"/>
        </w:rPr>
        <w:t>8</w:t>
      </w:r>
      <w:r>
        <w:rPr>
          <w:rFonts w:ascii="Times New Roman" w:hAnsi="Times New Roman" w:cs="Times New Roman"/>
          <w:bCs/>
          <w:szCs w:val="24"/>
        </w:rPr>
        <w:t>月～</w:t>
      </w:r>
      <w:r>
        <w:rPr>
          <w:rFonts w:ascii="Times New Roman" w:hAnsi="Times New Roman" w:cs="Times New Roman"/>
          <w:bCs/>
          <w:szCs w:val="24"/>
        </w:rPr>
        <w:t>2023</w:t>
      </w:r>
      <w:r>
        <w:rPr>
          <w:rFonts w:ascii="Times New Roman" w:hAnsi="Times New Roman" w:cs="Times New Roman"/>
          <w:bCs/>
          <w:szCs w:val="24"/>
        </w:rPr>
        <w:t>年</w:t>
      </w:r>
      <w:r>
        <w:rPr>
          <w:rFonts w:ascii="Times New Roman" w:hAnsi="Times New Roman" w:cs="Times New Roman"/>
          <w:bCs/>
          <w:szCs w:val="24"/>
        </w:rPr>
        <w:t>8</w:t>
      </w:r>
      <w:r>
        <w:rPr>
          <w:rFonts w:ascii="Times New Roman" w:hAnsi="Times New Roman" w:cs="Times New Roman"/>
          <w:bCs/>
          <w:szCs w:val="24"/>
        </w:rPr>
        <w:t>月我院收治的结直肠小占位病变患者</w:t>
      </w:r>
      <w:r>
        <w:rPr>
          <w:rFonts w:ascii="Times New Roman" w:hAnsi="Times New Roman" w:cs="Times New Roman"/>
          <w:bCs/>
          <w:szCs w:val="24"/>
        </w:rPr>
        <w:t>92</w:t>
      </w:r>
      <w:r>
        <w:rPr>
          <w:rFonts w:ascii="Times New Roman" w:hAnsi="Times New Roman" w:cs="Times New Roman"/>
          <w:bCs/>
          <w:szCs w:val="24"/>
        </w:rPr>
        <w:t>例作为研究重点人群，分为对照组（</w:t>
      </w:r>
      <w:r>
        <w:rPr>
          <w:rFonts w:ascii="Times New Roman" w:hAnsi="Times New Roman" w:cs="Times New Roman"/>
          <w:bCs/>
          <w:szCs w:val="24"/>
        </w:rPr>
        <w:t>46</w:t>
      </w:r>
      <w:r>
        <w:rPr>
          <w:rFonts w:ascii="Times New Roman" w:hAnsi="Times New Roman" w:cs="Times New Roman"/>
          <w:bCs/>
          <w:szCs w:val="24"/>
        </w:rPr>
        <w:t>）、观察组（</w:t>
      </w:r>
      <w:r>
        <w:rPr>
          <w:rFonts w:ascii="Times New Roman" w:hAnsi="Times New Roman" w:cs="Times New Roman"/>
          <w:bCs/>
          <w:szCs w:val="24"/>
        </w:rPr>
        <w:t>46</w:t>
      </w:r>
      <w:r>
        <w:rPr>
          <w:rFonts w:ascii="Times New Roman" w:hAnsi="Times New Roman" w:cs="Times New Roman"/>
          <w:bCs/>
          <w:szCs w:val="24"/>
        </w:rPr>
        <w:t>）两个组别，分别通过结肠镜治疗、腹腔镜联合结肠镜治疗，对比两组手术指标及并发症。</w:t>
      </w:r>
      <w:r>
        <w:rPr>
          <w:rFonts w:ascii="Times New Roman" w:hAnsi="Times New Roman" w:cs="Times New Roman"/>
          <w:b/>
          <w:szCs w:val="24"/>
        </w:rPr>
        <w:t>结果：</w:t>
      </w:r>
      <w:r>
        <w:rPr>
          <w:rFonts w:ascii="Times New Roman" w:hAnsi="Times New Roman" w:cs="Times New Roman"/>
          <w:szCs w:val="24"/>
        </w:rPr>
        <w:t>观察组住院时间、肛门排气时间、术后引流时间、术中出血量及术后引流量均少于对照组，差异具备显著性（</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）；观察组并发症少于对照组（</w:t>
      </w:r>
      <w:r>
        <w:rPr>
          <w:rFonts w:ascii="Times New Roman" w:hAnsi="Times New Roman" w:cs="Times New Roman"/>
          <w:szCs w:val="24"/>
        </w:rPr>
        <w:t>2.17%VS17.36%</w:t>
      </w:r>
      <w:r>
        <w:rPr>
          <w:rFonts w:ascii="Times New Roman" w:hAnsi="Times New Roman" w:cs="Times New Roman"/>
          <w:szCs w:val="24"/>
        </w:rPr>
        <w:t>），差异显著（</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w:t>
      </w:r>
      <w:r>
        <w:rPr>
          <w:rFonts w:ascii="Times New Roman" w:hAnsi="Times New Roman" w:cs="Times New Roman"/>
          <w:bCs/>
          <w:szCs w:val="24"/>
        </w:rPr>
        <w:t>。</w:t>
      </w:r>
      <w:r>
        <w:rPr>
          <w:rFonts w:ascii="Times New Roman" w:hAnsi="Times New Roman" w:cs="Times New Roman"/>
          <w:b/>
          <w:szCs w:val="24"/>
        </w:rPr>
        <w:t>结论：</w:t>
      </w:r>
      <w:r>
        <w:rPr>
          <w:rFonts w:ascii="Times New Roman" w:hAnsi="Times New Roman" w:cs="Times New Roman"/>
          <w:bCs/>
          <w:szCs w:val="24"/>
        </w:rPr>
        <w:t>腹腔镜联合结肠镜治疗结直肠小占位病变，可有效提高改善患者手术指标，减少住院时间，减少并发症，值得推广。</w:t>
      </w:r>
    </w:p>
    <w:p w14:paraId="1B0AA225" w14:textId="0A442CC5" w:rsidR="00531F76" w:rsidRDefault="00650001" w:rsidP="00650001">
      <w:pPr>
        <w:ind w:firstLineChars="200" w:firstLine="482"/>
        <w:rPr>
          <w:rFonts w:ascii="Times New Roman" w:hAnsi="Times New Roman" w:cs="Times New Roman"/>
          <w:b/>
          <w:szCs w:val="24"/>
        </w:rPr>
      </w:pPr>
      <w:r>
        <w:rPr>
          <w:rFonts w:ascii="Times New Roman" w:hAnsi="Times New Roman" w:cs="Times New Roman" w:hint="eastAsia"/>
          <w:b/>
          <w:szCs w:val="24"/>
        </w:rPr>
        <w:t>【</w:t>
      </w:r>
      <w:r>
        <w:rPr>
          <w:rFonts w:ascii="Times New Roman" w:hAnsi="Times New Roman" w:cs="Times New Roman"/>
          <w:b/>
          <w:szCs w:val="24"/>
        </w:rPr>
        <w:t>关键词</w:t>
      </w:r>
      <w:r>
        <w:rPr>
          <w:rFonts w:ascii="Times New Roman" w:hAnsi="Times New Roman" w:cs="Times New Roman" w:hint="eastAsia"/>
          <w:b/>
          <w:szCs w:val="24"/>
        </w:rPr>
        <w:t>】</w:t>
      </w:r>
      <w:r>
        <w:rPr>
          <w:rFonts w:ascii="Times New Roman" w:hAnsi="Times New Roman" w:cs="Times New Roman"/>
          <w:b/>
          <w:szCs w:val="24"/>
        </w:rPr>
        <w:t>腹腔镜；结肠镜；结直肠小占位病变</w:t>
      </w:r>
    </w:p>
    <w:p w14:paraId="01FB2A88"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结直肠小占位病变是一种常见的结直肠疾病，包括息肉、腺瘤、肠炎、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腹腔镜联合结肠镜治疗方案被引入临床实践。腹腔镜技术通过在腹腔内放置光源和摄像设备，为医生提供更广阔的视野和更好的操作空间，而结肠镜技术则可以更准确地观察和切除病变组织</w:t>
      </w:r>
      <w:r>
        <w:rPr>
          <w:rFonts w:ascii="Times New Roman" w:hAnsi="Times New Roman" w:cs="Times New Roman"/>
          <w:bCs/>
          <w:szCs w:val="24"/>
          <w:vertAlign w:val="superscript"/>
        </w:rPr>
        <w:t>[1-3]</w:t>
      </w:r>
      <w:r>
        <w:rPr>
          <w:rFonts w:ascii="Times New Roman" w:hAnsi="Times New Roman" w:cs="Times New Roman"/>
          <w:bCs/>
          <w:szCs w:val="24"/>
        </w:rPr>
        <w:t>。因此，腹腔镜联合结肠镜治疗方案有望提高结直肠小占位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为进一步指导临床实践并为结直肠小占位病变的治疗提供有效的参考依据。基于此，本次研究以</w:t>
      </w:r>
      <w:r>
        <w:rPr>
          <w:rFonts w:ascii="Times New Roman" w:hAnsi="Times New Roman" w:cs="Times New Roman"/>
          <w:bCs/>
          <w:szCs w:val="24"/>
        </w:rPr>
        <w:t>92</w:t>
      </w:r>
      <w:r>
        <w:rPr>
          <w:rFonts w:ascii="Times New Roman" w:hAnsi="Times New Roman" w:cs="Times New Roman"/>
          <w:bCs/>
          <w:szCs w:val="24"/>
        </w:rPr>
        <w:t>例患者为例，分析研究结果如下。</w:t>
      </w:r>
    </w:p>
    <w:p w14:paraId="1B9B42A7" w14:textId="77777777" w:rsidR="00531F76" w:rsidRDefault="00000000" w:rsidP="00650001">
      <w:pPr>
        <w:ind w:firstLineChars="200" w:firstLine="482"/>
        <w:rPr>
          <w:rFonts w:ascii="Times New Roman" w:hAnsi="Times New Roman" w:cs="Times New Roman"/>
          <w:b/>
          <w:szCs w:val="24"/>
        </w:rPr>
      </w:pPr>
      <w:r>
        <w:rPr>
          <w:rFonts w:ascii="Times New Roman" w:hAnsi="Times New Roman" w:cs="Times New Roman"/>
          <w:b/>
          <w:szCs w:val="24"/>
        </w:rPr>
        <w:t>1</w:t>
      </w:r>
      <w:r>
        <w:rPr>
          <w:rFonts w:ascii="Times New Roman" w:hAnsi="Times New Roman" w:cs="Times New Roman"/>
          <w:b/>
          <w:szCs w:val="24"/>
        </w:rPr>
        <w:t>资料与方法</w:t>
      </w:r>
    </w:p>
    <w:p w14:paraId="2E58D0B2"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一般资料</w:t>
      </w:r>
    </w:p>
    <w:p w14:paraId="204B06D8" w14:textId="77777777" w:rsidR="00531F76" w:rsidRDefault="00000000">
      <w:pPr>
        <w:ind w:firstLineChars="200" w:firstLine="480"/>
        <w:rPr>
          <w:rFonts w:ascii="Times New Roman" w:hAnsi="Times New Roman" w:cs="Times New Roman"/>
          <w:b/>
          <w:bCs/>
          <w:szCs w:val="24"/>
        </w:rPr>
      </w:pPr>
      <w:r>
        <w:rPr>
          <w:rFonts w:ascii="Times New Roman" w:hAnsi="Times New Roman" w:cs="Times New Roman"/>
          <w:bCs/>
          <w:szCs w:val="24"/>
        </w:rPr>
        <w:lastRenderedPageBreak/>
        <w:t>选择</w:t>
      </w:r>
      <w:r>
        <w:rPr>
          <w:rFonts w:ascii="Times New Roman" w:hAnsi="Times New Roman" w:cs="Times New Roman"/>
          <w:bCs/>
          <w:szCs w:val="24"/>
        </w:rPr>
        <w:t>2022.8-2023.8</w:t>
      </w:r>
      <w:r>
        <w:rPr>
          <w:rFonts w:ascii="Times New Roman" w:hAnsi="Times New Roman" w:cs="Times New Roman"/>
          <w:bCs/>
          <w:szCs w:val="24"/>
        </w:rPr>
        <w:t>结直肠小占位病变患者</w:t>
      </w:r>
      <w:r>
        <w:rPr>
          <w:rFonts w:ascii="Times New Roman" w:hAnsi="Times New Roman" w:cs="Times New Roman"/>
          <w:bCs/>
          <w:szCs w:val="24"/>
        </w:rPr>
        <w:t>92</w:t>
      </w:r>
      <w:r>
        <w:rPr>
          <w:rFonts w:ascii="Times New Roman" w:hAnsi="Times New Roman" w:cs="Times New Roman"/>
          <w:bCs/>
          <w:szCs w:val="24"/>
        </w:rPr>
        <w:t>例，根据随机数字表法分成对照组与观察组。对照组</w:t>
      </w:r>
      <w:r>
        <w:rPr>
          <w:rFonts w:ascii="Times New Roman" w:hAnsi="Times New Roman" w:cs="Times New Roman"/>
          <w:bCs/>
          <w:szCs w:val="24"/>
        </w:rPr>
        <w:t>46</w:t>
      </w:r>
      <w:r>
        <w:rPr>
          <w:rFonts w:ascii="Times New Roman" w:hAnsi="Times New Roman" w:cs="Times New Roman"/>
          <w:bCs/>
          <w:szCs w:val="24"/>
        </w:rPr>
        <w:t>例，男性与女性各包含</w:t>
      </w:r>
      <w:r>
        <w:rPr>
          <w:rFonts w:ascii="Times New Roman" w:hAnsi="Times New Roman" w:cs="Times New Roman"/>
          <w:bCs/>
          <w:szCs w:val="24"/>
        </w:rPr>
        <w:t>25</w:t>
      </w:r>
      <w:r>
        <w:rPr>
          <w:rFonts w:ascii="Times New Roman" w:hAnsi="Times New Roman" w:cs="Times New Roman"/>
          <w:bCs/>
          <w:szCs w:val="24"/>
        </w:rPr>
        <w:t>例、</w:t>
      </w:r>
      <w:r>
        <w:rPr>
          <w:rFonts w:ascii="Times New Roman" w:hAnsi="Times New Roman" w:cs="Times New Roman"/>
          <w:bCs/>
          <w:szCs w:val="24"/>
        </w:rPr>
        <w:t>21</w:t>
      </w:r>
      <w:r>
        <w:rPr>
          <w:rFonts w:ascii="Times New Roman" w:hAnsi="Times New Roman" w:cs="Times New Roman"/>
          <w:bCs/>
          <w:szCs w:val="24"/>
        </w:rPr>
        <w:t>例，</w:t>
      </w:r>
      <w:r>
        <w:rPr>
          <w:rFonts w:ascii="Times New Roman" w:hAnsi="Times New Roman" w:cs="Times New Roman"/>
          <w:szCs w:val="24"/>
        </w:rPr>
        <w:t>年龄区间</w:t>
      </w:r>
      <w:r>
        <w:rPr>
          <w:rFonts w:ascii="Times New Roman" w:hAnsi="Times New Roman" w:cs="Times New Roman"/>
          <w:szCs w:val="24"/>
        </w:rPr>
        <w:t>34</w:t>
      </w:r>
      <w:r>
        <w:rPr>
          <w:rFonts w:ascii="Times New Roman" w:hAnsi="Times New Roman" w:cs="Times New Roman"/>
          <w:bCs/>
          <w:szCs w:val="24"/>
        </w:rPr>
        <w:t>～</w:t>
      </w:r>
      <w:r>
        <w:rPr>
          <w:rFonts w:ascii="Times New Roman" w:hAnsi="Times New Roman" w:cs="Times New Roman"/>
          <w:bCs/>
          <w:szCs w:val="24"/>
        </w:rPr>
        <w:t>60</w:t>
      </w:r>
      <w:r>
        <w:rPr>
          <w:rFonts w:ascii="Times New Roman" w:hAnsi="Times New Roman" w:cs="Times New Roman"/>
          <w:szCs w:val="24"/>
        </w:rPr>
        <w:t>岁，平均值为（</w:t>
      </w:r>
      <w:r>
        <w:rPr>
          <w:rFonts w:ascii="Times New Roman" w:hAnsi="Times New Roman" w:cs="Times New Roman"/>
          <w:szCs w:val="24"/>
        </w:rPr>
        <w:t>47.00±4.33</w:t>
      </w:r>
      <w:r>
        <w:rPr>
          <w:rFonts w:ascii="Times New Roman" w:hAnsi="Times New Roman" w:cs="Times New Roman"/>
          <w:szCs w:val="24"/>
        </w:rPr>
        <w:t>）岁，病程</w:t>
      </w:r>
      <w:r>
        <w:rPr>
          <w:rFonts w:ascii="Times New Roman" w:hAnsi="Times New Roman" w:cs="Times New Roman"/>
          <w:szCs w:val="24"/>
        </w:rPr>
        <w:t>4</w:t>
      </w:r>
      <w:r>
        <w:rPr>
          <w:rFonts w:ascii="Times New Roman" w:hAnsi="Times New Roman" w:cs="Times New Roman"/>
          <w:bCs/>
          <w:szCs w:val="24"/>
        </w:rPr>
        <w:t>～</w:t>
      </w:r>
      <w:r>
        <w:rPr>
          <w:rFonts w:ascii="Times New Roman" w:hAnsi="Times New Roman" w:cs="Times New Roman"/>
          <w:bCs/>
          <w:szCs w:val="24"/>
        </w:rPr>
        <w:t>14</w:t>
      </w:r>
      <w:r>
        <w:rPr>
          <w:rFonts w:ascii="Times New Roman" w:hAnsi="Times New Roman" w:cs="Times New Roman"/>
          <w:bCs/>
          <w:szCs w:val="24"/>
        </w:rPr>
        <w:t>个月，平均（</w:t>
      </w:r>
      <w:r>
        <w:rPr>
          <w:rFonts w:ascii="Times New Roman" w:hAnsi="Times New Roman" w:cs="Times New Roman"/>
          <w:bCs/>
          <w:szCs w:val="24"/>
        </w:rPr>
        <w:t>9.00±1.67</w:t>
      </w:r>
      <w:r>
        <w:rPr>
          <w:rFonts w:ascii="Times New Roman" w:hAnsi="Times New Roman" w:cs="Times New Roman"/>
          <w:bCs/>
          <w:szCs w:val="24"/>
        </w:rPr>
        <w:t>）个月，其中早期癌</w:t>
      </w:r>
      <w:r>
        <w:rPr>
          <w:rFonts w:ascii="Times New Roman" w:hAnsi="Times New Roman" w:cs="Times New Roman"/>
          <w:bCs/>
          <w:szCs w:val="24"/>
        </w:rPr>
        <w:t>8</w:t>
      </w:r>
      <w:r>
        <w:rPr>
          <w:rFonts w:ascii="Times New Roman" w:hAnsi="Times New Roman" w:cs="Times New Roman"/>
          <w:bCs/>
          <w:szCs w:val="24"/>
        </w:rPr>
        <w:t>例，息肉病变</w:t>
      </w:r>
      <w:r>
        <w:rPr>
          <w:rFonts w:ascii="Times New Roman" w:hAnsi="Times New Roman" w:cs="Times New Roman"/>
          <w:bCs/>
          <w:szCs w:val="24"/>
        </w:rPr>
        <w:t>18</w:t>
      </w:r>
      <w:r>
        <w:rPr>
          <w:rFonts w:ascii="Times New Roman" w:hAnsi="Times New Roman" w:cs="Times New Roman"/>
          <w:bCs/>
          <w:szCs w:val="24"/>
        </w:rPr>
        <w:t>例，中度非典型增生</w:t>
      </w:r>
      <w:r>
        <w:rPr>
          <w:rFonts w:ascii="Times New Roman" w:hAnsi="Times New Roman" w:cs="Times New Roman"/>
          <w:bCs/>
          <w:szCs w:val="24"/>
        </w:rPr>
        <w:t>14</w:t>
      </w:r>
      <w:r>
        <w:rPr>
          <w:rFonts w:ascii="Times New Roman" w:hAnsi="Times New Roman" w:cs="Times New Roman"/>
          <w:bCs/>
          <w:szCs w:val="24"/>
        </w:rPr>
        <w:t>例，重度非典型增生</w:t>
      </w:r>
      <w:r>
        <w:rPr>
          <w:rFonts w:ascii="Times New Roman" w:hAnsi="Times New Roman" w:cs="Times New Roman"/>
          <w:bCs/>
          <w:szCs w:val="24"/>
        </w:rPr>
        <w:t>6</w:t>
      </w:r>
      <w:r>
        <w:rPr>
          <w:rFonts w:ascii="Times New Roman" w:hAnsi="Times New Roman" w:cs="Times New Roman"/>
          <w:bCs/>
          <w:szCs w:val="24"/>
        </w:rPr>
        <w:t>例</w:t>
      </w:r>
      <w:r>
        <w:rPr>
          <w:rFonts w:ascii="Times New Roman" w:hAnsi="Times New Roman" w:cs="Times New Roman"/>
          <w:szCs w:val="24"/>
        </w:rPr>
        <w:t>；其中病变位置在直肠</w:t>
      </w:r>
      <w:r>
        <w:rPr>
          <w:rFonts w:ascii="Times New Roman" w:hAnsi="Times New Roman" w:cs="Times New Roman"/>
          <w:szCs w:val="24"/>
        </w:rPr>
        <w:t>6</w:t>
      </w:r>
      <w:r>
        <w:rPr>
          <w:rFonts w:ascii="Times New Roman" w:hAnsi="Times New Roman" w:cs="Times New Roman"/>
          <w:szCs w:val="24"/>
        </w:rPr>
        <w:t>例，乙状结肠</w:t>
      </w:r>
      <w:r>
        <w:rPr>
          <w:rFonts w:ascii="Times New Roman" w:hAnsi="Times New Roman" w:cs="Times New Roman"/>
          <w:szCs w:val="24"/>
        </w:rPr>
        <w:t>10</w:t>
      </w:r>
      <w:r>
        <w:rPr>
          <w:rFonts w:ascii="Times New Roman" w:hAnsi="Times New Roman" w:cs="Times New Roman"/>
          <w:szCs w:val="24"/>
        </w:rPr>
        <w:t>例，降结肠</w:t>
      </w:r>
      <w:r>
        <w:rPr>
          <w:rFonts w:ascii="Times New Roman" w:hAnsi="Times New Roman" w:cs="Times New Roman"/>
          <w:szCs w:val="24"/>
        </w:rPr>
        <w:t>8</w:t>
      </w:r>
      <w:r>
        <w:rPr>
          <w:rFonts w:ascii="Times New Roman" w:hAnsi="Times New Roman" w:cs="Times New Roman"/>
          <w:szCs w:val="24"/>
        </w:rPr>
        <w:t>例，升结肠</w:t>
      </w:r>
      <w:r>
        <w:rPr>
          <w:rFonts w:ascii="Times New Roman" w:hAnsi="Times New Roman" w:cs="Times New Roman"/>
          <w:szCs w:val="24"/>
        </w:rPr>
        <w:t>8</w:t>
      </w:r>
      <w:r>
        <w:rPr>
          <w:rFonts w:ascii="Times New Roman" w:hAnsi="Times New Roman" w:cs="Times New Roman"/>
          <w:szCs w:val="24"/>
        </w:rPr>
        <w:t>例，横结肠</w:t>
      </w:r>
      <w:r>
        <w:rPr>
          <w:rFonts w:ascii="Times New Roman" w:hAnsi="Times New Roman" w:cs="Times New Roman"/>
          <w:szCs w:val="24"/>
        </w:rPr>
        <w:t>14</w:t>
      </w:r>
      <w:r>
        <w:rPr>
          <w:rFonts w:ascii="Times New Roman" w:hAnsi="Times New Roman" w:cs="Times New Roman"/>
          <w:szCs w:val="24"/>
        </w:rPr>
        <w:t>例。观察组</w:t>
      </w:r>
      <w:r>
        <w:rPr>
          <w:rFonts w:ascii="Times New Roman" w:hAnsi="Times New Roman" w:cs="Times New Roman"/>
          <w:szCs w:val="24"/>
        </w:rPr>
        <w:t>46</w:t>
      </w:r>
      <w:r>
        <w:rPr>
          <w:rFonts w:ascii="Times New Roman" w:hAnsi="Times New Roman" w:cs="Times New Roman"/>
          <w:szCs w:val="24"/>
        </w:rPr>
        <w:t>例，男性</w:t>
      </w:r>
      <w:r>
        <w:rPr>
          <w:rFonts w:ascii="Times New Roman" w:hAnsi="Times New Roman" w:cs="Times New Roman"/>
          <w:szCs w:val="24"/>
        </w:rPr>
        <w:t>/</w:t>
      </w:r>
      <w:r>
        <w:rPr>
          <w:rFonts w:ascii="Times New Roman" w:hAnsi="Times New Roman" w:cs="Times New Roman"/>
          <w:szCs w:val="24"/>
        </w:rPr>
        <w:t>女性：</w:t>
      </w:r>
      <w:r>
        <w:rPr>
          <w:rFonts w:ascii="Times New Roman" w:hAnsi="Times New Roman" w:cs="Times New Roman"/>
          <w:szCs w:val="24"/>
        </w:rPr>
        <w:t>24/22</w:t>
      </w:r>
      <w:r>
        <w:rPr>
          <w:rFonts w:ascii="Times New Roman" w:hAnsi="Times New Roman" w:cs="Times New Roman"/>
          <w:szCs w:val="24"/>
        </w:rPr>
        <w:t>，年龄</w:t>
      </w:r>
      <w:r>
        <w:rPr>
          <w:rFonts w:ascii="Times New Roman" w:hAnsi="Times New Roman" w:cs="Times New Roman"/>
          <w:szCs w:val="24"/>
        </w:rPr>
        <w:t>35</w:t>
      </w:r>
      <w:r>
        <w:rPr>
          <w:rFonts w:ascii="Times New Roman" w:hAnsi="Times New Roman" w:cs="Times New Roman"/>
          <w:bCs/>
          <w:szCs w:val="24"/>
        </w:rPr>
        <w:t>～</w:t>
      </w:r>
      <w:r>
        <w:rPr>
          <w:rFonts w:ascii="Times New Roman" w:hAnsi="Times New Roman" w:cs="Times New Roman"/>
          <w:bCs/>
          <w:szCs w:val="24"/>
        </w:rPr>
        <w:t>59</w:t>
      </w:r>
      <w:r>
        <w:rPr>
          <w:rFonts w:ascii="Times New Roman" w:hAnsi="Times New Roman" w:cs="Times New Roman"/>
          <w:szCs w:val="24"/>
        </w:rPr>
        <w:t>岁，平均（</w:t>
      </w:r>
      <w:r>
        <w:rPr>
          <w:rFonts w:ascii="Times New Roman" w:hAnsi="Times New Roman" w:cs="Times New Roman"/>
          <w:szCs w:val="24"/>
        </w:rPr>
        <w:t>47.00±4.00</w:t>
      </w:r>
      <w:r>
        <w:rPr>
          <w:rFonts w:ascii="Times New Roman" w:hAnsi="Times New Roman" w:cs="Times New Roman"/>
          <w:szCs w:val="24"/>
        </w:rPr>
        <w:t>）岁，病程</w:t>
      </w:r>
      <w:r>
        <w:rPr>
          <w:rFonts w:ascii="Times New Roman" w:hAnsi="Times New Roman" w:cs="Times New Roman"/>
          <w:szCs w:val="24"/>
        </w:rPr>
        <w:t>5</w:t>
      </w:r>
      <w:r>
        <w:rPr>
          <w:rFonts w:ascii="Times New Roman" w:hAnsi="Times New Roman" w:cs="Times New Roman"/>
          <w:bCs/>
          <w:szCs w:val="24"/>
        </w:rPr>
        <w:t>～</w:t>
      </w:r>
      <w:r>
        <w:rPr>
          <w:rFonts w:ascii="Times New Roman" w:hAnsi="Times New Roman" w:cs="Times New Roman"/>
          <w:bCs/>
          <w:szCs w:val="24"/>
        </w:rPr>
        <w:t>13</w:t>
      </w:r>
      <w:r>
        <w:rPr>
          <w:rFonts w:ascii="Times New Roman" w:hAnsi="Times New Roman" w:cs="Times New Roman"/>
          <w:bCs/>
          <w:szCs w:val="24"/>
        </w:rPr>
        <w:t>个月，平均（</w:t>
      </w:r>
      <w:r>
        <w:rPr>
          <w:rFonts w:ascii="Times New Roman" w:hAnsi="Times New Roman" w:cs="Times New Roman"/>
          <w:bCs/>
          <w:szCs w:val="24"/>
        </w:rPr>
        <w:t>9.00±1.33</w:t>
      </w:r>
      <w:r>
        <w:rPr>
          <w:rFonts w:ascii="Times New Roman" w:hAnsi="Times New Roman" w:cs="Times New Roman"/>
          <w:bCs/>
          <w:szCs w:val="24"/>
        </w:rPr>
        <w:t>）个月，其中早期癌</w:t>
      </w:r>
      <w:r>
        <w:rPr>
          <w:rFonts w:ascii="Times New Roman" w:hAnsi="Times New Roman" w:cs="Times New Roman"/>
          <w:bCs/>
          <w:szCs w:val="24"/>
        </w:rPr>
        <w:t>9</w:t>
      </w:r>
      <w:r>
        <w:rPr>
          <w:rFonts w:ascii="Times New Roman" w:hAnsi="Times New Roman" w:cs="Times New Roman"/>
          <w:bCs/>
          <w:szCs w:val="24"/>
        </w:rPr>
        <w:t>例，息肉病变</w:t>
      </w:r>
      <w:r>
        <w:rPr>
          <w:rFonts w:ascii="Times New Roman" w:hAnsi="Times New Roman" w:cs="Times New Roman"/>
          <w:bCs/>
          <w:szCs w:val="24"/>
        </w:rPr>
        <w:t>19</w:t>
      </w:r>
      <w:r>
        <w:rPr>
          <w:rFonts w:ascii="Times New Roman" w:hAnsi="Times New Roman" w:cs="Times New Roman"/>
          <w:bCs/>
          <w:szCs w:val="24"/>
        </w:rPr>
        <w:t>例，中度非典型增生</w:t>
      </w:r>
      <w:r>
        <w:rPr>
          <w:rFonts w:ascii="Times New Roman" w:hAnsi="Times New Roman" w:cs="Times New Roman"/>
          <w:bCs/>
          <w:szCs w:val="24"/>
        </w:rPr>
        <w:t>13</w:t>
      </w:r>
      <w:r>
        <w:rPr>
          <w:rFonts w:ascii="Times New Roman" w:hAnsi="Times New Roman" w:cs="Times New Roman"/>
          <w:bCs/>
          <w:szCs w:val="24"/>
        </w:rPr>
        <w:t>例，重度非典型增生</w:t>
      </w:r>
      <w:r>
        <w:rPr>
          <w:rFonts w:ascii="Times New Roman" w:hAnsi="Times New Roman" w:cs="Times New Roman"/>
          <w:bCs/>
          <w:szCs w:val="24"/>
        </w:rPr>
        <w:t>5</w:t>
      </w:r>
      <w:r>
        <w:rPr>
          <w:rFonts w:ascii="Times New Roman" w:hAnsi="Times New Roman" w:cs="Times New Roman"/>
          <w:bCs/>
          <w:szCs w:val="24"/>
        </w:rPr>
        <w:t>例</w:t>
      </w:r>
      <w:r>
        <w:rPr>
          <w:rFonts w:ascii="Times New Roman" w:hAnsi="Times New Roman" w:cs="Times New Roman"/>
          <w:szCs w:val="24"/>
        </w:rPr>
        <w:t>；其中病变位置在直肠</w:t>
      </w:r>
      <w:r>
        <w:rPr>
          <w:rFonts w:ascii="Times New Roman" w:hAnsi="Times New Roman" w:cs="Times New Roman"/>
          <w:szCs w:val="24"/>
        </w:rPr>
        <w:t>7</w:t>
      </w:r>
      <w:r>
        <w:rPr>
          <w:rFonts w:ascii="Times New Roman" w:hAnsi="Times New Roman" w:cs="Times New Roman"/>
          <w:szCs w:val="24"/>
        </w:rPr>
        <w:t>例，乙状结肠</w:t>
      </w:r>
      <w:r>
        <w:rPr>
          <w:rFonts w:ascii="Times New Roman" w:hAnsi="Times New Roman" w:cs="Times New Roman"/>
          <w:szCs w:val="24"/>
        </w:rPr>
        <w:t>11</w:t>
      </w:r>
      <w:r>
        <w:rPr>
          <w:rFonts w:ascii="Times New Roman" w:hAnsi="Times New Roman" w:cs="Times New Roman"/>
          <w:szCs w:val="24"/>
        </w:rPr>
        <w:t>例，降结肠</w:t>
      </w:r>
      <w:r>
        <w:rPr>
          <w:rFonts w:ascii="Times New Roman" w:hAnsi="Times New Roman" w:cs="Times New Roman"/>
          <w:szCs w:val="24"/>
        </w:rPr>
        <w:t>7</w:t>
      </w:r>
      <w:r>
        <w:rPr>
          <w:rFonts w:ascii="Times New Roman" w:hAnsi="Times New Roman" w:cs="Times New Roman"/>
          <w:szCs w:val="24"/>
        </w:rPr>
        <w:t>例，升结肠</w:t>
      </w:r>
      <w:r>
        <w:rPr>
          <w:rFonts w:ascii="Times New Roman" w:hAnsi="Times New Roman" w:cs="Times New Roman"/>
          <w:szCs w:val="24"/>
        </w:rPr>
        <w:t>7</w:t>
      </w:r>
      <w:r>
        <w:rPr>
          <w:rFonts w:ascii="Times New Roman" w:hAnsi="Times New Roman" w:cs="Times New Roman"/>
          <w:szCs w:val="24"/>
        </w:rPr>
        <w:t>例，横结肠</w:t>
      </w:r>
      <w:r>
        <w:rPr>
          <w:rFonts w:ascii="Times New Roman" w:hAnsi="Times New Roman" w:cs="Times New Roman"/>
          <w:szCs w:val="24"/>
        </w:rPr>
        <w:t>14</w:t>
      </w:r>
      <w:r>
        <w:rPr>
          <w:rFonts w:ascii="Times New Roman" w:hAnsi="Times New Roman" w:cs="Times New Roman"/>
          <w:szCs w:val="24"/>
        </w:rPr>
        <w:t>例</w:t>
      </w:r>
      <w:r>
        <w:rPr>
          <w:rFonts w:ascii="Times New Roman" w:hAnsi="Times New Roman" w:cs="Times New Roman"/>
          <w:bCs/>
          <w:szCs w:val="24"/>
        </w:rPr>
        <w:t>。</w:t>
      </w:r>
      <w:r>
        <w:rPr>
          <w:rFonts w:ascii="Times New Roman" w:hAnsi="Times New Roman" w:cs="Times New Roman"/>
          <w:szCs w:val="24"/>
        </w:rPr>
        <w:t>两组一般资料比较（</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），可比较。纳入标准：</w:t>
      </w:r>
      <w:r>
        <w:rPr>
          <w:rFonts w:ascii="Times New Roman" w:hAnsi="Times New Roman" w:cs="Times New Roman"/>
          <w:szCs w:val="24"/>
        </w:rPr>
        <w:t>①</w:t>
      </w:r>
      <w:r>
        <w:rPr>
          <w:rFonts w:ascii="Times New Roman" w:hAnsi="Times New Roman" w:cs="Times New Roman"/>
          <w:szCs w:val="24"/>
        </w:rPr>
        <w:t>患者年龄均在</w:t>
      </w:r>
      <w:r>
        <w:rPr>
          <w:rFonts w:ascii="Times New Roman" w:hAnsi="Times New Roman" w:cs="Times New Roman"/>
          <w:szCs w:val="24"/>
        </w:rPr>
        <w:t>30-60</w:t>
      </w:r>
      <w:r>
        <w:rPr>
          <w:rFonts w:ascii="Times New Roman" w:hAnsi="Times New Roman" w:cs="Times New Roman"/>
          <w:szCs w:val="24"/>
        </w:rPr>
        <w:t>岁之间。</w:t>
      </w:r>
      <w:r>
        <w:rPr>
          <w:rFonts w:ascii="Times New Roman" w:hAnsi="Times New Roman" w:cs="Times New Roman"/>
          <w:szCs w:val="24"/>
        </w:rPr>
        <w:t>②</w:t>
      </w:r>
      <w:r>
        <w:rPr>
          <w:rFonts w:ascii="Times New Roman" w:hAnsi="Times New Roman" w:cs="Times New Roman"/>
          <w:szCs w:val="24"/>
        </w:rPr>
        <w:t>患者及家属签署文件，表示自愿参与研究中。</w:t>
      </w:r>
      <w:r>
        <w:rPr>
          <w:rFonts w:ascii="Times New Roman" w:hAnsi="Times New Roman" w:cs="Times New Roman"/>
          <w:szCs w:val="24"/>
        </w:rPr>
        <w:t>③</w:t>
      </w:r>
      <w:r>
        <w:rPr>
          <w:rFonts w:ascii="Times New Roman" w:hAnsi="Times New Roman" w:cs="Times New Roman"/>
          <w:szCs w:val="24"/>
        </w:rPr>
        <w:t>临床资料完整且真实。</w:t>
      </w:r>
      <w:r>
        <w:rPr>
          <w:rFonts w:ascii="Times New Roman" w:hAnsi="Times New Roman" w:cs="Times New Roman"/>
          <w:szCs w:val="24"/>
        </w:rPr>
        <w:t>④</w:t>
      </w:r>
      <w:r>
        <w:rPr>
          <w:rFonts w:ascii="Times New Roman" w:hAnsi="Times New Roman" w:cs="Times New Roman"/>
          <w:szCs w:val="24"/>
        </w:rPr>
        <w:t>患者均经过临床专业评估，符合手术治疗指征。排除标准：</w:t>
      </w:r>
      <w:r>
        <w:rPr>
          <w:rFonts w:ascii="Times New Roman" w:hAnsi="Times New Roman" w:cs="Times New Roman"/>
          <w:szCs w:val="24"/>
        </w:rPr>
        <w:t>①</w:t>
      </w:r>
      <w:r>
        <w:rPr>
          <w:rFonts w:ascii="Times New Roman" w:hAnsi="Times New Roman" w:cs="Times New Roman"/>
          <w:szCs w:val="24"/>
        </w:rPr>
        <w:t>存在认知或者精神方面障碍情况。</w:t>
      </w:r>
      <w:r>
        <w:rPr>
          <w:rFonts w:ascii="Times New Roman" w:hAnsi="Times New Roman" w:cs="Times New Roman"/>
          <w:szCs w:val="24"/>
        </w:rPr>
        <w:t>②</w:t>
      </w:r>
      <w:r>
        <w:rPr>
          <w:rFonts w:ascii="Times New Roman" w:hAnsi="Times New Roman" w:cs="Times New Roman"/>
          <w:szCs w:val="24"/>
        </w:rPr>
        <w:t>无法有效配合治疗情况。</w:t>
      </w:r>
      <w:r>
        <w:rPr>
          <w:rFonts w:ascii="Times New Roman" w:hAnsi="Times New Roman" w:cs="Times New Roman"/>
          <w:szCs w:val="24"/>
        </w:rPr>
        <w:t>③</w:t>
      </w:r>
      <w:r>
        <w:rPr>
          <w:rFonts w:ascii="Times New Roman" w:hAnsi="Times New Roman" w:cs="Times New Roman"/>
          <w:szCs w:val="24"/>
        </w:rPr>
        <w:t>中途退出者。</w:t>
      </w:r>
      <w:r>
        <w:rPr>
          <w:rFonts w:ascii="Times New Roman" w:hAnsi="Times New Roman" w:cs="Times New Roman"/>
          <w:szCs w:val="24"/>
        </w:rPr>
        <w:t>④</w:t>
      </w:r>
      <w:r>
        <w:rPr>
          <w:rFonts w:ascii="Times New Roman" w:hAnsi="Times New Roman" w:cs="Times New Roman"/>
          <w:szCs w:val="24"/>
        </w:rPr>
        <w:t>存在手术禁忌症。</w:t>
      </w:r>
      <w:r>
        <w:rPr>
          <w:rFonts w:ascii="Times New Roman" w:hAnsi="Times New Roman" w:cs="Times New Roman"/>
          <w:szCs w:val="24"/>
        </w:rPr>
        <w:t>⑤</w:t>
      </w:r>
      <w:r>
        <w:rPr>
          <w:rFonts w:ascii="Times New Roman" w:hAnsi="Times New Roman" w:cs="Times New Roman"/>
          <w:szCs w:val="24"/>
        </w:rPr>
        <w:t>存在凝血障碍患者。</w:t>
      </w:r>
      <w:r>
        <w:rPr>
          <w:rFonts w:ascii="Times New Roman" w:hAnsi="Times New Roman" w:cs="Times New Roman"/>
          <w:szCs w:val="24"/>
        </w:rPr>
        <w:t>⑥</w:t>
      </w:r>
      <w:r>
        <w:rPr>
          <w:rFonts w:ascii="Times New Roman" w:hAnsi="Times New Roman" w:cs="Times New Roman"/>
          <w:szCs w:val="24"/>
        </w:rPr>
        <w:t>合并其他严重肿瘤患者。</w:t>
      </w:r>
      <w:r>
        <w:rPr>
          <w:rFonts w:ascii="Times New Roman" w:hAnsi="Times New Roman" w:cs="Times New Roman"/>
          <w:b/>
          <w:bCs/>
          <w:szCs w:val="24"/>
        </w:rPr>
        <w:t>   </w:t>
      </w:r>
    </w:p>
    <w:p w14:paraId="79525F90"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方法</w:t>
      </w:r>
    </w:p>
    <w:p w14:paraId="68290202"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两组手术前</w:t>
      </w:r>
      <w:r>
        <w:rPr>
          <w:rFonts w:ascii="Times New Roman" w:hAnsi="Times New Roman" w:cs="Times New Roman"/>
          <w:szCs w:val="24"/>
        </w:rPr>
        <w:t>3d</w:t>
      </w:r>
      <w:r>
        <w:rPr>
          <w:rFonts w:ascii="Times New Roman" w:hAnsi="Times New Roman" w:cs="Times New Roman"/>
          <w:szCs w:val="24"/>
        </w:rPr>
        <w:t>指导患者保持流食，并使用肠道抗生素进行肠道细菌抑制，预防感染。术前</w:t>
      </w:r>
      <w:r>
        <w:rPr>
          <w:rFonts w:ascii="Times New Roman" w:hAnsi="Times New Roman" w:cs="Times New Roman"/>
          <w:szCs w:val="24"/>
        </w:rPr>
        <w:t>1d</w:t>
      </w:r>
      <w:r>
        <w:rPr>
          <w:rFonts w:ascii="Times New Roman" w:hAnsi="Times New Roman" w:cs="Times New Roman"/>
          <w:szCs w:val="24"/>
        </w:rPr>
        <w:t>指导</w:t>
      </w:r>
      <w:r>
        <w:rPr>
          <w:rFonts w:ascii="Times New Roman" w:hAnsi="Times New Roman" w:cs="Times New Roman" w:hint="eastAsia"/>
          <w:szCs w:val="24"/>
        </w:rPr>
        <w:t>患者</w:t>
      </w:r>
      <w:r>
        <w:rPr>
          <w:rFonts w:ascii="Times New Roman" w:hAnsi="Times New Roman" w:cs="Times New Roman"/>
          <w:szCs w:val="24"/>
        </w:rPr>
        <w:t>禁食，并做好肠道准备，针对患者肠道灌洗情况进行密切观察。</w:t>
      </w:r>
    </w:p>
    <w:p w14:paraId="083EF9BF"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针对可疑恶性病变进行生物组织检查。</w:t>
      </w:r>
    </w:p>
    <w:p w14:paraId="72FFC0E4"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观察组：通过腹腔镜联合结肠镜治疗，内容如下：对患者进行全身麻醉，并建立气腹，保持气腹压力在</w:t>
      </w:r>
      <w:r>
        <w:rPr>
          <w:rFonts w:ascii="Times New Roman" w:hAnsi="Times New Roman" w:cs="Times New Roman"/>
          <w:szCs w:val="24"/>
        </w:rPr>
        <w:t>13mmHg</w:t>
      </w:r>
      <w:r>
        <w:rPr>
          <w:rFonts w:ascii="Times New Roman" w:hAnsi="Times New Roman" w:cs="Times New Roman"/>
          <w:szCs w:val="24"/>
        </w:rPr>
        <w:t>以下，并根据患者术前检查情况，指导患者保持合理的手术体位，如果是右侧半结肠肿瘤，则选择平卧位，如果是左侧半结肠及直肠肿瘤则选择截石位。协助患者保持头低脚高的状态，并保持患者保持</w:t>
      </w:r>
      <w:r>
        <w:rPr>
          <w:rFonts w:ascii="Times New Roman" w:hAnsi="Times New Roman" w:cs="Times New Roman"/>
          <w:szCs w:val="24"/>
        </w:rPr>
        <w:t>20°</w:t>
      </w:r>
      <w:r>
        <w:rPr>
          <w:rFonts w:ascii="Times New Roman" w:hAnsi="Times New Roman" w:cs="Times New Roman"/>
          <w:szCs w:val="24"/>
        </w:rPr>
        <w:t>的倾斜，使腹腔镜能够针对患者的脏器进行</w:t>
      </w:r>
      <w:r>
        <w:rPr>
          <w:rFonts w:ascii="Times New Roman" w:hAnsi="Times New Roman" w:cs="Times New Roman" w:hint="eastAsia"/>
          <w:szCs w:val="24"/>
        </w:rPr>
        <w:t>清楚</w:t>
      </w:r>
      <w:r>
        <w:rPr>
          <w:rFonts w:ascii="Times New Roman" w:hAnsi="Times New Roman" w:cs="Times New Roman"/>
          <w:szCs w:val="24"/>
        </w:rPr>
        <w:t>的显露，方便手术操作。将腹腔镜及辅助器械进行有效置入，并针对腹腔是否存在异常进行有效探查，如果</w:t>
      </w:r>
      <w:r>
        <w:rPr>
          <w:rFonts w:ascii="Times New Roman" w:hAnsi="Times New Roman" w:cs="Times New Roman"/>
          <w:szCs w:val="24"/>
        </w:rPr>
        <w:lastRenderedPageBreak/>
        <w:t>不能对患者的病变部位进行有效确定，则通过结肠镜对患者进行检查，并将气腹压力进行降低，降至</w:t>
      </w:r>
      <w:r>
        <w:rPr>
          <w:rFonts w:ascii="Times New Roman" w:hAnsi="Times New Roman" w:cs="Times New Roman"/>
          <w:szCs w:val="24"/>
        </w:rPr>
        <w:t>5-8mmHg</w:t>
      </w:r>
      <w:r>
        <w:rPr>
          <w:rFonts w:ascii="Times New Roman" w:hAnsi="Times New Roman" w:cs="Times New Roman"/>
          <w:szCs w:val="24"/>
        </w:rPr>
        <w:t>，方便结肠镜能够有效充气。对换则会回肠末端使用无损伤肠钳进行夹闭，并在有效定位后将结肠镜退出，并针对肠腔内的残气进行有效吸净，根据术中快速冰冻切面的病理结果，选择适合患者的手术方式，对患者完成腹腔镜手术操作。两组患者术后均进行常规抗感染治疗，并针对患者病情</w:t>
      </w:r>
      <w:r>
        <w:rPr>
          <w:rFonts w:ascii="Times New Roman" w:hAnsi="Times New Roman" w:cs="Times New Roman"/>
          <w:szCs w:val="24"/>
        </w:rPr>
        <w:t xml:space="preserve"> </w:t>
      </w:r>
      <w:r>
        <w:rPr>
          <w:rFonts w:ascii="Times New Roman" w:hAnsi="Times New Roman" w:cs="Times New Roman"/>
          <w:szCs w:val="24"/>
        </w:rPr>
        <w:t>及生命指标变化进行密切观察。</w:t>
      </w:r>
    </w:p>
    <w:p w14:paraId="5897E6FC"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观察指标</w:t>
      </w:r>
    </w:p>
    <w:p w14:paraId="56852AA3" w14:textId="77777777" w:rsidR="00531F76" w:rsidRDefault="00000000">
      <w:pPr>
        <w:pStyle w:val="3"/>
        <w:ind w:firstLineChars="200" w:firstLine="480"/>
        <w:rPr>
          <w:rFonts w:ascii="Times New Roman" w:hAnsi="Times New Roman"/>
          <w:szCs w:val="24"/>
        </w:rPr>
      </w:pPr>
      <w:r>
        <w:rPr>
          <w:rFonts w:ascii="Times New Roman" w:hAnsi="Times New Roman"/>
          <w:szCs w:val="24"/>
        </w:rPr>
        <w:t>（</w:t>
      </w:r>
      <w:r>
        <w:rPr>
          <w:rFonts w:ascii="Times New Roman" w:hAnsi="Times New Roman"/>
          <w:szCs w:val="24"/>
        </w:rPr>
        <w:t>1</w:t>
      </w:r>
      <w:r>
        <w:rPr>
          <w:rFonts w:ascii="Times New Roman" w:hAnsi="Times New Roman"/>
          <w:szCs w:val="24"/>
        </w:rPr>
        <w:t>）分析手术指标：包括住院时间、肛门排气时间、术后引流时间、术中出血量及术后引流量，根据患者临床情况进行统计与记录、</w:t>
      </w:r>
    </w:p>
    <w:p w14:paraId="4DC187EE"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2</w:t>
      </w:r>
      <w:r>
        <w:rPr>
          <w:rFonts w:ascii="Times New Roman" w:hAnsi="Times New Roman" w:cs="Times New Roman"/>
          <w:szCs w:val="24"/>
        </w:rPr>
        <w:t>）分析并发症：总发生率</w:t>
      </w:r>
      <w:r>
        <w:rPr>
          <w:rFonts w:ascii="Times New Roman" w:hAnsi="Times New Roman" w:cs="Times New Roman"/>
          <w:szCs w:val="24"/>
        </w:rPr>
        <w:t>=</w:t>
      </w:r>
      <w:r>
        <w:rPr>
          <w:rFonts w:ascii="Times New Roman" w:hAnsi="Times New Roman" w:cs="Times New Roman"/>
          <w:szCs w:val="24"/>
        </w:rPr>
        <w:t>（肠粘连</w:t>
      </w:r>
      <w:r>
        <w:rPr>
          <w:rFonts w:ascii="Times New Roman" w:hAnsi="Times New Roman" w:cs="Times New Roman"/>
          <w:szCs w:val="24"/>
        </w:rPr>
        <w:t>+</w:t>
      </w:r>
      <w:r>
        <w:rPr>
          <w:rFonts w:ascii="Times New Roman" w:hAnsi="Times New Roman" w:cs="Times New Roman"/>
          <w:szCs w:val="24"/>
        </w:rPr>
        <w:t>肠梗阻</w:t>
      </w:r>
      <w:r>
        <w:rPr>
          <w:rFonts w:ascii="Times New Roman" w:hAnsi="Times New Roman" w:cs="Times New Roman"/>
          <w:szCs w:val="24"/>
        </w:rPr>
        <w:t>+</w:t>
      </w:r>
      <w:r>
        <w:rPr>
          <w:rFonts w:ascii="Times New Roman" w:hAnsi="Times New Roman" w:cs="Times New Roman"/>
          <w:szCs w:val="24"/>
        </w:rPr>
        <w:t>吻合口瘘）</w:t>
      </w:r>
      <w:r>
        <w:rPr>
          <w:rFonts w:ascii="Times New Roman" w:hAnsi="Times New Roman" w:cs="Times New Roman"/>
          <w:szCs w:val="24"/>
        </w:rPr>
        <w:t>/</w:t>
      </w:r>
      <w:r>
        <w:rPr>
          <w:rFonts w:ascii="Times New Roman" w:hAnsi="Times New Roman" w:cs="Times New Roman"/>
          <w:szCs w:val="24"/>
        </w:rPr>
        <w:t>患者总例数</w:t>
      </w:r>
      <w:r>
        <w:rPr>
          <w:rFonts w:ascii="Times New Roman" w:hAnsi="Times New Roman" w:cs="Times New Roman"/>
          <w:szCs w:val="24"/>
        </w:rPr>
        <w:t>×100%</w:t>
      </w:r>
      <w:r>
        <w:rPr>
          <w:rFonts w:ascii="Times New Roman" w:hAnsi="Times New Roman" w:cs="Times New Roman"/>
          <w:szCs w:val="24"/>
        </w:rPr>
        <w:t>。</w:t>
      </w:r>
    </w:p>
    <w:p w14:paraId="148891B3"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统计学方法</w:t>
      </w:r>
    </w:p>
    <w:p w14:paraId="564A4A81"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数据使用</w:t>
      </w:r>
      <w:r>
        <w:rPr>
          <w:rFonts w:ascii="Times New Roman" w:hAnsi="Times New Roman" w:cs="Times New Roman"/>
          <w:szCs w:val="24"/>
        </w:rPr>
        <w:t>SPSS26.0</w:t>
      </w:r>
      <w:r>
        <w:rPr>
          <w:rFonts w:ascii="Times New Roman" w:hAnsi="Times New Roman" w:cs="Times New Roman"/>
          <w:szCs w:val="24"/>
        </w:rPr>
        <w:t>软件进行分析，计数资料用均数</w:t>
      </w:r>
      <w:r>
        <w:rPr>
          <w:rFonts w:ascii="Times New Roman" w:hAnsi="Times New Roman" w:cs="Times New Roman"/>
          <w:szCs w:val="24"/>
        </w:rPr>
        <w:t>±</w:t>
      </w:r>
      <w:r>
        <w:rPr>
          <w:rFonts w:ascii="Times New Roman" w:hAnsi="Times New Roman" w:cs="Times New Roman"/>
          <w:szCs w:val="24"/>
        </w:rPr>
        <w:t>标准差（</w:t>
      </w:r>
      <w:r>
        <w:rPr>
          <w:rFonts w:ascii="Times New Roman" w:hAnsi="Times New Roman" w:cs="Times New Roman"/>
          <w:noProof/>
          <w:szCs w:val="24"/>
        </w:rPr>
        <w:drawing>
          <wp:inline distT="0" distB="0" distL="114300" distR="114300" wp14:anchorId="07FF00EE" wp14:editId="5CD35F22">
            <wp:extent cx="133350" cy="196850"/>
            <wp:effectExtent l="0" t="0" r="0" b="139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133350" cy="196850"/>
                    </a:xfrm>
                    <a:prstGeom prst="rect">
                      <a:avLst/>
                    </a:prstGeom>
                    <a:noFill/>
                    <a:ln>
                      <a:noFill/>
                    </a:ln>
                  </pic:spPr>
                </pic:pic>
              </a:graphicData>
            </a:graphic>
          </wp:inline>
        </w:drawing>
      </w:r>
      <w:r>
        <w:rPr>
          <w:rFonts w:ascii="Times New Roman" w:hAnsi="Times New Roman" w:cs="Times New Roman"/>
          <w:szCs w:val="24"/>
        </w:rPr>
        <w:t>±s</w:t>
      </w:r>
      <w:r>
        <w:rPr>
          <w:rFonts w:ascii="Times New Roman" w:hAnsi="Times New Roman" w:cs="Times New Roman"/>
          <w:szCs w:val="24"/>
        </w:rPr>
        <w:t>）表示，行</w:t>
      </w:r>
      <w:r>
        <w:rPr>
          <w:rFonts w:ascii="Times New Roman" w:hAnsi="Times New Roman" w:cs="Times New Roman"/>
          <w:i/>
          <w:iCs/>
          <w:szCs w:val="24"/>
        </w:rPr>
        <w:t>t</w:t>
      </w:r>
      <w:r>
        <w:rPr>
          <w:rFonts w:ascii="Times New Roman" w:hAnsi="Times New Roman" w:cs="Times New Roman"/>
          <w:szCs w:val="24"/>
        </w:rPr>
        <w:t>检验，计数自量用率</w:t>
      </w:r>
      <w:r>
        <w:rPr>
          <w:rFonts w:ascii="Times New Roman" w:hAnsi="Times New Roman" w:cs="Times New Roman"/>
          <w:szCs w:val="24"/>
        </w:rPr>
        <w:t>[n(%)]</w:t>
      </w:r>
      <w:r>
        <w:rPr>
          <w:rFonts w:ascii="Times New Roman" w:hAnsi="Times New Roman" w:cs="Times New Roman"/>
          <w:szCs w:val="24"/>
        </w:rPr>
        <w:t>表示，行</w:t>
      </w:r>
      <w:r>
        <w:rPr>
          <w:rFonts w:ascii="Times New Roman" w:hAnsi="Times New Roman" w:cs="Times New Roman"/>
          <w:i/>
          <w:iCs/>
          <w:szCs w:val="24"/>
        </w:rPr>
        <w:t>X</w:t>
      </w:r>
      <w:r>
        <w:rPr>
          <w:rFonts w:ascii="Times New Roman" w:hAnsi="Times New Roman" w:cs="Times New Roman"/>
          <w:i/>
          <w:iCs/>
          <w:szCs w:val="24"/>
          <w:vertAlign w:val="superscript"/>
        </w:rPr>
        <w:t>2</w:t>
      </w:r>
      <w:r>
        <w:rPr>
          <w:rFonts w:ascii="Times New Roman" w:hAnsi="Times New Roman" w:cs="Times New Roman"/>
          <w:szCs w:val="24"/>
        </w:rPr>
        <w:t>检验；均符合正态分布，</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，表示差异有统计学意义。</w:t>
      </w:r>
    </w:p>
    <w:p w14:paraId="7B1925D4" w14:textId="77777777" w:rsidR="00531F76" w:rsidRDefault="00000000" w:rsidP="00650001">
      <w:pPr>
        <w:ind w:firstLineChars="200" w:firstLine="482"/>
        <w:rPr>
          <w:rFonts w:ascii="Times New Roman" w:hAnsi="Times New Roman" w:cs="Times New Roman"/>
          <w:b/>
          <w:szCs w:val="24"/>
        </w:rPr>
      </w:pPr>
      <w:r>
        <w:rPr>
          <w:rFonts w:ascii="Times New Roman" w:hAnsi="Times New Roman" w:cs="Times New Roman"/>
          <w:b/>
          <w:szCs w:val="24"/>
        </w:rPr>
        <w:t>2</w:t>
      </w:r>
      <w:r>
        <w:rPr>
          <w:rFonts w:ascii="Times New Roman" w:hAnsi="Times New Roman" w:cs="Times New Roman"/>
          <w:b/>
          <w:szCs w:val="24"/>
        </w:rPr>
        <w:t>结果</w:t>
      </w:r>
    </w:p>
    <w:p w14:paraId="0ECD3699" w14:textId="77777777" w:rsidR="00531F76" w:rsidRDefault="00000000" w:rsidP="00650001">
      <w:pPr>
        <w:pStyle w:val="3"/>
        <w:ind w:firstLineChars="200" w:firstLine="480"/>
        <w:rPr>
          <w:rFonts w:ascii="Times New Roman" w:hAnsi="Times New Roman"/>
          <w:bCs/>
          <w:szCs w:val="24"/>
        </w:rPr>
      </w:pPr>
      <w:r>
        <w:rPr>
          <w:rFonts w:ascii="Times New Roman" w:hAnsi="Times New Roman"/>
          <w:bCs/>
          <w:szCs w:val="24"/>
        </w:rPr>
        <w:t>2.1</w:t>
      </w:r>
      <w:r>
        <w:rPr>
          <w:rFonts w:ascii="Times New Roman" w:hAnsi="Times New Roman"/>
          <w:bCs/>
          <w:szCs w:val="24"/>
        </w:rPr>
        <w:t>两组患者手术指标对比</w:t>
      </w:r>
    </w:p>
    <w:p w14:paraId="71B4335E"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观察组住院时间、肛门排气时间、术后引流时间、术中出血量及术后引流量均较对照组更少，差异显著（</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），见表</w:t>
      </w:r>
      <w:r>
        <w:rPr>
          <w:rFonts w:ascii="Times New Roman" w:hAnsi="Times New Roman" w:cs="Times New Roman"/>
          <w:szCs w:val="24"/>
        </w:rPr>
        <w:t>1</w:t>
      </w:r>
      <w:r>
        <w:rPr>
          <w:rFonts w:ascii="Times New Roman" w:hAnsi="Times New Roman" w:cs="Times New Roman"/>
          <w:szCs w:val="24"/>
        </w:rPr>
        <w:t>。</w:t>
      </w:r>
    </w:p>
    <w:p w14:paraId="2923884C" w14:textId="77777777" w:rsidR="00531F76" w:rsidRDefault="00000000">
      <w:pPr>
        <w:pStyle w:val="3"/>
        <w:jc w:val="center"/>
        <w:rPr>
          <w:rFonts w:ascii="Times New Roman" w:hAnsi="Times New Roman"/>
          <w:b/>
          <w:bCs/>
          <w:szCs w:val="24"/>
        </w:rPr>
      </w:pPr>
      <w:r>
        <w:rPr>
          <w:rFonts w:ascii="Times New Roman" w:hAnsi="Times New Roman"/>
          <w:b/>
          <w:bCs/>
          <w:szCs w:val="24"/>
        </w:rPr>
        <w:t>表</w:t>
      </w:r>
      <w:r>
        <w:rPr>
          <w:rFonts w:ascii="Times New Roman" w:hAnsi="Times New Roman"/>
          <w:b/>
          <w:bCs/>
          <w:szCs w:val="24"/>
        </w:rPr>
        <w:t xml:space="preserve">1 </w:t>
      </w:r>
      <w:r>
        <w:rPr>
          <w:rFonts w:ascii="Times New Roman" w:hAnsi="Times New Roman"/>
          <w:b/>
          <w:bCs/>
          <w:szCs w:val="24"/>
        </w:rPr>
        <w:t>比较手术指标（</w:t>
      </w:r>
      <w:r>
        <w:rPr>
          <w:rFonts w:ascii="Times New Roman" w:hAnsi="Times New Roman"/>
          <w:b/>
          <w:bCs/>
          <w:noProof/>
          <w:szCs w:val="24"/>
        </w:rPr>
        <w:drawing>
          <wp:inline distT="0" distB="0" distL="114300" distR="114300" wp14:anchorId="33F58FCB" wp14:editId="6E9A1C8F">
            <wp:extent cx="133350" cy="196850"/>
            <wp:effectExtent l="0" t="0" r="0"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133350" cy="196850"/>
                    </a:xfrm>
                    <a:prstGeom prst="rect">
                      <a:avLst/>
                    </a:prstGeom>
                    <a:noFill/>
                    <a:ln>
                      <a:noFill/>
                    </a:ln>
                  </pic:spPr>
                </pic:pic>
              </a:graphicData>
            </a:graphic>
          </wp:inline>
        </w:drawing>
      </w:r>
      <w:r>
        <w:rPr>
          <w:rFonts w:ascii="Times New Roman" w:hAnsi="Times New Roman"/>
          <w:b/>
          <w:bCs/>
          <w:szCs w:val="24"/>
        </w:rPr>
        <w:t>±s</w:t>
      </w:r>
      <w:r>
        <w:rPr>
          <w:rFonts w:ascii="Times New Roman" w:hAnsi="Times New Roman"/>
          <w:b/>
          <w:bCs/>
          <w:szCs w:val="24"/>
        </w:rPr>
        <w:t>）</w:t>
      </w:r>
    </w:p>
    <w:p w14:paraId="1A1E007E"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两组患者并发症发生情况对比</w:t>
      </w:r>
    </w:p>
    <w:p w14:paraId="0C05A211" w14:textId="77777777" w:rsidR="00531F76" w:rsidRDefault="00000000">
      <w:pPr>
        <w:pStyle w:val="3"/>
        <w:ind w:firstLineChars="200" w:firstLine="480"/>
        <w:rPr>
          <w:rFonts w:ascii="Times New Roman" w:hAnsi="Times New Roman"/>
          <w:szCs w:val="24"/>
        </w:rPr>
      </w:pPr>
      <w:r>
        <w:rPr>
          <w:rFonts w:ascii="Times New Roman" w:hAnsi="Times New Roman"/>
          <w:szCs w:val="24"/>
        </w:rPr>
        <w:t>观察组并发症总发生率较对照组更低，差异明显（</w:t>
      </w:r>
      <w:r>
        <w:rPr>
          <w:rFonts w:ascii="Times New Roman" w:hAnsi="Times New Roman"/>
          <w:i/>
          <w:iCs/>
          <w:szCs w:val="24"/>
        </w:rPr>
        <w:t>P</w:t>
      </w:r>
      <w:r>
        <w:rPr>
          <w:rFonts w:ascii="Times New Roman" w:hAnsi="Times New Roman"/>
          <w:szCs w:val="24"/>
        </w:rPr>
        <w:t>＜</w:t>
      </w:r>
      <w:r>
        <w:rPr>
          <w:rFonts w:ascii="Times New Roman" w:hAnsi="Times New Roman"/>
          <w:szCs w:val="24"/>
        </w:rPr>
        <w:t>0.05</w:t>
      </w:r>
      <w:r>
        <w:rPr>
          <w:rFonts w:ascii="Times New Roman" w:hAnsi="Times New Roman"/>
          <w:szCs w:val="24"/>
        </w:rPr>
        <w:t>），见表</w:t>
      </w:r>
      <w:r>
        <w:rPr>
          <w:rFonts w:ascii="Times New Roman" w:hAnsi="Times New Roman"/>
          <w:szCs w:val="24"/>
        </w:rPr>
        <w:t>2</w:t>
      </w:r>
      <w:r>
        <w:rPr>
          <w:rFonts w:ascii="Times New Roman" w:hAnsi="Times New Roman"/>
          <w:szCs w:val="24"/>
        </w:rPr>
        <w:t>。</w:t>
      </w:r>
    </w:p>
    <w:p w14:paraId="4F2713CE" w14:textId="77777777" w:rsidR="00531F76" w:rsidRDefault="00000000">
      <w:pPr>
        <w:jc w:val="center"/>
        <w:rPr>
          <w:rFonts w:ascii="Times New Roman" w:hAnsi="Times New Roman" w:cs="Times New Roman"/>
          <w:b/>
          <w:bCs/>
          <w:szCs w:val="24"/>
        </w:rPr>
      </w:pPr>
      <w:r>
        <w:rPr>
          <w:rFonts w:ascii="Times New Roman" w:hAnsi="Times New Roman" w:cs="Times New Roman"/>
          <w:b/>
          <w:bCs/>
          <w:szCs w:val="24"/>
        </w:rPr>
        <w:t>表</w:t>
      </w:r>
      <w:r>
        <w:rPr>
          <w:rFonts w:ascii="Times New Roman" w:hAnsi="Times New Roman" w:cs="Times New Roman"/>
          <w:b/>
          <w:bCs/>
          <w:szCs w:val="24"/>
        </w:rPr>
        <w:t xml:space="preserve">2 </w:t>
      </w:r>
      <w:r>
        <w:rPr>
          <w:rFonts w:ascii="Times New Roman" w:hAnsi="Times New Roman" w:cs="Times New Roman"/>
          <w:b/>
          <w:bCs/>
          <w:szCs w:val="24"/>
        </w:rPr>
        <w:t>比较并发症发生率</w:t>
      </w:r>
      <w:r>
        <w:rPr>
          <w:rFonts w:ascii="Times New Roman" w:hAnsi="Times New Roman" w:cs="Times New Roman"/>
          <w:b/>
          <w:bCs/>
          <w:szCs w:val="24"/>
        </w:rPr>
        <w:t>[n(%)]</w:t>
      </w:r>
    </w:p>
    <w:p>
      <w:r>
        <w:t>[{表格不予审校_1}]</w:t>
        <w:br/>
      </w:r>
    </w:p>
    <w:p w14:paraId="2DE5ED1E" w14:textId="77777777" w:rsidR="00531F76" w:rsidRDefault="00000000" w:rsidP="00650001">
      <w:pPr>
        <w:pStyle w:val="3"/>
        <w:ind w:firstLineChars="200" w:firstLine="482"/>
        <w:rPr>
          <w:rFonts w:ascii="Times New Roman" w:hAnsi="Times New Roman"/>
          <w:b/>
          <w:szCs w:val="24"/>
        </w:rPr>
      </w:pPr>
      <w:r>
        <w:rPr>
          <w:rFonts w:ascii="Times New Roman" w:hAnsi="Times New Roman"/>
          <w:b/>
          <w:szCs w:val="24"/>
        </w:rPr>
        <w:t>3</w:t>
      </w:r>
      <w:r>
        <w:rPr>
          <w:rFonts w:ascii="Times New Roman" w:hAnsi="Times New Roman"/>
          <w:b/>
          <w:szCs w:val="24"/>
        </w:rPr>
        <w:t>讨论</w:t>
      </w:r>
    </w:p>
    <w:p w14:paraId="68C65543"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14:paraId="1BC1E27A"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腹腔镜联合结肠镜治疗方案在结直肠小占位病变的临床应用中显示出一定的优势。腹腔镜技术提供更广阔的视野和更好的操作空间，使医生能够更准确地观察和切除病变组织</w:t>
      </w:r>
      <w:r>
        <w:rPr>
          <w:rFonts w:ascii="Times New Roman" w:hAnsi="Times New Roman" w:cs="Times New Roman"/>
          <w:bCs/>
          <w:szCs w:val="24"/>
          <w:vertAlign w:val="superscript"/>
        </w:rPr>
        <w:t>[4-6]</w:t>
      </w:r>
      <w:r>
        <w:rPr>
          <w:rFonts w:ascii="Times New Roman" w:hAnsi="Times New Roman" w:cs="Times New Roman"/>
          <w:bCs/>
          <w:szCs w:val="24"/>
        </w:rPr>
        <w:t>。与传统的结肠镜相比，腹腔镜联合结肠镜治疗方案可以减少手术中操作难度，提高手术准确性和成功率。腹腔镜联合结肠镜治疗方案</w:t>
      </w:r>
      <w:r>
        <w:rPr>
          <w:rFonts w:ascii="Times New Roman" w:hAnsi="Times New Roman" w:cs="Times New Roman"/>
          <w:bCs/>
          <w:szCs w:val="24"/>
        </w:rPr>
        <w:lastRenderedPageBreak/>
        <w:t>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这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w:t>
      </w:r>
      <w:r>
        <w:rPr>
          <w:rFonts w:ascii="Times New Roman" w:hAnsi="Times New Roman" w:cs="Times New Roman"/>
          <w:bCs/>
          <w:szCs w:val="24"/>
          <w:vertAlign w:val="superscript"/>
        </w:rPr>
        <w:t>[7-9]</w:t>
      </w:r>
      <w:r>
        <w:rPr>
          <w:rFonts w:ascii="Times New Roman" w:hAnsi="Times New Roman" w:cs="Times New Roman"/>
          <w:bCs/>
          <w:szCs w:val="24"/>
        </w:rPr>
        <w:t>。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w:t>
      </w:r>
      <w:r>
        <w:rPr>
          <w:rFonts w:ascii="Times New Roman" w:hAnsi="Times New Roman" w:cs="Times New Roman"/>
          <w:bCs/>
          <w:szCs w:val="24"/>
          <w:vertAlign w:val="superscript"/>
        </w:rPr>
        <w:t>[10-12]</w:t>
      </w:r>
      <w:r>
        <w:rPr>
          <w:rFonts w:ascii="Times New Roman" w:hAnsi="Times New Roman" w:cs="Times New Roman"/>
          <w:bCs/>
          <w:szCs w:val="24"/>
        </w:rPr>
        <w:t>。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w:t>
      </w:r>
      <w:r>
        <w:rPr>
          <w:rFonts w:ascii="Times New Roman" w:hAnsi="Times New Roman" w:cs="Times New Roman"/>
          <w:bCs/>
          <w:szCs w:val="24"/>
        </w:rPr>
        <w:lastRenderedPageBreak/>
        <w:t>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14:paraId="781A34D0"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14:paraId="20690F3E" w14:textId="77777777" w:rsidR="00531F76" w:rsidRDefault="00000000" w:rsidP="00650001">
      <w:pPr>
        <w:pStyle w:val="a3"/>
        <w:spacing w:after="0"/>
        <w:ind w:firstLineChars="200" w:firstLine="482"/>
        <w:rPr>
          <w:rFonts w:ascii="Times New Roman" w:hAnsi="Times New Roman" w:cs="Times New Roman"/>
          <w:szCs w:val="24"/>
        </w:rPr>
      </w:pPr>
      <w:r>
        <w:rPr>
          <w:rFonts w:ascii="Times New Roman" w:hAnsi="Times New Roman" w:cs="Times New Roman"/>
          <w:b/>
          <w:bCs/>
          <w:szCs w:val="24"/>
        </w:rPr>
        <w:t>参考文献：</w:t>
      </w:r>
    </w:p>
    <w:p w14:paraId="797A84C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szCs w:val="24"/>
        </w:rPr>
        <w:t>阚宗泉</w:t>
      </w:r>
      <w:r>
        <w:rPr>
          <w:rFonts w:ascii="Times New Roman" w:hAnsi="Times New Roman" w:cs="Times New Roman"/>
          <w:szCs w:val="24"/>
        </w:rPr>
        <w:t>,</w:t>
      </w:r>
      <w:r>
        <w:rPr>
          <w:rFonts w:ascii="Times New Roman" w:hAnsi="Times New Roman" w:cs="Times New Roman"/>
          <w:szCs w:val="24"/>
        </w:rPr>
        <w:t>吴芃诺</w:t>
      </w:r>
      <w:r>
        <w:rPr>
          <w:rFonts w:ascii="Times New Roman" w:hAnsi="Times New Roman" w:cs="Times New Roman"/>
          <w:szCs w:val="24"/>
        </w:rPr>
        <w:t>,</w:t>
      </w:r>
      <w:r>
        <w:rPr>
          <w:rFonts w:ascii="Times New Roman" w:hAnsi="Times New Roman" w:cs="Times New Roman"/>
          <w:szCs w:val="24"/>
        </w:rPr>
        <w:t>牛倩倩</w:t>
      </w:r>
      <w:r>
        <w:rPr>
          <w:rFonts w:ascii="Times New Roman" w:hAnsi="Times New Roman" w:cs="Times New Roman"/>
          <w:szCs w:val="24"/>
        </w:rPr>
        <w:t>.</w:t>
      </w:r>
      <w:r>
        <w:rPr>
          <w:rFonts w:ascii="Times New Roman" w:hAnsi="Times New Roman" w:cs="Times New Roman"/>
          <w:szCs w:val="24"/>
        </w:rPr>
        <w:t>宽大基底部结肠息肉患者腹腔镜联合结肠镜术后康复效果分析</w:t>
      </w:r>
      <w:r>
        <w:rPr>
          <w:rFonts w:ascii="Times New Roman" w:hAnsi="Times New Roman" w:cs="Times New Roman"/>
          <w:szCs w:val="24"/>
        </w:rPr>
        <w:t>[J].</w:t>
      </w:r>
      <w:r>
        <w:rPr>
          <w:rFonts w:ascii="Times New Roman" w:hAnsi="Times New Roman" w:cs="Times New Roman"/>
          <w:szCs w:val="24"/>
        </w:rPr>
        <w:t>中国现代医药杂志</w:t>
      </w:r>
      <w:r>
        <w:rPr>
          <w:rFonts w:ascii="Times New Roman" w:hAnsi="Times New Roman" w:cs="Times New Roman"/>
          <w:szCs w:val="24"/>
        </w:rPr>
        <w:t>,2023,25(08):55-58.</w:t>
      </w:r>
    </w:p>
    <w:p w14:paraId="6C44BC8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唐珊珊</w:t>
      </w:r>
      <w:r>
        <w:rPr>
          <w:rFonts w:ascii="Times New Roman" w:hAnsi="Times New Roman" w:cs="Times New Roman"/>
          <w:szCs w:val="24"/>
        </w:rPr>
        <w:t>,</w:t>
      </w:r>
      <w:r>
        <w:rPr>
          <w:rFonts w:ascii="Times New Roman" w:hAnsi="Times New Roman" w:cs="Times New Roman"/>
          <w:szCs w:val="24"/>
        </w:rPr>
        <w:t>杨绪亮</w:t>
      </w:r>
      <w:r>
        <w:rPr>
          <w:rFonts w:ascii="Times New Roman" w:hAnsi="Times New Roman" w:cs="Times New Roman"/>
          <w:szCs w:val="24"/>
        </w:rPr>
        <w:t>.</w:t>
      </w:r>
      <w:r>
        <w:rPr>
          <w:rFonts w:ascii="Times New Roman" w:hAnsi="Times New Roman" w:cs="Times New Roman"/>
          <w:szCs w:val="24"/>
        </w:rPr>
        <w:t>结肠镜联合腹腔镜结直肠癌根治术与预见性护理在结直肠癌治疗中的应用分析</w:t>
      </w:r>
      <w:r>
        <w:rPr>
          <w:rFonts w:ascii="Times New Roman" w:hAnsi="Times New Roman" w:cs="Times New Roman"/>
          <w:szCs w:val="24"/>
        </w:rPr>
        <w:t>[J].</w:t>
      </w:r>
      <w:r>
        <w:rPr>
          <w:rFonts w:ascii="Times New Roman" w:hAnsi="Times New Roman" w:cs="Times New Roman"/>
          <w:szCs w:val="24"/>
        </w:rPr>
        <w:t>现代医学与健康研究电子杂志</w:t>
      </w:r>
      <w:r>
        <w:rPr>
          <w:rFonts w:ascii="Times New Roman" w:hAnsi="Times New Roman" w:cs="Times New Roman"/>
          <w:szCs w:val="24"/>
        </w:rPr>
        <w:t>,2022,6(16):119-122.</w:t>
      </w:r>
    </w:p>
    <w:p w14:paraId="24017929"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lastRenderedPageBreak/>
        <w:t>[3]</w:t>
      </w:r>
      <w:r>
        <w:rPr>
          <w:rFonts w:ascii="Times New Roman" w:hAnsi="Times New Roman" w:cs="Times New Roman"/>
          <w:szCs w:val="24"/>
        </w:rPr>
        <w:t>石英</w:t>
      </w:r>
      <w:r>
        <w:rPr>
          <w:rFonts w:ascii="Times New Roman" w:hAnsi="Times New Roman" w:cs="Times New Roman"/>
          <w:szCs w:val="24"/>
        </w:rPr>
        <w:t>,</w:t>
      </w:r>
      <w:r>
        <w:rPr>
          <w:rFonts w:ascii="Times New Roman" w:hAnsi="Times New Roman" w:cs="Times New Roman"/>
          <w:szCs w:val="24"/>
        </w:rPr>
        <w:t>刘金雨</w:t>
      </w:r>
      <w:r>
        <w:rPr>
          <w:rFonts w:ascii="Times New Roman" w:hAnsi="Times New Roman" w:cs="Times New Roman"/>
          <w:szCs w:val="24"/>
        </w:rPr>
        <w:t>.</w:t>
      </w:r>
      <w:r>
        <w:rPr>
          <w:rFonts w:ascii="Times New Roman" w:hAnsi="Times New Roman" w:cs="Times New Roman"/>
          <w:szCs w:val="24"/>
        </w:rPr>
        <w:t>腹腔镜联合结肠镜手术治疗结直肠肿瘤的临床效果</w:t>
      </w:r>
      <w:r>
        <w:rPr>
          <w:rFonts w:ascii="Times New Roman" w:hAnsi="Times New Roman" w:cs="Times New Roman"/>
          <w:szCs w:val="24"/>
        </w:rPr>
        <w:t>[J].</w:t>
      </w:r>
      <w:r>
        <w:rPr>
          <w:rFonts w:ascii="Times New Roman" w:hAnsi="Times New Roman" w:cs="Times New Roman"/>
          <w:szCs w:val="24"/>
        </w:rPr>
        <w:t>中国现代药物应用</w:t>
      </w:r>
      <w:r>
        <w:rPr>
          <w:rFonts w:ascii="Times New Roman" w:hAnsi="Times New Roman" w:cs="Times New Roman"/>
          <w:szCs w:val="24"/>
        </w:rPr>
        <w:t>,2022,16(13):55-57.</w:t>
      </w:r>
    </w:p>
    <w:p w14:paraId="6791E5F2"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闵建平</w:t>
      </w:r>
      <w:r>
        <w:rPr>
          <w:rFonts w:ascii="Times New Roman" w:hAnsi="Times New Roman" w:cs="Times New Roman"/>
          <w:szCs w:val="24"/>
        </w:rPr>
        <w:t>,</w:t>
      </w:r>
      <w:r>
        <w:rPr>
          <w:rFonts w:ascii="Times New Roman" w:hAnsi="Times New Roman" w:cs="Times New Roman"/>
          <w:szCs w:val="24"/>
        </w:rPr>
        <w:t>潘海涛</w:t>
      </w:r>
      <w:r>
        <w:rPr>
          <w:rFonts w:ascii="Times New Roman" w:hAnsi="Times New Roman" w:cs="Times New Roman"/>
          <w:szCs w:val="24"/>
        </w:rPr>
        <w:t>.</w:t>
      </w:r>
      <w:r>
        <w:rPr>
          <w:rFonts w:ascii="Times New Roman" w:hAnsi="Times New Roman" w:cs="Times New Roman"/>
          <w:szCs w:val="24"/>
        </w:rPr>
        <w:t>腹腔镜联合结肠镜手术治疗结直肠癌的临床效果及安全性研究</w:t>
      </w:r>
      <w:r>
        <w:rPr>
          <w:rFonts w:ascii="Times New Roman" w:hAnsi="Times New Roman" w:cs="Times New Roman"/>
          <w:szCs w:val="24"/>
        </w:rPr>
        <w:t>[J].</w:t>
      </w:r>
      <w:r>
        <w:rPr>
          <w:rFonts w:ascii="Times New Roman" w:hAnsi="Times New Roman" w:cs="Times New Roman"/>
          <w:szCs w:val="24"/>
        </w:rPr>
        <w:t>系统医学</w:t>
      </w:r>
      <w:r>
        <w:rPr>
          <w:rFonts w:ascii="Times New Roman" w:hAnsi="Times New Roman" w:cs="Times New Roman"/>
          <w:szCs w:val="24"/>
        </w:rPr>
        <w:t>,2022,7(10):88-91.</w:t>
      </w:r>
    </w:p>
    <w:p w14:paraId="632F5CC3"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王琮</w:t>
      </w:r>
      <w:r>
        <w:rPr>
          <w:rFonts w:ascii="Times New Roman" w:hAnsi="Times New Roman" w:cs="Times New Roman"/>
          <w:szCs w:val="24"/>
        </w:rPr>
        <w:t>.</w:t>
      </w:r>
      <w:r>
        <w:rPr>
          <w:rFonts w:ascii="Times New Roman" w:hAnsi="Times New Roman" w:cs="Times New Roman"/>
          <w:szCs w:val="24"/>
        </w:rPr>
        <w:t>腹腔镜和结肠镜双镜联合微创术治疗结直肠良恶性肿瘤的临床效果探讨</w:t>
      </w:r>
      <w:r>
        <w:rPr>
          <w:rFonts w:ascii="Times New Roman" w:hAnsi="Times New Roman" w:cs="Times New Roman"/>
          <w:szCs w:val="24"/>
        </w:rPr>
        <w:t>[J].</w:t>
      </w:r>
      <w:r>
        <w:rPr>
          <w:rFonts w:ascii="Times New Roman" w:hAnsi="Times New Roman" w:cs="Times New Roman"/>
          <w:szCs w:val="24"/>
        </w:rPr>
        <w:t>名医</w:t>
      </w:r>
      <w:r>
        <w:rPr>
          <w:rFonts w:ascii="Times New Roman" w:hAnsi="Times New Roman" w:cs="Times New Roman"/>
          <w:szCs w:val="24"/>
        </w:rPr>
        <w:t>,2022(01):42-43.</w:t>
      </w:r>
    </w:p>
    <w:p w14:paraId="2B069B9A"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陈友平</w:t>
      </w:r>
      <w:r>
        <w:rPr>
          <w:rFonts w:ascii="Times New Roman" w:hAnsi="Times New Roman" w:cs="Times New Roman"/>
          <w:szCs w:val="24"/>
        </w:rPr>
        <w:t>,</w:t>
      </w:r>
      <w:r>
        <w:rPr>
          <w:rFonts w:ascii="Times New Roman" w:hAnsi="Times New Roman" w:cs="Times New Roman"/>
          <w:szCs w:val="24"/>
        </w:rPr>
        <w:t>朱卫芳</w:t>
      </w:r>
      <w:r>
        <w:rPr>
          <w:rFonts w:ascii="Times New Roman" w:hAnsi="Times New Roman" w:cs="Times New Roman"/>
          <w:szCs w:val="24"/>
        </w:rPr>
        <w:t>,</w:t>
      </w:r>
      <w:r>
        <w:rPr>
          <w:rFonts w:ascii="Times New Roman" w:hAnsi="Times New Roman" w:cs="Times New Roman"/>
          <w:szCs w:val="24"/>
        </w:rPr>
        <w:t>徐湖波</w:t>
      </w:r>
      <w:r>
        <w:rPr>
          <w:rFonts w:ascii="Times New Roman" w:hAnsi="Times New Roman" w:cs="Times New Roman"/>
          <w:szCs w:val="24"/>
        </w:rPr>
        <w:t>.</w:t>
      </w:r>
      <w:r>
        <w:rPr>
          <w:rFonts w:ascii="Times New Roman" w:hAnsi="Times New Roman" w:cs="Times New Roman"/>
          <w:szCs w:val="24"/>
        </w:rPr>
        <w:t>无痛结肠镜与普通结肠镜检查结肠穿孔风险的比较</w:t>
      </w:r>
      <w:r>
        <w:rPr>
          <w:rFonts w:ascii="Times New Roman" w:hAnsi="Times New Roman" w:cs="Times New Roman"/>
          <w:szCs w:val="24"/>
        </w:rPr>
        <w:t>[J].</w:t>
      </w:r>
      <w:r>
        <w:rPr>
          <w:rFonts w:ascii="Times New Roman" w:hAnsi="Times New Roman" w:cs="Times New Roman"/>
          <w:szCs w:val="24"/>
        </w:rPr>
        <w:t>世界最新医学信息文摘</w:t>
      </w:r>
      <w:r>
        <w:rPr>
          <w:rFonts w:ascii="Times New Roman" w:hAnsi="Times New Roman" w:cs="Times New Roman"/>
          <w:szCs w:val="24"/>
        </w:rPr>
        <w:t>,2019,19(80):203-204.</w:t>
      </w:r>
    </w:p>
    <w:p w14:paraId="378C38F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马红斌</w:t>
      </w:r>
      <w:r>
        <w:rPr>
          <w:rFonts w:ascii="Times New Roman" w:hAnsi="Times New Roman" w:cs="Times New Roman"/>
          <w:szCs w:val="24"/>
        </w:rPr>
        <w:t>,</w:t>
      </w:r>
      <w:r>
        <w:rPr>
          <w:rFonts w:ascii="Times New Roman" w:hAnsi="Times New Roman" w:cs="Times New Roman"/>
          <w:szCs w:val="24"/>
        </w:rPr>
        <w:t>周云波</w:t>
      </w:r>
      <w:r>
        <w:rPr>
          <w:rFonts w:ascii="Times New Roman" w:hAnsi="Times New Roman" w:cs="Times New Roman"/>
          <w:szCs w:val="24"/>
        </w:rPr>
        <w:t>.</w:t>
      </w:r>
      <w:r>
        <w:rPr>
          <w:rFonts w:ascii="Times New Roman" w:hAnsi="Times New Roman" w:cs="Times New Roman"/>
          <w:szCs w:val="24"/>
        </w:rPr>
        <w:t>腹腔镜联合结肠镜治疗老年结直肠肿瘤患者的临床效果</w:t>
      </w:r>
      <w:r>
        <w:rPr>
          <w:rFonts w:ascii="Times New Roman" w:hAnsi="Times New Roman" w:cs="Times New Roman"/>
          <w:szCs w:val="24"/>
        </w:rPr>
        <w:t>[J].</w:t>
      </w:r>
      <w:r>
        <w:rPr>
          <w:rFonts w:ascii="Times New Roman" w:hAnsi="Times New Roman" w:cs="Times New Roman"/>
          <w:szCs w:val="24"/>
        </w:rPr>
        <w:t>智慧健康</w:t>
      </w:r>
      <w:r>
        <w:rPr>
          <w:rFonts w:ascii="Times New Roman" w:hAnsi="Times New Roman" w:cs="Times New Roman"/>
          <w:szCs w:val="24"/>
        </w:rPr>
        <w:t>,2021,7(33):54-56.</w:t>
      </w:r>
    </w:p>
    <w:p w14:paraId="1972234A"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李德广</w:t>
      </w:r>
      <w:r>
        <w:rPr>
          <w:rFonts w:ascii="Times New Roman" w:hAnsi="Times New Roman" w:cs="Times New Roman"/>
          <w:szCs w:val="24"/>
        </w:rPr>
        <w:t>,</w:t>
      </w:r>
      <w:r>
        <w:rPr>
          <w:rFonts w:ascii="Times New Roman" w:hAnsi="Times New Roman" w:cs="Times New Roman"/>
          <w:szCs w:val="24"/>
        </w:rPr>
        <w:t>王延磊</w:t>
      </w:r>
      <w:r>
        <w:rPr>
          <w:rFonts w:ascii="Times New Roman" w:hAnsi="Times New Roman" w:cs="Times New Roman"/>
          <w:szCs w:val="24"/>
        </w:rPr>
        <w:t>.</w:t>
      </w:r>
      <w:r>
        <w:rPr>
          <w:rFonts w:ascii="Times New Roman" w:hAnsi="Times New Roman" w:cs="Times New Roman"/>
          <w:szCs w:val="24"/>
        </w:rPr>
        <w:t>腹腔镜联合结肠镜手术治疗结直肠肿瘤的临床效果研究</w:t>
      </w:r>
      <w:r>
        <w:rPr>
          <w:rFonts w:ascii="Times New Roman" w:hAnsi="Times New Roman" w:cs="Times New Roman"/>
          <w:szCs w:val="24"/>
        </w:rPr>
        <w:t>[J].</w:t>
      </w:r>
      <w:r>
        <w:rPr>
          <w:rFonts w:ascii="Times New Roman" w:hAnsi="Times New Roman" w:cs="Times New Roman"/>
          <w:szCs w:val="24"/>
        </w:rPr>
        <w:t>世界复合医学</w:t>
      </w:r>
      <w:r>
        <w:rPr>
          <w:rFonts w:ascii="Times New Roman" w:hAnsi="Times New Roman" w:cs="Times New Roman"/>
          <w:szCs w:val="24"/>
        </w:rPr>
        <w:t>,2021,7(08):35-39.</w:t>
      </w:r>
    </w:p>
    <w:p w14:paraId="4AC09344"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乔鲁冀</w:t>
      </w:r>
      <w:r>
        <w:rPr>
          <w:rFonts w:ascii="Times New Roman" w:hAnsi="Times New Roman" w:cs="Times New Roman"/>
          <w:szCs w:val="24"/>
        </w:rPr>
        <w:t>,</w:t>
      </w:r>
      <w:r>
        <w:rPr>
          <w:rFonts w:ascii="Times New Roman" w:hAnsi="Times New Roman" w:cs="Times New Roman"/>
          <w:szCs w:val="24"/>
        </w:rPr>
        <w:t>高宏建</w:t>
      </w:r>
      <w:r>
        <w:rPr>
          <w:rFonts w:ascii="Times New Roman" w:hAnsi="Times New Roman" w:cs="Times New Roman"/>
          <w:szCs w:val="24"/>
        </w:rPr>
        <w:t>,</w:t>
      </w:r>
      <w:r>
        <w:rPr>
          <w:rFonts w:ascii="Times New Roman" w:hAnsi="Times New Roman" w:cs="Times New Roman"/>
          <w:szCs w:val="24"/>
        </w:rPr>
        <w:t>赵虹</w:t>
      </w:r>
      <w:r>
        <w:rPr>
          <w:rFonts w:ascii="Times New Roman" w:hAnsi="Times New Roman" w:cs="Times New Roman"/>
          <w:szCs w:val="24"/>
        </w:rPr>
        <w:t>.</w:t>
      </w:r>
      <w:r>
        <w:rPr>
          <w:rFonts w:ascii="Times New Roman" w:hAnsi="Times New Roman" w:cs="Times New Roman"/>
          <w:szCs w:val="24"/>
        </w:rPr>
        <w:t>腹腔镜联合结肠镜治疗老年结直肠肿瘤患者的临床疗效</w:t>
      </w:r>
      <w:r>
        <w:rPr>
          <w:rFonts w:ascii="Times New Roman" w:hAnsi="Times New Roman" w:cs="Times New Roman"/>
          <w:szCs w:val="24"/>
        </w:rPr>
        <w:t>[J].</w:t>
      </w:r>
      <w:r>
        <w:rPr>
          <w:rFonts w:ascii="Times New Roman" w:hAnsi="Times New Roman" w:cs="Times New Roman"/>
          <w:szCs w:val="24"/>
        </w:rPr>
        <w:t>中国医疗器械信息</w:t>
      </w:r>
      <w:r>
        <w:rPr>
          <w:rFonts w:ascii="Times New Roman" w:hAnsi="Times New Roman" w:cs="Times New Roman"/>
          <w:szCs w:val="24"/>
        </w:rPr>
        <w:t>,2021,27(07):117-118.</w:t>
      </w:r>
    </w:p>
    <w:p w14:paraId="58DE792F"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高山</w:t>
      </w:r>
      <w:r>
        <w:rPr>
          <w:rFonts w:ascii="Times New Roman" w:hAnsi="Times New Roman" w:cs="Times New Roman"/>
          <w:szCs w:val="24"/>
        </w:rPr>
        <w:t>.</w:t>
      </w:r>
      <w:r>
        <w:rPr>
          <w:rFonts w:ascii="Times New Roman" w:hAnsi="Times New Roman" w:cs="Times New Roman"/>
          <w:szCs w:val="24"/>
        </w:rPr>
        <w:t>腹腔镜联合结肠镜微创治疗结直肠癌的近远期效果评价</w:t>
      </w:r>
      <w:r>
        <w:rPr>
          <w:rFonts w:ascii="Times New Roman" w:hAnsi="Times New Roman" w:cs="Times New Roman"/>
          <w:szCs w:val="24"/>
        </w:rPr>
        <w:t>[J].</w:t>
      </w:r>
      <w:r>
        <w:rPr>
          <w:rFonts w:ascii="Times New Roman" w:hAnsi="Times New Roman" w:cs="Times New Roman"/>
          <w:szCs w:val="24"/>
        </w:rPr>
        <w:t>中国现代药物应用</w:t>
      </w:r>
      <w:r>
        <w:rPr>
          <w:rFonts w:ascii="Times New Roman" w:hAnsi="Times New Roman" w:cs="Times New Roman"/>
          <w:szCs w:val="24"/>
        </w:rPr>
        <w:t>,2021,15(03):19-21.</w:t>
      </w:r>
    </w:p>
    <w:p w14:paraId="69DBE5F9"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梁跃</w:t>
      </w:r>
      <w:r>
        <w:rPr>
          <w:rFonts w:ascii="Times New Roman" w:hAnsi="Times New Roman" w:cs="Times New Roman"/>
          <w:szCs w:val="24"/>
        </w:rPr>
        <w:t>,</w:t>
      </w:r>
      <w:r>
        <w:rPr>
          <w:rFonts w:ascii="Times New Roman" w:hAnsi="Times New Roman" w:cs="Times New Roman"/>
          <w:szCs w:val="24"/>
        </w:rPr>
        <w:t>付瑞敏</w:t>
      </w:r>
      <w:r>
        <w:rPr>
          <w:rFonts w:ascii="Times New Roman" w:hAnsi="Times New Roman" w:cs="Times New Roman"/>
          <w:szCs w:val="24"/>
        </w:rPr>
        <w:t>,</w:t>
      </w:r>
      <w:r>
        <w:rPr>
          <w:rFonts w:ascii="Times New Roman" w:hAnsi="Times New Roman" w:cs="Times New Roman"/>
          <w:szCs w:val="24"/>
        </w:rPr>
        <w:t>杜波</w:t>
      </w:r>
      <w:r>
        <w:rPr>
          <w:rFonts w:ascii="Times New Roman" w:hAnsi="Times New Roman" w:cs="Times New Roman"/>
          <w:szCs w:val="24"/>
        </w:rPr>
        <w:t>.</w:t>
      </w:r>
      <w:r>
        <w:rPr>
          <w:rFonts w:ascii="Times New Roman" w:hAnsi="Times New Roman" w:cs="Times New Roman"/>
          <w:szCs w:val="24"/>
        </w:rPr>
        <w:t>结直肠肿瘤患者实施腹腔镜联合结肠镜手术治疗的可行性研究</w:t>
      </w:r>
      <w:r>
        <w:rPr>
          <w:rFonts w:ascii="Times New Roman" w:hAnsi="Times New Roman" w:cs="Times New Roman"/>
          <w:szCs w:val="24"/>
        </w:rPr>
        <w:t>[J].</w:t>
      </w:r>
      <w:r>
        <w:rPr>
          <w:rFonts w:ascii="Times New Roman" w:hAnsi="Times New Roman" w:cs="Times New Roman"/>
          <w:szCs w:val="24"/>
        </w:rPr>
        <w:t>中国社区医师</w:t>
      </w:r>
      <w:r>
        <w:rPr>
          <w:rFonts w:ascii="Times New Roman" w:hAnsi="Times New Roman" w:cs="Times New Roman"/>
          <w:szCs w:val="24"/>
        </w:rPr>
        <w:t>,2021,37(03):50-51.</w:t>
      </w:r>
    </w:p>
    <w:p w14:paraId="341282DC"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唐武</w:t>
      </w:r>
      <w:r>
        <w:rPr>
          <w:rFonts w:ascii="Times New Roman" w:hAnsi="Times New Roman" w:cs="Times New Roman"/>
          <w:szCs w:val="24"/>
        </w:rPr>
        <w:t>,</w:t>
      </w:r>
      <w:r>
        <w:rPr>
          <w:rFonts w:ascii="Times New Roman" w:hAnsi="Times New Roman" w:cs="Times New Roman"/>
          <w:szCs w:val="24"/>
        </w:rPr>
        <w:t>陆路</w:t>
      </w:r>
      <w:r>
        <w:rPr>
          <w:rFonts w:ascii="Times New Roman" w:hAnsi="Times New Roman" w:cs="Times New Roman"/>
          <w:szCs w:val="24"/>
        </w:rPr>
        <w:t>,</w:t>
      </w:r>
      <w:r>
        <w:rPr>
          <w:rFonts w:ascii="Times New Roman" w:hAnsi="Times New Roman" w:cs="Times New Roman"/>
          <w:szCs w:val="24"/>
        </w:rPr>
        <w:t>阳光等</w:t>
      </w:r>
      <w:r>
        <w:rPr>
          <w:rFonts w:ascii="Times New Roman" w:hAnsi="Times New Roman" w:cs="Times New Roman"/>
          <w:szCs w:val="24"/>
        </w:rPr>
        <w:t>.</w:t>
      </w:r>
      <w:r>
        <w:rPr>
          <w:rFonts w:ascii="Times New Roman" w:hAnsi="Times New Roman" w:cs="Times New Roman"/>
          <w:szCs w:val="24"/>
        </w:rPr>
        <w:t>腹腔镜和结肠镜双镜联合微创术在结直肠良恶性肿瘤患者治疗中的应用</w:t>
      </w:r>
      <w:r>
        <w:rPr>
          <w:rFonts w:ascii="Times New Roman" w:hAnsi="Times New Roman" w:cs="Times New Roman"/>
          <w:szCs w:val="24"/>
        </w:rPr>
        <w:t>[J].</w:t>
      </w:r>
      <w:r>
        <w:rPr>
          <w:rFonts w:ascii="Times New Roman" w:hAnsi="Times New Roman" w:cs="Times New Roman"/>
          <w:szCs w:val="24"/>
        </w:rPr>
        <w:t>山西医药杂志</w:t>
      </w:r>
      <w:r>
        <w:rPr>
          <w:rFonts w:ascii="Times New Roman" w:hAnsi="Times New Roman" w:cs="Times New Roman"/>
          <w:szCs w:val="24"/>
        </w:rPr>
        <w:t>,2021,50(01):47-48.</w:t>
      </w:r>
    </w:p>
    <w:p w14:paraId="4532FFFF" w14:textId="77777777" w:rsidR="00531F76" w:rsidRDefault="00531F76" w:rsidP="00650001">
      <w:pPr>
        <w:ind w:firstLineChars="200" w:firstLine="480"/>
        <w:rPr>
          <w:rFonts w:ascii="Times New Roman" w:hAnsi="Times New Roman" w:cs="Times New Roman"/>
          <w:szCs w:val="24"/>
        </w:rPr>
      </w:pPr>
    </w:p>
    <w:p w14:paraId="5093BDD1" w14:textId="77777777" w:rsidR="00531F76" w:rsidRDefault="00531F76" w:rsidP="00650001">
      <w:pPr>
        <w:ind w:firstLineChars="200" w:firstLine="480"/>
        <w:rPr>
          <w:rFonts w:ascii="Times New Roman" w:hAnsi="Times New Roman" w:cs="Times New Roman"/>
          <w:szCs w:val="24"/>
        </w:rPr>
      </w:pPr>
    </w:p>
    <w:p w14:paraId="4EE5CF25" w14:textId="77777777" w:rsidR="00531F76" w:rsidRDefault="00531F76" w:rsidP="00650001">
      <w:pPr>
        <w:ind w:firstLineChars="200" w:firstLine="480"/>
        <w:rPr>
          <w:rFonts w:ascii="Times New Roman" w:hAnsi="Times New Roman" w:cs="Times New Roman"/>
          <w:szCs w:val="24"/>
        </w:rPr>
      </w:pPr>
    </w:p>
    <w:p w14:paraId="61489E93" w14:textId="77777777" w:rsidR="00531F76" w:rsidRDefault="00531F76" w:rsidP="00650001">
      <w:pPr>
        <w:ind w:firstLineChars="200" w:firstLine="480"/>
        <w:rPr>
          <w:rFonts w:ascii="Times New Roman" w:hAnsi="Times New Roman" w:cs="Times New Roman"/>
          <w:szCs w:val="24"/>
        </w:rPr>
      </w:pPr>
    </w:p>
    <w:p w14:paraId="39F848F7" w14:textId="77777777" w:rsidR="00531F76" w:rsidRDefault="00531F76" w:rsidP="00650001">
      <w:pPr>
        <w:ind w:firstLineChars="200" w:firstLine="480"/>
        <w:rPr>
          <w:rFonts w:ascii="Times New Roman" w:hAnsi="Times New Roman" w:cs="Times New Roman"/>
          <w:szCs w:val="24"/>
        </w:rPr>
      </w:pPr>
    </w:p>
    <w:p w14:paraId="0514043A" w14:textId="77777777" w:rsidR="00531F76" w:rsidRDefault="00531F76" w:rsidP="00650001">
      <w:pPr>
        <w:ind w:firstLineChars="200" w:firstLine="480"/>
        <w:rPr>
          <w:rFonts w:ascii="Times New Roman" w:hAnsi="Times New Roman" w:cs="Times New Roman"/>
          <w:szCs w:val="24"/>
        </w:rPr>
      </w:pPr>
    </w:p>
    <w:p w14:paraId="6BF2C609" w14:textId="77777777" w:rsidR="00531F76" w:rsidRDefault="00531F76" w:rsidP="00650001">
      <w:pPr>
        <w:ind w:firstLineChars="200" w:firstLine="480"/>
        <w:rPr>
          <w:rFonts w:ascii="Times New Roman" w:hAnsi="Times New Roman" w:cs="Times New Roman"/>
          <w:szCs w:val="24"/>
        </w:rPr>
      </w:pPr>
    </w:p>
    <w:p w14:paraId="5BA44479" w14:textId="77777777" w:rsidR="00531F76" w:rsidRDefault="00531F76" w:rsidP="00650001">
      <w:pPr>
        <w:ind w:firstLineChars="200" w:firstLine="480"/>
        <w:rPr>
          <w:rFonts w:ascii="Times New Roman" w:hAnsi="Times New Roman" w:cs="Times New Roman"/>
          <w:szCs w:val="24"/>
        </w:rPr>
      </w:pPr>
    </w:p>
    <w:p w14:paraId="47E3C3E0" w14:textId="77777777" w:rsidR="00531F76" w:rsidRDefault="00531F76" w:rsidP="00650001">
      <w:pPr>
        <w:ind w:firstLineChars="200" w:firstLine="480"/>
        <w:rPr>
          <w:rFonts w:ascii="Times New Roman" w:hAnsi="Times New Roman" w:cs="Times New Roman"/>
          <w:szCs w:val="24"/>
        </w:rPr>
      </w:pPr>
    </w:p>
    <w:p w14:paraId="07DE5420" w14:textId="77777777" w:rsidR="00531F76" w:rsidRDefault="00531F76" w:rsidP="00650001">
      <w:pPr>
        <w:ind w:firstLineChars="200" w:firstLine="480"/>
        <w:rPr>
          <w:rFonts w:ascii="Times New Roman" w:hAnsi="Times New Roman" w:cs="Times New Roman"/>
          <w:szCs w:val="24"/>
        </w:rPr>
      </w:pPr>
    </w:p>
    <w:p w14:paraId="774E0ABE" w14:textId="77777777" w:rsidR="00531F76" w:rsidRDefault="00531F76" w:rsidP="00650001">
      <w:pPr>
        <w:ind w:firstLineChars="200" w:firstLine="480"/>
        <w:rPr>
          <w:rFonts w:ascii="Times New Roman" w:hAnsi="Times New Roman" w:cs="Times New Roman"/>
          <w:szCs w:val="24"/>
        </w:rPr>
      </w:pPr>
    </w:p>
    <w:sectPr w:rsidR="00531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DB73" w14:textId="77777777" w:rsidR="00920D15" w:rsidRDefault="00920D15">
      <w:pPr>
        <w:spacing w:line="240" w:lineRule="auto"/>
      </w:pPr>
      <w:r>
        <w:separator/>
      </w:r>
    </w:p>
  </w:endnote>
  <w:endnote w:type="continuationSeparator" w:id="0">
    <w:p w14:paraId="1C96120A" w14:textId="77777777" w:rsidR="00920D15" w:rsidRDefault="0092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70DB" w14:textId="77777777" w:rsidR="00920D15" w:rsidRDefault="00920D15">
      <w:r>
        <w:separator/>
      </w:r>
    </w:p>
  </w:footnote>
  <w:footnote w:type="continuationSeparator" w:id="0">
    <w:p w14:paraId="1965B9C4" w14:textId="77777777" w:rsidR="00920D15" w:rsidRDefault="00920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31865E"/>
    <w:multiLevelType w:val="singleLevel"/>
    <w:tmpl w:val="8D31865E"/>
    <w:lvl w:ilvl="0">
      <w:start w:val="1"/>
      <w:numFmt w:val="decimal"/>
      <w:lvlText w:val="%1."/>
      <w:lvlJc w:val="left"/>
      <w:pPr>
        <w:tabs>
          <w:tab w:val="left" w:pos="312"/>
        </w:tabs>
      </w:pPr>
    </w:lvl>
  </w:abstractNum>
  <w:num w:numId="1" w16cid:durableId="154039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k1YTI3MTY4N2IyZGY5YmI2ZGI0YTY0Yjk4ODc2ZTEifQ=="/>
  </w:docVars>
  <w:rsids>
    <w:rsidRoot w:val="000E1975"/>
    <w:rsid w:val="000E1975"/>
    <w:rsid w:val="0051152B"/>
    <w:rsid w:val="00531F76"/>
    <w:rsid w:val="005F10B0"/>
    <w:rsid w:val="00650001"/>
    <w:rsid w:val="00920D15"/>
    <w:rsid w:val="00BD4215"/>
    <w:rsid w:val="01925E11"/>
    <w:rsid w:val="058F3A4A"/>
    <w:rsid w:val="13EE4DA3"/>
    <w:rsid w:val="14482C30"/>
    <w:rsid w:val="18FB7C00"/>
    <w:rsid w:val="1F862570"/>
    <w:rsid w:val="21FE0CDD"/>
    <w:rsid w:val="24925851"/>
    <w:rsid w:val="28461708"/>
    <w:rsid w:val="2F025946"/>
    <w:rsid w:val="332D3452"/>
    <w:rsid w:val="34EE4FC7"/>
    <w:rsid w:val="39D6456B"/>
    <w:rsid w:val="3AA75434"/>
    <w:rsid w:val="3C8D65CF"/>
    <w:rsid w:val="3D6979C5"/>
    <w:rsid w:val="427D1254"/>
    <w:rsid w:val="472D4418"/>
    <w:rsid w:val="4DF42F40"/>
    <w:rsid w:val="4E254DE7"/>
    <w:rsid w:val="52B65D45"/>
    <w:rsid w:val="5434519B"/>
    <w:rsid w:val="5D2F2254"/>
    <w:rsid w:val="5D33567D"/>
    <w:rsid w:val="61094711"/>
    <w:rsid w:val="615C3E8B"/>
    <w:rsid w:val="730C3729"/>
    <w:rsid w:val="7E4F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1FD31"/>
  <w15:docId w15:val="{9B8D5590-ECE2-4444-9119-FBADD77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autoRedefine/>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autoRedefine/>
    <w:qFormat/>
    <w:pPr>
      <w:keepNext/>
      <w:keepLines/>
      <w:spacing w:beforeLines="100" w:before="100" w:afterLines="100" w:after="100" w:line="240" w:lineRule="auto"/>
      <w:jc w:val="center"/>
      <w:outlineLvl w:val="0"/>
    </w:pPr>
    <w:rPr>
      <w:rFonts w:eastAsia="黑体"/>
      <w:kern w:val="44"/>
      <w:sz w:val="32"/>
    </w:rPr>
  </w:style>
  <w:style w:type="paragraph" w:styleId="20">
    <w:name w:val="heading 2"/>
    <w:basedOn w:val="a"/>
    <w:next w:val="a"/>
    <w:autoRedefine/>
    <w:semiHidden/>
    <w:unhideWhenUsed/>
    <w:qFormat/>
    <w:pPr>
      <w:keepNext/>
      <w:keepLines/>
      <w:spacing w:line="240" w:lineRule="auto"/>
      <w:jc w:val="left"/>
      <w:outlineLvl w:val="1"/>
    </w:pPr>
    <w:rPr>
      <w:rFonts w:ascii="Arial" w:eastAsia="黑体" w:hAnsi="Arial"/>
      <w:sz w:val="30"/>
    </w:rPr>
  </w:style>
  <w:style w:type="paragraph" w:styleId="3">
    <w:name w:val="heading 3"/>
    <w:basedOn w:val="a"/>
    <w:next w:val="a"/>
    <w:autoRedefine/>
    <w:semiHidden/>
    <w:unhideWhenUsed/>
    <w:qFormat/>
    <w:pPr>
      <w:keepNext/>
      <w:keepLines/>
      <w:jc w:val="left"/>
      <w:outlineLvl w:val="2"/>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首行缩进:  2 字符"/>
    <w:basedOn w:val="a"/>
    <w:autoRedefine/>
    <w:uiPriority w:val="99"/>
    <w:qFormat/>
    <w:pPr>
      <w:ind w:firstLine="200"/>
    </w:pPr>
    <w:rPr>
      <w:rFonts w:hint="eastAsia"/>
    </w:rPr>
  </w:style>
  <w:style w:type="paragraph" w:styleId="a3">
    <w:name w:val="Body Text"/>
    <w:basedOn w:val="a"/>
    <w:autoRedefine/>
    <w:qFormat/>
    <w:pPr>
      <w:spacing w:after="120"/>
    </w:pPr>
  </w:style>
  <w:style w:type="table" w:styleId="a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980</Words>
  <Characters>5587</Characters>
  <Application>Microsoft Office Word</Application>
  <DocSecurity>0</DocSecurity>
  <Lines>46</Lines>
  <Paragraphs>13</Paragraphs>
  <ScaleCrop>false</ScaleCrop>
  <Company>ICOS</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severin ye</cp:lastModifiedBy>
  <cp:revision>2</cp:revision>
  <dcterms:created xsi:type="dcterms:W3CDTF">2024-03-12T03:42:00Z</dcterms:created>
  <dcterms:modified xsi:type="dcterms:W3CDTF">2024-03-12T03:42:00Z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59C629155B0A42B588CC643C963B69AB</vt:lpwstr>
  </property>
</Properties>
</file>