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E7" w:rsidRDefault="005F08B1" w:rsidP="005F08B1">
      <w:pPr>
        <w:pStyle w:val="berschrift1"/>
      </w:pPr>
      <w:r>
        <w:t>Serverrollen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5702"/>
      </w:tblGrid>
      <w:tr w:rsidR="005F08B1" w:rsidTr="002C7F7F">
        <w:trPr>
          <w:trHeight w:val="340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5F08B1" w:rsidRPr="005F08B1" w:rsidRDefault="005F08B1" w:rsidP="005F08B1">
            <w:pPr>
              <w:rPr>
                <w:b/>
              </w:rPr>
            </w:pPr>
            <w:r w:rsidRPr="005F08B1">
              <w:rPr>
                <w:b/>
              </w:rPr>
              <w:t>Serverrolle</w:t>
            </w:r>
          </w:p>
        </w:tc>
        <w:tc>
          <w:tcPr>
            <w:tcW w:w="5702" w:type="dxa"/>
            <w:shd w:val="clear" w:color="auto" w:fill="D9D9D9" w:themeFill="background1" w:themeFillShade="D9"/>
            <w:vAlign w:val="center"/>
          </w:tcPr>
          <w:p w:rsidR="005F08B1" w:rsidRPr="005F08B1" w:rsidRDefault="005F08B1" w:rsidP="005F08B1">
            <w:pPr>
              <w:rPr>
                <w:b/>
              </w:rPr>
            </w:pPr>
            <w:r w:rsidRPr="005F08B1">
              <w:rPr>
                <w:b/>
              </w:rPr>
              <w:t>Funktion</w:t>
            </w:r>
          </w:p>
        </w:tc>
      </w:tr>
      <w:tr w:rsidR="005F08B1" w:rsidRPr="005F08B1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  <w:lang w:val="en-US"/>
              </w:rPr>
            </w:pPr>
            <w:r w:rsidRPr="002C7F7F">
              <w:rPr>
                <w:sz w:val="20"/>
                <w:szCs w:val="20"/>
                <w:lang w:val="en-US"/>
              </w:rPr>
              <w:t>Active Directory Certificate Services (AD CS)</w:t>
            </w:r>
          </w:p>
        </w:tc>
        <w:tc>
          <w:tcPr>
            <w:tcW w:w="5702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Verwalten von öffentlichen Schlüsseln. Absicherung der Kommunikation</w:t>
            </w:r>
          </w:p>
        </w:tc>
      </w:tr>
      <w:tr w:rsidR="005F08B1" w:rsidRPr="005F08B1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  <w:lang w:val="en-US"/>
              </w:rPr>
            </w:pPr>
            <w:r w:rsidRPr="002C7F7F">
              <w:rPr>
                <w:sz w:val="20"/>
                <w:szCs w:val="20"/>
                <w:lang w:val="en-US"/>
              </w:rPr>
              <w:t>Active Directory Domain Services (AD DS)</w:t>
            </w:r>
          </w:p>
        </w:tc>
        <w:tc>
          <w:tcPr>
            <w:tcW w:w="5702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Domaincontroller für AD. Speicherung und Verwaltung von Netzressourcen.</w:t>
            </w:r>
          </w:p>
        </w:tc>
      </w:tr>
      <w:tr w:rsidR="005F08B1" w:rsidRPr="005F08B1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  <w:lang w:val="en-US"/>
              </w:rPr>
            </w:pPr>
            <w:r w:rsidRPr="002C7F7F">
              <w:rPr>
                <w:sz w:val="20"/>
                <w:szCs w:val="20"/>
                <w:lang w:val="en-US"/>
              </w:rPr>
              <w:t>Active Directory Federation Services (AD FS)</w:t>
            </w:r>
          </w:p>
        </w:tc>
        <w:tc>
          <w:tcPr>
            <w:tcW w:w="5702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Single-</w:t>
            </w:r>
            <w:proofErr w:type="spellStart"/>
            <w:r w:rsidRPr="002C7F7F">
              <w:rPr>
                <w:sz w:val="20"/>
                <w:szCs w:val="20"/>
              </w:rPr>
              <w:t>Sign</w:t>
            </w:r>
            <w:proofErr w:type="spellEnd"/>
            <w:r w:rsidRPr="002C7F7F">
              <w:rPr>
                <w:sz w:val="20"/>
                <w:szCs w:val="20"/>
              </w:rPr>
              <w:t xml:space="preserve">-on. </w:t>
            </w:r>
            <w:proofErr w:type="spellStart"/>
            <w:r w:rsidRPr="002C7F7F">
              <w:rPr>
                <w:sz w:val="20"/>
                <w:szCs w:val="20"/>
              </w:rPr>
              <w:t>Eimalige</w:t>
            </w:r>
            <w:proofErr w:type="spellEnd"/>
            <w:r w:rsidRPr="002C7F7F">
              <w:rPr>
                <w:sz w:val="20"/>
                <w:szCs w:val="20"/>
              </w:rPr>
              <w:t xml:space="preserve"> Anmeldung über mehrere Dienste</w:t>
            </w:r>
          </w:p>
        </w:tc>
      </w:tr>
      <w:tr w:rsidR="005F08B1" w:rsidRPr="005F08B1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  <w:lang w:val="en-US"/>
              </w:rPr>
            </w:pPr>
            <w:r w:rsidRPr="002C7F7F">
              <w:rPr>
                <w:sz w:val="20"/>
                <w:szCs w:val="20"/>
                <w:lang w:val="en-US"/>
              </w:rPr>
              <w:t>Active Directory Lightweight Directory Services (AD LDS)</w:t>
            </w:r>
          </w:p>
        </w:tc>
        <w:tc>
          <w:tcPr>
            <w:tcW w:w="5702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Light-Version von AD. Keine Benutzereinstellungen und Windows Domäne möglich</w:t>
            </w:r>
            <w:r w:rsidR="00CF4B04">
              <w:rPr>
                <w:sz w:val="20"/>
                <w:szCs w:val="20"/>
              </w:rPr>
              <w:t>. LDAP</w:t>
            </w:r>
          </w:p>
        </w:tc>
      </w:tr>
      <w:tr w:rsidR="005F08B1" w:rsidRPr="005F08B1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  <w:lang w:val="en-US"/>
              </w:rPr>
            </w:pPr>
            <w:r w:rsidRPr="002C7F7F">
              <w:rPr>
                <w:sz w:val="20"/>
                <w:szCs w:val="20"/>
                <w:lang w:val="en-US"/>
              </w:rPr>
              <w:t>Active Directory Rights Management Services (AD RMS)</w:t>
            </w:r>
          </w:p>
        </w:tc>
        <w:tc>
          <w:tcPr>
            <w:tcW w:w="5702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Schützt Informationen von unautorisierter Verwendung</w:t>
            </w:r>
          </w:p>
        </w:tc>
      </w:tr>
      <w:tr w:rsidR="005F08B1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proofErr w:type="spellStart"/>
            <w:r w:rsidRPr="002C7F7F">
              <w:rPr>
                <w:sz w:val="20"/>
                <w:szCs w:val="20"/>
              </w:rPr>
              <w:t>Application</w:t>
            </w:r>
            <w:proofErr w:type="spellEnd"/>
            <w:r w:rsidRPr="002C7F7F">
              <w:rPr>
                <w:sz w:val="20"/>
                <w:szCs w:val="20"/>
              </w:rPr>
              <w:t xml:space="preserve"> Server</w:t>
            </w:r>
          </w:p>
        </w:tc>
        <w:tc>
          <w:tcPr>
            <w:tcW w:w="5702" w:type="dxa"/>
            <w:vAlign w:val="center"/>
          </w:tcPr>
          <w:p w:rsidR="002C7F7F" w:rsidRPr="002C7F7F" w:rsidRDefault="002C7F7F" w:rsidP="002C7F7F">
            <w:pPr>
              <w:shd w:val="clear" w:color="auto" w:fill="FFFFFF"/>
              <w:jc w:val="both"/>
              <w:rPr>
                <w:rFonts w:eastAsia="Times New Roman" w:cstheme="minorHAnsi"/>
                <w:sz w:val="20"/>
                <w:szCs w:val="20"/>
                <w:lang w:eastAsia="de-CH"/>
              </w:rPr>
            </w:pPr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 xml:space="preserve">Dies ist eine Sammlung von Diensten, welche für den Betrieb von Netzwerk-basierten </w:t>
            </w:r>
          </w:p>
          <w:p w:rsidR="002C7F7F" w:rsidRPr="002C7F7F" w:rsidRDefault="002C7F7F" w:rsidP="002C7F7F">
            <w:pPr>
              <w:shd w:val="clear" w:color="auto" w:fill="FFFFFF"/>
              <w:jc w:val="both"/>
              <w:rPr>
                <w:rFonts w:eastAsia="Times New Roman" w:cstheme="minorHAnsi"/>
                <w:sz w:val="20"/>
                <w:szCs w:val="20"/>
                <w:lang w:eastAsia="de-CH"/>
              </w:rPr>
            </w:pPr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 xml:space="preserve">Applikationen (z.B. Web-Services) benötigt werden. Unter anderem kommt diese Rolle zum </w:t>
            </w:r>
          </w:p>
          <w:p w:rsidR="002C7F7F" w:rsidRPr="002C7F7F" w:rsidRDefault="002C7F7F" w:rsidP="002C7F7F">
            <w:pPr>
              <w:shd w:val="clear" w:color="auto" w:fill="FFFFFF"/>
              <w:jc w:val="both"/>
              <w:rPr>
                <w:rFonts w:eastAsia="Times New Roman" w:cstheme="minorHAnsi"/>
                <w:sz w:val="20"/>
                <w:szCs w:val="20"/>
                <w:lang w:eastAsia="de-CH"/>
              </w:rPr>
            </w:pPr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 xml:space="preserve">Einsatz, eine Applikation das .NET Framework 3.0 erfordert. </w:t>
            </w:r>
          </w:p>
          <w:p w:rsidR="002C7F7F" w:rsidRPr="002C7F7F" w:rsidRDefault="002C7F7F" w:rsidP="002C7F7F">
            <w:pPr>
              <w:shd w:val="clear" w:color="auto" w:fill="FFFFFF"/>
              <w:jc w:val="both"/>
              <w:rPr>
                <w:rFonts w:eastAsia="Times New Roman" w:cstheme="minorHAnsi"/>
                <w:sz w:val="20"/>
                <w:szCs w:val="20"/>
                <w:lang w:eastAsia="de-CH"/>
              </w:rPr>
            </w:pPr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 xml:space="preserve">.net, ASP.net und </w:t>
            </w:r>
            <w:proofErr w:type="spellStart"/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>message</w:t>
            </w:r>
            <w:proofErr w:type="spellEnd"/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>queuing</w:t>
            </w:r>
            <w:proofErr w:type="spellEnd"/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>, //.auszuführen welche</w:t>
            </w:r>
          </w:p>
          <w:p w:rsidR="002C7F7F" w:rsidRPr="002C7F7F" w:rsidRDefault="002C7F7F" w:rsidP="002C7F7F">
            <w:pPr>
              <w:shd w:val="clear" w:color="auto" w:fill="FFFFFF"/>
              <w:jc w:val="both"/>
              <w:rPr>
                <w:rFonts w:eastAsia="Times New Roman" w:cstheme="minorHAnsi"/>
                <w:sz w:val="20"/>
                <w:szCs w:val="20"/>
                <w:lang w:eastAsia="de-CH"/>
              </w:rPr>
            </w:pPr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>net</w:t>
            </w:r>
            <w:proofErr w:type="spellEnd"/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 xml:space="preserve">, http, </w:t>
            </w:r>
            <w:proofErr w:type="spellStart"/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>sql</w:t>
            </w:r>
            <w:proofErr w:type="spellEnd"/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>server</w:t>
            </w:r>
            <w:proofErr w:type="spellEnd"/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 xml:space="preserve"> verwendet</w:t>
            </w:r>
          </w:p>
          <w:p w:rsidR="005F08B1" w:rsidRPr="002C7F7F" w:rsidRDefault="005F08B1" w:rsidP="002C7F7F">
            <w:pPr>
              <w:rPr>
                <w:sz w:val="20"/>
                <w:szCs w:val="20"/>
              </w:rPr>
            </w:pPr>
          </w:p>
        </w:tc>
      </w:tr>
      <w:tr w:rsidR="005F08B1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DHCP Server</w:t>
            </w:r>
          </w:p>
        </w:tc>
        <w:tc>
          <w:tcPr>
            <w:tcW w:w="5702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Dynamische IP-Vergabe</w:t>
            </w:r>
          </w:p>
        </w:tc>
      </w:tr>
      <w:tr w:rsidR="005F08B1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DNS Server</w:t>
            </w:r>
          </w:p>
        </w:tc>
        <w:tc>
          <w:tcPr>
            <w:tcW w:w="5702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Namensauflösung</w:t>
            </w:r>
          </w:p>
        </w:tc>
      </w:tr>
      <w:tr w:rsidR="005F08B1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File Services</w:t>
            </w:r>
          </w:p>
        </w:tc>
        <w:tc>
          <w:tcPr>
            <w:tcW w:w="5702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Speicherverwaltung und Verwaltung von Dateien und Ordnern.</w:t>
            </w:r>
          </w:p>
        </w:tc>
      </w:tr>
      <w:tr w:rsidR="005F08B1" w:rsidRPr="002C7F7F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  <w:lang w:val="en-US"/>
              </w:rPr>
            </w:pPr>
            <w:r w:rsidRPr="002C7F7F">
              <w:rPr>
                <w:sz w:val="20"/>
                <w:szCs w:val="20"/>
                <w:lang w:val="en-US"/>
              </w:rPr>
              <w:t xml:space="preserve">Network Policy and Access Services </w:t>
            </w:r>
          </w:p>
        </w:tc>
        <w:tc>
          <w:tcPr>
            <w:tcW w:w="5702" w:type="dxa"/>
            <w:vAlign w:val="center"/>
          </w:tcPr>
          <w:p w:rsidR="002C7F7F" w:rsidRPr="002C7F7F" w:rsidRDefault="002C7F7F" w:rsidP="002C7F7F">
            <w:pPr>
              <w:shd w:val="clear" w:color="auto" w:fill="FFFFFF"/>
              <w:rPr>
                <w:rFonts w:eastAsia="Times New Roman" w:cstheme="minorHAnsi"/>
                <w:sz w:val="20"/>
                <w:szCs w:val="20"/>
                <w:lang w:eastAsia="de-CH"/>
              </w:rPr>
            </w:pPr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 xml:space="preserve">Diese Rolle umfasst Dienste für den Fernzugriff (remote </w:t>
            </w:r>
            <w:proofErr w:type="spellStart"/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>access</w:t>
            </w:r>
            <w:proofErr w:type="spellEnd"/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>service</w:t>
            </w:r>
            <w:proofErr w:type="spellEnd"/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 xml:space="preserve">) auf ein Netzwerk, den </w:t>
            </w:r>
          </w:p>
          <w:p w:rsidR="002C7F7F" w:rsidRPr="002C7F7F" w:rsidRDefault="002C7F7F" w:rsidP="002C7F7F">
            <w:pPr>
              <w:shd w:val="clear" w:color="auto" w:fill="FFFFFF"/>
              <w:rPr>
                <w:rFonts w:eastAsia="Times New Roman" w:cstheme="minorHAnsi"/>
                <w:sz w:val="20"/>
                <w:szCs w:val="20"/>
                <w:lang w:eastAsia="de-CH"/>
              </w:rPr>
            </w:pPr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>Aufbau von VPNs, den Einsatz des Servers als Router, so</w:t>
            </w:r>
          </w:p>
          <w:p w:rsidR="002C7F7F" w:rsidRPr="002C7F7F" w:rsidRDefault="002C7F7F" w:rsidP="002C7F7F">
            <w:pPr>
              <w:shd w:val="clear" w:color="auto" w:fill="FFFFFF"/>
              <w:rPr>
                <w:rFonts w:eastAsia="Times New Roman" w:cstheme="minorHAnsi"/>
                <w:sz w:val="20"/>
                <w:szCs w:val="20"/>
                <w:lang w:eastAsia="de-CH"/>
              </w:rPr>
            </w:pPr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 xml:space="preserve">wie für den notwendigen Schutz des </w:t>
            </w:r>
          </w:p>
          <w:p w:rsidR="002C7F7F" w:rsidRPr="002C7F7F" w:rsidRDefault="002C7F7F" w:rsidP="002C7F7F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C7F7F">
              <w:rPr>
                <w:rFonts w:eastAsia="Times New Roman" w:cstheme="minorHAnsi"/>
                <w:sz w:val="20"/>
                <w:szCs w:val="20"/>
                <w:lang w:eastAsia="de-CH"/>
              </w:rPr>
              <w:t>Netzwerkes in einer solchen Umgebung.</w:t>
            </w:r>
          </w:p>
          <w:p w:rsidR="005F08B1" w:rsidRPr="002C7F7F" w:rsidRDefault="005F08B1" w:rsidP="005F08B1">
            <w:pPr>
              <w:rPr>
                <w:sz w:val="20"/>
                <w:szCs w:val="20"/>
              </w:rPr>
            </w:pPr>
          </w:p>
        </w:tc>
      </w:tr>
      <w:tr w:rsidR="005F08B1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Print Services</w:t>
            </w:r>
          </w:p>
        </w:tc>
        <w:tc>
          <w:tcPr>
            <w:tcW w:w="5702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Verwalten von Druckern über eine zentrale Einheit</w:t>
            </w:r>
          </w:p>
        </w:tc>
      </w:tr>
      <w:tr w:rsidR="005F08B1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Terminal Services</w:t>
            </w:r>
          </w:p>
        </w:tc>
        <w:tc>
          <w:tcPr>
            <w:tcW w:w="5702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Remote Desktop</w:t>
            </w:r>
          </w:p>
        </w:tc>
      </w:tr>
      <w:tr w:rsidR="005F08B1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Web Server (IIS)</w:t>
            </w:r>
          </w:p>
        </w:tc>
        <w:tc>
          <w:tcPr>
            <w:tcW w:w="5702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Zur Bereitstellung von Webdiensten</w:t>
            </w:r>
            <w:r w:rsidR="00E56CA5" w:rsidRPr="002C7F7F">
              <w:rPr>
                <w:sz w:val="20"/>
                <w:szCs w:val="20"/>
              </w:rPr>
              <w:t>. IUSR = Standardbenutzer, IIS_IUSRS = Standardgruppe</w:t>
            </w:r>
            <w:r w:rsidR="002C7F7F">
              <w:rPr>
                <w:sz w:val="20"/>
                <w:szCs w:val="20"/>
              </w:rPr>
              <w:t>. Es existieren Statische-, Dynamische-Seiten und Verzeichnislisten. Verzeichnis = C:\inetpub\</w:t>
            </w:r>
          </w:p>
        </w:tc>
      </w:tr>
      <w:tr w:rsidR="005F08B1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Windows Server Update Services</w:t>
            </w:r>
          </w:p>
        </w:tc>
        <w:tc>
          <w:tcPr>
            <w:tcW w:w="5702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>Verwalten der Windows Updates innerhalb einer Domäne.</w:t>
            </w:r>
          </w:p>
        </w:tc>
      </w:tr>
      <w:tr w:rsidR="005F08B1" w:rsidTr="002C7F7F">
        <w:trPr>
          <w:trHeight w:val="340"/>
        </w:trPr>
        <w:tc>
          <w:tcPr>
            <w:tcW w:w="3510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proofErr w:type="spellStart"/>
            <w:r w:rsidRPr="002C7F7F">
              <w:rPr>
                <w:sz w:val="20"/>
                <w:szCs w:val="20"/>
              </w:rPr>
              <w:t>HyperV</w:t>
            </w:r>
            <w:proofErr w:type="spellEnd"/>
            <w:r w:rsidRPr="002C7F7F">
              <w:rPr>
                <w:sz w:val="20"/>
                <w:szCs w:val="20"/>
              </w:rPr>
              <w:t xml:space="preserve"> in Windows</w:t>
            </w:r>
          </w:p>
        </w:tc>
        <w:tc>
          <w:tcPr>
            <w:tcW w:w="5702" w:type="dxa"/>
            <w:vAlign w:val="center"/>
          </w:tcPr>
          <w:p w:rsidR="005F08B1" w:rsidRPr="002C7F7F" w:rsidRDefault="005F08B1" w:rsidP="005F08B1">
            <w:pPr>
              <w:rPr>
                <w:sz w:val="20"/>
                <w:szCs w:val="20"/>
              </w:rPr>
            </w:pPr>
            <w:r w:rsidRPr="002C7F7F">
              <w:rPr>
                <w:sz w:val="20"/>
                <w:szCs w:val="20"/>
              </w:rPr>
              <w:t xml:space="preserve">Eine </w:t>
            </w:r>
            <w:proofErr w:type="spellStart"/>
            <w:r w:rsidRPr="002C7F7F">
              <w:rPr>
                <w:sz w:val="20"/>
                <w:szCs w:val="20"/>
              </w:rPr>
              <w:t>Virtualisierungstechnologie</w:t>
            </w:r>
            <w:proofErr w:type="spellEnd"/>
          </w:p>
        </w:tc>
      </w:tr>
    </w:tbl>
    <w:p w:rsidR="005F08B1" w:rsidRDefault="005F08B1" w:rsidP="005F08B1">
      <w:pPr>
        <w:pStyle w:val="berschrift1"/>
        <w:rPr>
          <w:lang w:val="fr-CH"/>
        </w:rPr>
      </w:pPr>
      <w:r>
        <w:rPr>
          <w:lang w:val="fr-CH"/>
        </w:rPr>
        <w:t>Authentifizierungen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5669DD" w:rsidTr="00545CE8">
        <w:trPr>
          <w:trHeight w:val="340"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:rsidR="005669DD" w:rsidRPr="005669DD" w:rsidRDefault="005669DD" w:rsidP="005669DD">
            <w:pPr>
              <w:rPr>
                <w:b/>
                <w:lang w:val="fr-CH"/>
              </w:rPr>
            </w:pPr>
            <w:proofErr w:type="spellStart"/>
            <w:r w:rsidRPr="005669DD">
              <w:rPr>
                <w:b/>
                <w:lang w:val="fr-CH"/>
              </w:rPr>
              <w:t>Authentifizierung</w:t>
            </w:r>
            <w:proofErr w:type="spellEnd"/>
          </w:p>
        </w:tc>
        <w:tc>
          <w:tcPr>
            <w:tcW w:w="5560" w:type="dxa"/>
            <w:shd w:val="clear" w:color="auto" w:fill="D9D9D9" w:themeFill="background1" w:themeFillShade="D9"/>
            <w:vAlign w:val="center"/>
          </w:tcPr>
          <w:p w:rsidR="005669DD" w:rsidRPr="005669DD" w:rsidRDefault="005669DD" w:rsidP="005669DD">
            <w:pPr>
              <w:rPr>
                <w:b/>
                <w:lang w:val="fr-CH"/>
              </w:rPr>
            </w:pPr>
            <w:proofErr w:type="spellStart"/>
            <w:r w:rsidRPr="005669DD">
              <w:rPr>
                <w:b/>
                <w:lang w:val="fr-CH"/>
              </w:rPr>
              <w:t>Erklärung</w:t>
            </w:r>
            <w:proofErr w:type="spellEnd"/>
          </w:p>
        </w:tc>
      </w:tr>
      <w:tr w:rsidR="005669DD" w:rsidTr="00545CE8">
        <w:trPr>
          <w:trHeight w:val="340"/>
        </w:trPr>
        <w:tc>
          <w:tcPr>
            <w:tcW w:w="3652" w:type="dxa"/>
            <w:vAlign w:val="center"/>
          </w:tcPr>
          <w:p w:rsidR="005669DD" w:rsidRDefault="005669DD" w:rsidP="005669DD">
            <w:pPr>
              <w:rPr>
                <w:lang w:val="fr-CH"/>
              </w:rPr>
            </w:pPr>
            <w:r>
              <w:rPr>
                <w:lang w:val="fr-CH"/>
              </w:rPr>
              <w:t>Anonymous</w:t>
            </w:r>
          </w:p>
        </w:tc>
        <w:tc>
          <w:tcPr>
            <w:tcW w:w="5560" w:type="dxa"/>
            <w:vAlign w:val="center"/>
          </w:tcPr>
          <w:p w:rsidR="005669DD" w:rsidRDefault="005669DD" w:rsidP="005669DD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Kein</w:t>
            </w:r>
            <w:proofErr w:type="spellEnd"/>
            <w:r>
              <w:rPr>
                <w:lang w:val="fr-CH"/>
              </w:rPr>
              <w:t xml:space="preserve"> Login. Default</w:t>
            </w:r>
          </w:p>
        </w:tc>
      </w:tr>
      <w:tr w:rsidR="005669DD" w:rsidTr="00545CE8">
        <w:trPr>
          <w:trHeight w:val="340"/>
        </w:trPr>
        <w:tc>
          <w:tcPr>
            <w:tcW w:w="3652" w:type="dxa"/>
            <w:vAlign w:val="center"/>
          </w:tcPr>
          <w:p w:rsidR="005669DD" w:rsidRDefault="005669DD" w:rsidP="005669DD">
            <w:pPr>
              <w:rPr>
                <w:lang w:val="fr-CH"/>
              </w:rPr>
            </w:pPr>
            <w:r>
              <w:rPr>
                <w:lang w:val="fr-CH"/>
              </w:rPr>
              <w:t>Basic</w:t>
            </w:r>
          </w:p>
        </w:tc>
        <w:tc>
          <w:tcPr>
            <w:tcW w:w="5560" w:type="dxa"/>
            <w:vAlign w:val="center"/>
          </w:tcPr>
          <w:p w:rsidR="005669DD" w:rsidRDefault="005669DD" w:rsidP="005669DD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Benutzername</w:t>
            </w:r>
            <w:proofErr w:type="spellEnd"/>
            <w:r>
              <w:rPr>
                <w:lang w:val="fr-CH"/>
              </w:rPr>
              <w:t xml:space="preserve"> &amp; </w:t>
            </w:r>
            <w:proofErr w:type="spellStart"/>
            <w:r>
              <w:rPr>
                <w:lang w:val="fr-CH"/>
              </w:rPr>
              <w:t>Passwort</w:t>
            </w:r>
            <w:proofErr w:type="spellEnd"/>
          </w:p>
        </w:tc>
      </w:tr>
      <w:tr w:rsidR="005669DD" w:rsidRPr="005669DD" w:rsidTr="00545CE8">
        <w:trPr>
          <w:trHeight w:val="340"/>
        </w:trPr>
        <w:tc>
          <w:tcPr>
            <w:tcW w:w="3652" w:type="dxa"/>
            <w:vAlign w:val="center"/>
          </w:tcPr>
          <w:p w:rsidR="005669DD" w:rsidRDefault="005669DD" w:rsidP="005669DD">
            <w:pPr>
              <w:rPr>
                <w:lang w:val="fr-CH"/>
              </w:rPr>
            </w:pPr>
            <w:r>
              <w:rPr>
                <w:lang w:val="fr-CH"/>
              </w:rPr>
              <w:t>Windows</w:t>
            </w:r>
          </w:p>
        </w:tc>
        <w:tc>
          <w:tcPr>
            <w:tcW w:w="5560" w:type="dxa"/>
            <w:vAlign w:val="center"/>
          </w:tcPr>
          <w:p w:rsidR="005669DD" w:rsidRPr="005669DD" w:rsidRDefault="005669DD" w:rsidP="005669DD">
            <w:r w:rsidRPr="003911AB">
              <w:t xml:space="preserve">Automatisch Login. </w:t>
            </w:r>
            <w:r w:rsidRPr="005669DD">
              <w:t>Login Dialog nur im Fehlerfall</w:t>
            </w:r>
          </w:p>
        </w:tc>
      </w:tr>
      <w:tr w:rsidR="005669DD" w:rsidRPr="005669DD" w:rsidTr="00545CE8">
        <w:trPr>
          <w:trHeight w:val="340"/>
        </w:trPr>
        <w:tc>
          <w:tcPr>
            <w:tcW w:w="3652" w:type="dxa"/>
            <w:vAlign w:val="center"/>
          </w:tcPr>
          <w:p w:rsidR="005669DD" w:rsidRPr="005669DD" w:rsidRDefault="005669DD" w:rsidP="005669DD">
            <w:r>
              <w:t>Digest</w:t>
            </w:r>
          </w:p>
        </w:tc>
        <w:tc>
          <w:tcPr>
            <w:tcW w:w="5560" w:type="dxa"/>
            <w:vAlign w:val="center"/>
          </w:tcPr>
          <w:p w:rsidR="005669DD" w:rsidRPr="005669DD" w:rsidRDefault="005669DD" w:rsidP="005669DD">
            <w:r>
              <w:t>Sicherer als Basic. Benutzername und Passwort gehen nicht über das Netz.</w:t>
            </w:r>
          </w:p>
        </w:tc>
      </w:tr>
    </w:tbl>
    <w:p w:rsidR="005669DD" w:rsidRDefault="005669D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F08B1" w:rsidRPr="005669DD" w:rsidRDefault="005F08B1" w:rsidP="005F08B1">
      <w:pPr>
        <w:pStyle w:val="berschrift1"/>
      </w:pPr>
      <w:r w:rsidRPr="005669DD">
        <w:lastRenderedPageBreak/>
        <w:t>Group Policies</w:t>
      </w:r>
    </w:p>
    <w:p w:rsidR="005669DD" w:rsidRDefault="005669DD" w:rsidP="005669DD">
      <w:pPr>
        <w:pStyle w:val="Listenabsatz"/>
        <w:numPr>
          <w:ilvl w:val="0"/>
          <w:numId w:val="4"/>
        </w:numPr>
      </w:pPr>
      <w:r>
        <w:t>Richtlinien welche mit einem Standort, Domain oder einer OU verknüpft werden können.</w:t>
      </w:r>
    </w:p>
    <w:p w:rsidR="005F08B1" w:rsidRDefault="005669DD" w:rsidP="005669DD">
      <w:pPr>
        <w:pStyle w:val="Listenabsatz"/>
        <w:numPr>
          <w:ilvl w:val="0"/>
          <w:numId w:val="4"/>
        </w:numPr>
      </w:pPr>
      <w:r>
        <w:t>Sie dürfen sich gegenseitig nicht wiedersprechen.</w:t>
      </w:r>
    </w:p>
    <w:p w:rsidR="005669DD" w:rsidRDefault="005669DD" w:rsidP="005669DD">
      <w:pPr>
        <w:pStyle w:val="Listenabsatz"/>
        <w:numPr>
          <w:ilvl w:val="0"/>
          <w:numId w:val="4"/>
        </w:numPr>
      </w:pPr>
      <w:r>
        <w:t>Riesige Auswahl an verschiedenen Einstellungen</w:t>
      </w:r>
    </w:p>
    <w:p w:rsidR="005669DD" w:rsidRDefault="005669DD" w:rsidP="005669DD">
      <w:pPr>
        <w:pStyle w:val="berschrift1"/>
      </w:pPr>
      <w:r>
        <w:t>NTFS-Rechte</w:t>
      </w:r>
    </w:p>
    <w:p w:rsidR="005669DD" w:rsidRDefault="005669DD" w:rsidP="005669DD">
      <w:pPr>
        <w:pStyle w:val="Listenabsatz"/>
        <w:numPr>
          <w:ilvl w:val="0"/>
          <w:numId w:val="5"/>
        </w:numPr>
      </w:pPr>
      <w:r>
        <w:t>Spielen bei Freigaben auch eine Rolle</w:t>
      </w:r>
    </w:p>
    <w:p w:rsidR="005669DD" w:rsidRDefault="005669DD" w:rsidP="005669DD">
      <w:pPr>
        <w:pStyle w:val="Listenabsatz"/>
        <w:numPr>
          <w:ilvl w:val="0"/>
          <w:numId w:val="5"/>
        </w:numPr>
      </w:pPr>
      <w:r>
        <w:t>Zuerst Freigabeberechtigungen danach NTFS-Rechte</w:t>
      </w:r>
    </w:p>
    <w:p w:rsidR="005669DD" w:rsidRDefault="00545CE8" w:rsidP="00545CE8">
      <w:pPr>
        <w:pStyle w:val="berschrift1"/>
      </w:pPr>
      <w:proofErr w:type="spellStart"/>
      <w:r>
        <w:t>Active</w:t>
      </w:r>
      <w:proofErr w:type="spellEnd"/>
      <w:r>
        <w:t xml:space="preserve"> Directory</w:t>
      </w:r>
    </w:p>
    <w:p w:rsidR="00545CE8" w:rsidRDefault="00545CE8" w:rsidP="00545CE8">
      <w:pPr>
        <w:pStyle w:val="Listenabsatz"/>
        <w:numPr>
          <w:ilvl w:val="0"/>
          <w:numId w:val="7"/>
        </w:numPr>
      </w:pPr>
      <w:r>
        <w:t>OU: Organisationseinheit. Können in anderen OUs sein.</w:t>
      </w:r>
    </w:p>
    <w:p w:rsidR="00545CE8" w:rsidRDefault="00545CE8" w:rsidP="00545CE8">
      <w:pPr>
        <w:pStyle w:val="Listenabsatz"/>
        <w:numPr>
          <w:ilvl w:val="0"/>
          <w:numId w:val="7"/>
        </w:numPr>
      </w:pPr>
      <w:r>
        <w:t>Sammlung von Objekten</w:t>
      </w:r>
    </w:p>
    <w:p w:rsidR="00545CE8" w:rsidRDefault="00545CE8" w:rsidP="00545CE8">
      <w:pPr>
        <w:pStyle w:val="Listenabsatz"/>
        <w:numPr>
          <w:ilvl w:val="0"/>
          <w:numId w:val="7"/>
        </w:numPr>
      </w:pPr>
      <w:r>
        <w:t>Benutzerverwaltung</w:t>
      </w:r>
    </w:p>
    <w:p w:rsidR="006E5CF8" w:rsidRDefault="006E5CF8" w:rsidP="006E5CF8">
      <w:pPr>
        <w:pStyle w:val="Listenabsatz"/>
        <w:numPr>
          <w:ilvl w:val="0"/>
          <w:numId w:val="7"/>
        </w:numPr>
      </w:pPr>
      <w:r>
        <w:t>Jedes Objekt hat Attribute: z.B. Name und Telefonnummer</w:t>
      </w:r>
    </w:p>
    <w:p w:rsidR="00CF4B04" w:rsidRDefault="00CF4B04" w:rsidP="006E5CF8">
      <w:pPr>
        <w:pStyle w:val="Listenabsatz"/>
        <w:numPr>
          <w:ilvl w:val="0"/>
          <w:numId w:val="7"/>
        </w:numPr>
      </w:pPr>
      <w:r>
        <w:t>Schema legt fest, welche Attribute ein Objekt haben kann</w:t>
      </w:r>
    </w:p>
    <w:p w:rsidR="00CF4B04" w:rsidRDefault="00CF4B04" w:rsidP="006E5CF8">
      <w:pPr>
        <w:pStyle w:val="Listenabsatz"/>
        <w:numPr>
          <w:ilvl w:val="0"/>
          <w:numId w:val="7"/>
        </w:numPr>
      </w:pPr>
      <w:r>
        <w:t>Nicht ohne DNS möglich</w:t>
      </w:r>
    </w:p>
    <w:p w:rsidR="00CF4B04" w:rsidRDefault="00CF4B04" w:rsidP="006E5CF8">
      <w:pPr>
        <w:pStyle w:val="Listenabsatz"/>
        <w:numPr>
          <w:ilvl w:val="0"/>
          <w:numId w:val="7"/>
        </w:numPr>
      </w:pPr>
      <w:r>
        <w:t xml:space="preserve">Bei Fehler nicht mehr </w:t>
      </w:r>
      <w:proofErr w:type="spellStart"/>
      <w:r>
        <w:t>deinstallierbar</w:t>
      </w:r>
      <w:proofErr w:type="spellEnd"/>
      <w:r>
        <w:t xml:space="preserve"> oder behebbar</w:t>
      </w:r>
    </w:p>
    <w:p w:rsidR="00E56CA5" w:rsidRDefault="00E56CA5" w:rsidP="00E56CA5">
      <w:pPr>
        <w:pStyle w:val="berschrift1"/>
      </w:pPr>
      <w:r>
        <w:t>Gruppen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E56CA5" w:rsidTr="00E56CA5">
        <w:trPr>
          <w:trHeight w:val="340"/>
        </w:trPr>
        <w:tc>
          <w:tcPr>
            <w:tcW w:w="3096" w:type="dxa"/>
            <w:shd w:val="clear" w:color="auto" w:fill="D9D9D9" w:themeFill="background1" w:themeFillShade="D9"/>
            <w:vAlign w:val="center"/>
          </w:tcPr>
          <w:p w:rsidR="00E56CA5" w:rsidRPr="00E56CA5" w:rsidRDefault="00E56CA5" w:rsidP="00E56CA5">
            <w:pPr>
              <w:rPr>
                <w:b/>
              </w:rPr>
            </w:pPr>
            <w:r w:rsidRPr="00E56CA5">
              <w:rPr>
                <w:b/>
              </w:rPr>
              <w:t>Gruppenart</w:t>
            </w:r>
          </w:p>
        </w:tc>
        <w:tc>
          <w:tcPr>
            <w:tcW w:w="3096" w:type="dxa"/>
            <w:shd w:val="clear" w:color="auto" w:fill="D9D9D9" w:themeFill="background1" w:themeFillShade="D9"/>
            <w:vAlign w:val="center"/>
          </w:tcPr>
          <w:p w:rsidR="00E56CA5" w:rsidRPr="00E56CA5" w:rsidRDefault="00E56CA5" w:rsidP="00E56CA5">
            <w:pPr>
              <w:rPr>
                <w:b/>
              </w:rPr>
            </w:pPr>
            <w:r w:rsidRPr="00E56CA5">
              <w:rPr>
                <w:b/>
              </w:rPr>
              <w:t>Verwendbar/sichtbar in</w:t>
            </w:r>
          </w:p>
        </w:tc>
        <w:tc>
          <w:tcPr>
            <w:tcW w:w="3096" w:type="dxa"/>
            <w:shd w:val="clear" w:color="auto" w:fill="D9D9D9" w:themeFill="background1" w:themeFillShade="D9"/>
            <w:vAlign w:val="center"/>
          </w:tcPr>
          <w:p w:rsidR="00E56CA5" w:rsidRPr="00E56CA5" w:rsidRDefault="00E56CA5" w:rsidP="00E56CA5">
            <w:pPr>
              <w:rPr>
                <w:b/>
              </w:rPr>
            </w:pPr>
            <w:r w:rsidRPr="00E56CA5">
              <w:rPr>
                <w:b/>
              </w:rPr>
              <w:t>Mögliche Mitglieder</w:t>
            </w:r>
          </w:p>
        </w:tc>
      </w:tr>
      <w:tr w:rsidR="00E56CA5" w:rsidTr="00E56CA5">
        <w:trPr>
          <w:trHeight w:val="340"/>
        </w:trPr>
        <w:tc>
          <w:tcPr>
            <w:tcW w:w="3096" w:type="dxa"/>
            <w:vAlign w:val="center"/>
          </w:tcPr>
          <w:p w:rsidR="00E56CA5" w:rsidRDefault="00E56CA5" w:rsidP="00E56CA5">
            <w:r>
              <w:t>Domänenlokale Gruppen</w:t>
            </w:r>
          </w:p>
        </w:tc>
        <w:tc>
          <w:tcPr>
            <w:tcW w:w="3096" w:type="dxa"/>
            <w:vAlign w:val="center"/>
          </w:tcPr>
          <w:p w:rsidR="00E56CA5" w:rsidRDefault="00E56CA5" w:rsidP="00E56CA5">
            <w:r>
              <w:t>Nur auf der eigenen Domäne sichtbar</w:t>
            </w:r>
          </w:p>
        </w:tc>
        <w:tc>
          <w:tcPr>
            <w:tcW w:w="3096" w:type="dxa"/>
            <w:vAlign w:val="center"/>
          </w:tcPr>
          <w:p w:rsidR="00E56CA5" w:rsidRDefault="00E56CA5" w:rsidP="00E56CA5">
            <w:r>
              <w:t>Globale Gruppen, Benutzer</w:t>
            </w:r>
          </w:p>
        </w:tc>
      </w:tr>
      <w:tr w:rsidR="00E56CA5" w:rsidTr="00E56CA5">
        <w:trPr>
          <w:trHeight w:val="340"/>
        </w:trPr>
        <w:tc>
          <w:tcPr>
            <w:tcW w:w="3096" w:type="dxa"/>
            <w:vAlign w:val="center"/>
          </w:tcPr>
          <w:p w:rsidR="00E56CA5" w:rsidRDefault="00E56CA5" w:rsidP="00E56CA5">
            <w:r>
              <w:t>Globale Gruppe</w:t>
            </w:r>
          </w:p>
        </w:tc>
        <w:tc>
          <w:tcPr>
            <w:tcW w:w="3096" w:type="dxa"/>
            <w:vAlign w:val="center"/>
          </w:tcPr>
          <w:p w:rsidR="00E56CA5" w:rsidRDefault="00E56CA5" w:rsidP="00E56CA5">
            <w:r>
              <w:t>Überall sichtbar</w:t>
            </w:r>
          </w:p>
        </w:tc>
        <w:tc>
          <w:tcPr>
            <w:tcW w:w="3096" w:type="dxa"/>
            <w:vAlign w:val="center"/>
          </w:tcPr>
          <w:p w:rsidR="00E56CA5" w:rsidRDefault="00E56CA5" w:rsidP="00E56CA5">
            <w:r>
              <w:t>Benutzer aus der eigenen Domäne, andere Globale Gruppen</w:t>
            </w:r>
          </w:p>
        </w:tc>
      </w:tr>
      <w:tr w:rsidR="00E56CA5" w:rsidTr="00E56CA5">
        <w:trPr>
          <w:trHeight w:val="340"/>
        </w:trPr>
        <w:tc>
          <w:tcPr>
            <w:tcW w:w="3096" w:type="dxa"/>
            <w:vAlign w:val="center"/>
          </w:tcPr>
          <w:p w:rsidR="00E56CA5" w:rsidRDefault="00E56CA5" w:rsidP="00E56CA5">
            <w:r>
              <w:t>Universelle Gruppe</w:t>
            </w:r>
          </w:p>
        </w:tc>
        <w:tc>
          <w:tcPr>
            <w:tcW w:w="3096" w:type="dxa"/>
            <w:vAlign w:val="center"/>
          </w:tcPr>
          <w:p w:rsidR="00E56CA5" w:rsidRDefault="00E56CA5" w:rsidP="00E56CA5">
            <w:r>
              <w:t>Verwendbar in allen Domänen der Gesamtstruktur</w:t>
            </w:r>
          </w:p>
        </w:tc>
        <w:tc>
          <w:tcPr>
            <w:tcW w:w="3096" w:type="dxa"/>
            <w:vAlign w:val="center"/>
          </w:tcPr>
          <w:p w:rsidR="00E56CA5" w:rsidRDefault="00E56CA5" w:rsidP="00E56CA5">
            <w:r>
              <w:t>Globale Gruppe, Mitglieder aus allen Domänen</w:t>
            </w:r>
          </w:p>
        </w:tc>
      </w:tr>
    </w:tbl>
    <w:p w:rsidR="002C7F7F" w:rsidRDefault="002C7F7F" w:rsidP="00E56CA5"/>
    <w:p w:rsidR="002C7F7F" w:rsidRDefault="002C7F7F" w:rsidP="002C7F7F">
      <w:r>
        <w:rPr>
          <w:rFonts w:ascii="Arial" w:hAnsi="Arial" w:cs="Arial"/>
          <w:noProof/>
          <w:color w:val="000000"/>
          <w:sz w:val="10"/>
          <w:szCs w:val="12"/>
          <w:lang w:eastAsia="de-CH"/>
        </w:rPr>
        <w:drawing>
          <wp:inline distT="0" distB="0" distL="0" distR="0" wp14:anchorId="78571755" wp14:editId="40271C0D">
            <wp:extent cx="3457237" cy="2777242"/>
            <wp:effectExtent l="0" t="0" r="0" b="4445"/>
            <wp:docPr id="18" name="Picture 18" descr="2015-01-15 09_38_05-123.07 Benutzer und Gruppen.doc [Kompatibilitätsmodus] - Microsoft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5-01-15 09_38_05-123.07 Benutzer und Gruppen.doc [Kompatibilitätsmodus] - Microsoft Wo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51" cy="280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:rsidR="002C7F7F" w:rsidRDefault="002C7F7F" w:rsidP="002C7F7F">
      <w:pPr>
        <w:pStyle w:val="berschrift1"/>
      </w:pPr>
      <w:r>
        <w:lastRenderedPageBreak/>
        <w:t>DNS</w:t>
      </w:r>
    </w:p>
    <w:p w:rsidR="002C7F7F" w:rsidRDefault="002C7F7F" w:rsidP="002C7F7F">
      <w:pPr>
        <w:pStyle w:val="Listenabsatz"/>
        <w:numPr>
          <w:ilvl w:val="0"/>
          <w:numId w:val="8"/>
        </w:numPr>
      </w:pPr>
      <w:r>
        <w:t>Reverse Lookup Zone für 192.168.40.10 -&gt; 10.40.168.192.in-addr.arpa</w:t>
      </w:r>
    </w:p>
    <w:p w:rsidR="002C7F7F" w:rsidRDefault="002C7F7F" w:rsidP="002C7F7F">
      <w:pPr>
        <w:pStyle w:val="Listenabsatz"/>
        <w:numPr>
          <w:ilvl w:val="0"/>
          <w:numId w:val="8"/>
        </w:numPr>
      </w:pPr>
      <w:r>
        <w:t>Mehrere Zonen sind möglich</w:t>
      </w:r>
    </w:p>
    <w:p w:rsidR="002C7F7F" w:rsidRPr="002C7F7F" w:rsidRDefault="002C7F7F" w:rsidP="002C7F7F">
      <w:pPr>
        <w:pStyle w:val="Listenabsatz"/>
        <w:numPr>
          <w:ilvl w:val="0"/>
          <w:numId w:val="8"/>
        </w:numPr>
        <w:rPr>
          <w:lang w:val="fr-CH"/>
        </w:rPr>
      </w:pPr>
      <w:r>
        <w:rPr>
          <w:noProof/>
          <w:lang w:eastAsia="de-CH"/>
        </w:rPr>
        <w:drawing>
          <wp:anchor distT="0" distB="0" distL="114300" distR="114300" simplePos="0" relativeHeight="251657216" behindDoc="0" locked="0" layoutInCell="1" allowOverlap="1" wp14:anchorId="4631AA7F" wp14:editId="7A66B701">
            <wp:simplePos x="0" y="0"/>
            <wp:positionH relativeFrom="column">
              <wp:posOffset>-4445</wp:posOffset>
            </wp:positionH>
            <wp:positionV relativeFrom="paragraph">
              <wp:posOffset>172085</wp:posOffset>
            </wp:positionV>
            <wp:extent cx="4389755" cy="3305175"/>
            <wp:effectExtent l="0" t="0" r="0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F7F">
        <w:rPr>
          <w:lang w:val="fr-CH"/>
        </w:rPr>
        <w:t xml:space="preserve">FQDN = </w:t>
      </w:r>
      <w:proofErr w:type="spellStart"/>
      <w:r w:rsidRPr="002C7F7F">
        <w:rPr>
          <w:lang w:val="fr-CH"/>
        </w:rPr>
        <w:t>Fully</w:t>
      </w:r>
      <w:proofErr w:type="spellEnd"/>
      <w:r w:rsidRPr="002C7F7F">
        <w:rPr>
          <w:lang w:val="fr-CH"/>
        </w:rPr>
        <w:t xml:space="preserve"> </w:t>
      </w:r>
      <w:proofErr w:type="spellStart"/>
      <w:r w:rsidRPr="002C7F7F">
        <w:rPr>
          <w:lang w:val="fr-CH"/>
        </w:rPr>
        <w:t>qualified</w:t>
      </w:r>
      <w:proofErr w:type="spellEnd"/>
      <w:r w:rsidRPr="002C7F7F">
        <w:rPr>
          <w:lang w:val="fr-CH"/>
        </w:rPr>
        <w:t xml:space="preserve"> Domain Name</w:t>
      </w:r>
    </w:p>
    <w:p w:rsidR="00E56CA5" w:rsidRPr="002C7F7F" w:rsidRDefault="00E56CA5" w:rsidP="00E56CA5">
      <w:pPr>
        <w:rPr>
          <w:lang w:val="fr-CH"/>
        </w:rPr>
      </w:pPr>
    </w:p>
    <w:p w:rsidR="002C7F7F" w:rsidRPr="002C7F7F" w:rsidRDefault="002C7F7F" w:rsidP="00E56CA5">
      <w:pPr>
        <w:rPr>
          <w:lang w:val="fr-CH"/>
        </w:rPr>
      </w:pPr>
    </w:p>
    <w:p w:rsidR="002C7F7F" w:rsidRPr="002C7F7F" w:rsidRDefault="002C7F7F" w:rsidP="00E56CA5">
      <w:pPr>
        <w:rPr>
          <w:lang w:val="fr-CH"/>
        </w:rPr>
      </w:pPr>
    </w:p>
    <w:p w:rsidR="002C7F7F" w:rsidRPr="002C7F7F" w:rsidRDefault="002C7F7F" w:rsidP="00E56CA5">
      <w:pPr>
        <w:rPr>
          <w:lang w:val="fr-CH"/>
        </w:rPr>
      </w:pPr>
    </w:p>
    <w:p w:rsidR="002C7F7F" w:rsidRPr="002C7F7F" w:rsidRDefault="002C7F7F" w:rsidP="00E56CA5">
      <w:pPr>
        <w:rPr>
          <w:lang w:val="fr-CH"/>
        </w:rPr>
      </w:pPr>
    </w:p>
    <w:p w:rsidR="002C7F7F" w:rsidRPr="002C7F7F" w:rsidRDefault="002C7F7F" w:rsidP="00E56CA5">
      <w:pPr>
        <w:rPr>
          <w:lang w:val="fr-CH"/>
        </w:rPr>
      </w:pPr>
    </w:p>
    <w:p w:rsidR="002C7F7F" w:rsidRPr="002C7F7F" w:rsidRDefault="002C7F7F" w:rsidP="00E56CA5">
      <w:pPr>
        <w:rPr>
          <w:lang w:val="fr-CH"/>
        </w:rPr>
      </w:pPr>
    </w:p>
    <w:p w:rsidR="002C7F7F" w:rsidRPr="002C7F7F" w:rsidRDefault="002C7F7F" w:rsidP="00E56CA5">
      <w:pPr>
        <w:rPr>
          <w:lang w:val="fr-CH"/>
        </w:rPr>
      </w:pPr>
    </w:p>
    <w:p w:rsidR="002C7F7F" w:rsidRPr="002C7F7F" w:rsidRDefault="002C7F7F" w:rsidP="00E56CA5">
      <w:pPr>
        <w:rPr>
          <w:lang w:val="fr-CH"/>
        </w:rPr>
      </w:pPr>
    </w:p>
    <w:p w:rsidR="002C7F7F" w:rsidRPr="002C7F7F" w:rsidRDefault="002C7F7F" w:rsidP="00E56CA5">
      <w:pPr>
        <w:rPr>
          <w:lang w:val="fr-CH"/>
        </w:rPr>
      </w:pPr>
    </w:p>
    <w:p w:rsidR="002C7F7F" w:rsidRPr="002C7F7F" w:rsidRDefault="002C7F7F" w:rsidP="00E56CA5">
      <w:pPr>
        <w:rPr>
          <w:lang w:val="fr-CH"/>
        </w:rPr>
      </w:pPr>
    </w:p>
    <w:p w:rsidR="002C7F7F" w:rsidRPr="002C7F7F" w:rsidRDefault="002C7F7F" w:rsidP="002C7F7F">
      <w:pPr>
        <w:pStyle w:val="berschrift1"/>
        <w:rPr>
          <w:lang w:val="fr-CH"/>
        </w:rPr>
      </w:pPr>
      <w:r w:rsidRPr="002C7F7F">
        <w:rPr>
          <w:lang w:val="fr-CH"/>
        </w:rPr>
        <w:t>AGDLP (</w:t>
      </w:r>
      <w:proofErr w:type="spellStart"/>
      <w:r w:rsidRPr="002C7F7F">
        <w:rPr>
          <w:lang w:val="fr-CH"/>
        </w:rPr>
        <w:t>Account</w:t>
      </w:r>
      <w:proofErr w:type="spellEnd"/>
      <w:r w:rsidRPr="002C7F7F">
        <w:rPr>
          <w:lang w:val="fr-CH"/>
        </w:rPr>
        <w:t xml:space="preserve">, Global, Domain Local, </w:t>
      </w:r>
      <w:proofErr w:type="spellStart"/>
      <w:r w:rsidRPr="002C7F7F">
        <w:rPr>
          <w:lang w:val="fr-CH"/>
        </w:rPr>
        <w:t>Permisson</w:t>
      </w:r>
      <w:proofErr w:type="spellEnd"/>
      <w:r w:rsidRPr="002C7F7F">
        <w:rPr>
          <w:lang w:val="fr-CH"/>
        </w:rPr>
        <w:t>)</w:t>
      </w:r>
    </w:p>
    <w:p w:rsidR="002C7F7F" w:rsidRDefault="002C7F7F" w:rsidP="002C7F7F">
      <w:r w:rsidRPr="003911AB">
        <w:t>Accounts in Globale Gruppen, diese in Domänen Lokale Gruppen und diesen gibt man dann die Berechtigung (</w:t>
      </w:r>
      <w:proofErr w:type="spellStart"/>
      <w:r w:rsidRPr="003911AB">
        <w:t>Permissions</w:t>
      </w:r>
      <w:proofErr w:type="spellEnd"/>
      <w:r w:rsidRPr="003911AB">
        <w:t>)</w:t>
      </w:r>
      <w:r>
        <w:t>.</w:t>
      </w:r>
    </w:p>
    <w:p w:rsidR="002C7F7F" w:rsidRDefault="002C7F7F" w:rsidP="002C7F7F">
      <w:pPr>
        <w:pStyle w:val="berschrift1"/>
      </w:pPr>
      <w:r>
        <w:t>Passwortrichtlinien</w:t>
      </w:r>
    </w:p>
    <w:p w:rsidR="002C7F7F" w:rsidRDefault="006E5CF8" w:rsidP="002C7F7F">
      <w:pPr>
        <w:pStyle w:val="Listenabsatz"/>
        <w:numPr>
          <w:ilvl w:val="0"/>
          <w:numId w:val="9"/>
        </w:numPr>
      </w:pPr>
      <w:r>
        <w:t>Genügend Komplex und lang</w:t>
      </w:r>
    </w:p>
    <w:p w:rsidR="006E5CF8" w:rsidRPr="002C7F7F" w:rsidRDefault="006E5CF8" w:rsidP="006E5CF8">
      <w:pPr>
        <w:pStyle w:val="Listenabsatz"/>
        <w:numPr>
          <w:ilvl w:val="0"/>
          <w:numId w:val="9"/>
        </w:numPr>
      </w:pPr>
      <w:r>
        <w:t>Läuft nach einiger Zeit ab</w:t>
      </w:r>
      <w:bookmarkStart w:id="0" w:name="_GoBack"/>
      <w:bookmarkEnd w:id="0"/>
    </w:p>
    <w:sectPr w:rsidR="006E5CF8" w:rsidRPr="002C7F7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37E" w:rsidRDefault="00A4737E" w:rsidP="000C2D80">
      <w:pPr>
        <w:spacing w:after="0" w:line="240" w:lineRule="auto"/>
      </w:pPr>
      <w:r>
        <w:separator/>
      </w:r>
    </w:p>
  </w:endnote>
  <w:endnote w:type="continuationSeparator" w:id="0">
    <w:p w:rsidR="00A4737E" w:rsidRDefault="00A4737E" w:rsidP="000C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D80" w:rsidRDefault="000C2D80">
    <w:pPr>
      <w:pStyle w:val="Fuzeile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2C7F7F">
      <w:rPr>
        <w:noProof/>
      </w:rPr>
      <w:t>23. Juni 2015</w:t>
    </w:r>
    <w:r>
      <w:fldChar w:fldCharType="end"/>
    </w:r>
    <w:r>
      <w:ptab w:relativeTo="margin" w:alignment="center" w:leader="none"/>
    </w:r>
    <w:r>
      <w:t>Severin Kaderli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DB1844">
      <w:rPr>
        <w:noProof/>
      </w:rPr>
      <w:t>3</w:t>
    </w:r>
    <w:r>
      <w:fldChar w:fldCharType="end"/>
    </w:r>
    <w:r>
      <w:t>/</w:t>
    </w:r>
    <w:fldSimple w:instr=" NUMPAGES   \* MERGEFORMAT ">
      <w:r w:rsidR="00DB1844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37E" w:rsidRDefault="00A4737E" w:rsidP="000C2D80">
      <w:pPr>
        <w:spacing w:after="0" w:line="240" w:lineRule="auto"/>
      </w:pPr>
      <w:r>
        <w:separator/>
      </w:r>
    </w:p>
  </w:footnote>
  <w:footnote w:type="continuationSeparator" w:id="0">
    <w:p w:rsidR="00A4737E" w:rsidRDefault="00A4737E" w:rsidP="000C2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D80" w:rsidRDefault="000C2D80">
    <w:pPr>
      <w:pStyle w:val="Kopfzeile"/>
    </w:pPr>
    <w:r>
      <w:ptab w:relativeTo="margin" w:alignment="center" w:leader="none"/>
    </w:r>
    <w:r w:rsidRPr="000C2D80">
      <w:rPr>
        <w:b/>
        <w:u w:val="single"/>
      </w:rPr>
      <w:t>Modul 123</w:t>
    </w:r>
  </w:p>
  <w:p w:rsidR="000C2D80" w:rsidRDefault="000C2D80">
    <w:pPr>
      <w:pStyle w:val="Kopfzeile"/>
    </w:pPr>
    <w:r>
      <w:tab/>
      <w:t>Serverdienste in Betrieb nehmen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5D28"/>
    <w:multiLevelType w:val="hybridMultilevel"/>
    <w:tmpl w:val="36023C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4724"/>
    <w:multiLevelType w:val="hybridMultilevel"/>
    <w:tmpl w:val="F1840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246FF"/>
    <w:multiLevelType w:val="hybridMultilevel"/>
    <w:tmpl w:val="D486AF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540C4"/>
    <w:multiLevelType w:val="hybridMultilevel"/>
    <w:tmpl w:val="C6567048"/>
    <w:lvl w:ilvl="0" w:tplc="31307952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0B66"/>
    <w:multiLevelType w:val="hybridMultilevel"/>
    <w:tmpl w:val="1152D9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91ADD"/>
    <w:multiLevelType w:val="hybridMultilevel"/>
    <w:tmpl w:val="4AFE7BA6"/>
    <w:lvl w:ilvl="0" w:tplc="32B600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F0C8C"/>
    <w:multiLevelType w:val="hybridMultilevel"/>
    <w:tmpl w:val="2306EE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D6DEE"/>
    <w:multiLevelType w:val="hybridMultilevel"/>
    <w:tmpl w:val="447A57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D6C52"/>
    <w:multiLevelType w:val="hybridMultilevel"/>
    <w:tmpl w:val="9FE0D4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60"/>
    <w:rsid w:val="00005A85"/>
    <w:rsid w:val="000C2D80"/>
    <w:rsid w:val="00114C52"/>
    <w:rsid w:val="001C578A"/>
    <w:rsid w:val="002C7F7F"/>
    <w:rsid w:val="003911AB"/>
    <w:rsid w:val="003A5E7F"/>
    <w:rsid w:val="00403EB7"/>
    <w:rsid w:val="00506EE7"/>
    <w:rsid w:val="00545CE8"/>
    <w:rsid w:val="005669DD"/>
    <w:rsid w:val="005F08B1"/>
    <w:rsid w:val="006C5260"/>
    <w:rsid w:val="006D384B"/>
    <w:rsid w:val="006E5CF8"/>
    <w:rsid w:val="00882841"/>
    <w:rsid w:val="00987D3F"/>
    <w:rsid w:val="009D20AE"/>
    <w:rsid w:val="009E3A56"/>
    <w:rsid w:val="00A4737E"/>
    <w:rsid w:val="00AE6EEC"/>
    <w:rsid w:val="00B56CE4"/>
    <w:rsid w:val="00CF4B04"/>
    <w:rsid w:val="00DB1844"/>
    <w:rsid w:val="00E3144F"/>
    <w:rsid w:val="00E53671"/>
    <w:rsid w:val="00E56CA5"/>
    <w:rsid w:val="00F2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97698-CA25-4E18-8163-3977A8DF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5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5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52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5260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ellenraster">
    <w:name w:val="Table Grid"/>
    <w:basedOn w:val="NormaleTabelle"/>
    <w:uiPriority w:val="39"/>
    <w:rsid w:val="006C5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C62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27C62"/>
    <w:rPr>
      <w:color w:val="808080"/>
    </w:rPr>
  </w:style>
  <w:style w:type="paragraph" w:styleId="Listenabsatz">
    <w:name w:val="List Paragraph"/>
    <w:basedOn w:val="Standard"/>
    <w:uiPriority w:val="34"/>
    <w:qFormat/>
    <w:rsid w:val="00E3144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C2D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2D80"/>
  </w:style>
  <w:style w:type="paragraph" w:styleId="Fuzeile">
    <w:name w:val="footer"/>
    <w:basedOn w:val="Standard"/>
    <w:link w:val="FuzeileZchn"/>
    <w:uiPriority w:val="99"/>
    <w:unhideWhenUsed/>
    <w:rsid w:val="000C2D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2D80"/>
  </w:style>
  <w:style w:type="paragraph" w:styleId="KeinLeerraum">
    <w:name w:val="No Spacing"/>
    <w:uiPriority w:val="1"/>
    <w:qFormat/>
    <w:rsid w:val="005F08B1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5669DD"/>
    <w:rPr>
      <w:b/>
      <w:bCs/>
    </w:rPr>
  </w:style>
  <w:style w:type="character" w:customStyle="1" w:styleId="apple-converted-space">
    <w:name w:val="apple-converted-space"/>
    <w:basedOn w:val="Absatz-Standardschriftart"/>
    <w:rsid w:val="005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GIB Bern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severin.kaderli</dc:creator>
  <cp:lastModifiedBy>IG</cp:lastModifiedBy>
  <cp:revision>11</cp:revision>
  <dcterms:created xsi:type="dcterms:W3CDTF">2015-06-11T13:07:00Z</dcterms:created>
  <dcterms:modified xsi:type="dcterms:W3CDTF">2015-06-23T14:05:00Z</dcterms:modified>
</cp:coreProperties>
</file>