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rPr>
          <w:b/>
          <w:b/>
          <w:sz w:val="24"/>
        </w:rPr>
      </w:pPr>
      <w:bookmarkStart w:id="0" w:name="_GoBack"/>
      <w:bookmarkStart w:id="1" w:name="_GoBack"/>
      <w:bookmarkEnd w:id="1"/>
      <w:r>
        <w:rPr>
          <w:b/>
          <w:sz w:val="24"/>
        </w:rPr>
      </w:r>
    </w:p>
    <w:p>
      <w:pPr>
        <w:pStyle w:val="Heading"/>
        <w:rPr>
          <w:b/>
          <w:b/>
          <w:sz w:val="24"/>
        </w:rPr>
      </w:pPr>
      <w:r>
        <w:rPr>
          <w:b/>
          <w:sz w:val="24"/>
        </w:rPr>
      </w:r>
    </w:p>
    <w:p>
      <w:pPr>
        <w:pStyle w:val="Heading"/>
        <w:rPr/>
      </w:pPr>
      <w:r>
        <w:rPr>
          <w:b/>
          <w:sz w:val="24"/>
        </w:rPr>
        <w:t>|| Jai Sri Gurudev ||</w:t>
      </w:r>
    </w:p>
    <w:p>
      <w:pPr>
        <w:pStyle w:val="Heading"/>
        <w:rPr/>
      </w:pPr>
      <w:r>
        <w:rPr>
          <w:b/>
          <w:sz w:val="24"/>
        </w:rPr>
        <w:t>Sri Adichunchanagiri Shikshana Trust ®</w:t>
      </w:r>
    </w:p>
    <w:p>
      <w:pPr>
        <w:pStyle w:val="Subtitle"/>
        <w:rPr/>
      </w:pPr>
      <w:r>
        <w:rPr>
          <w:b/>
          <w:bCs/>
          <w:color w:val="0000FF"/>
          <w:sz w:val="40"/>
        </w:rPr>
        <w:t>SJB INSTITUTE OF TECHNOLOGY</w:t>
      </w:r>
    </w:p>
    <w:p>
      <w:pPr>
        <w:pStyle w:val="Heading2"/>
        <w:numPr>
          <w:ilvl w:val="1"/>
          <w:numId w:val="1"/>
        </w:numPr>
        <w:rPr/>
      </w:pPr>
      <w:r>
        <w:rPr>
          <w:color w:val="7030A0"/>
          <w:sz w:val="22"/>
        </w:rPr>
        <w:t>BGS Health &amp; Education City, Kengeri, Bengaluru – 560 06</w:t>
      </w:r>
      <w:r>
        <w:rPr>
          <w:color w:val="7030A0"/>
          <w:sz w:val="20"/>
        </w:rPr>
        <w:t>0</w:t>
      </w:r>
    </w:p>
    <w:p>
      <w:pPr>
        <w:pStyle w:val="Normal"/>
        <w:rPr>
          <w:rFonts w:ascii="Times New Roman" w:hAnsi="Times New Roman"/>
          <w:color w:val="7030A0"/>
          <w:sz w:val="10"/>
          <w:lang w:val="en-US"/>
        </w:rPr>
      </w:pPr>
      <w:r>
        <w:rPr>
          <w:rFonts w:ascii="Times New Roman" w:hAnsi="Times New Roman"/>
          <w:color w:val="7030A0"/>
          <w:sz w:val="10"/>
          <w:lang w:val="en-US"/>
        </w:rPr>
      </w:r>
    </w:p>
    <w:p>
      <w:pPr>
        <w:pStyle w:val="Normal"/>
        <w:spacing w:lineRule="atLeast" w:line="312" w:before="75" w:after="75"/>
        <w:jc w:val="center"/>
        <w:rPr/>
      </w:pPr>
      <w:r>
        <w:rPr>
          <w:rFonts w:ascii="Times New Roman" w:hAnsi="Times New Roman"/>
          <w:b/>
          <w:color w:val="C00000"/>
          <w:sz w:val="36"/>
        </w:rPr>
        <w:t>Department of Information Science &amp; Engineering</w:t>
      </w:r>
    </w:p>
    <w:p>
      <w:pPr>
        <w:pStyle w:val="Normal"/>
        <w:ind w:right="-8" w:hanging="0"/>
        <w:jc w:val="center"/>
        <w:rPr>
          <w:rFonts w:ascii="Times New Roman" w:hAnsi="Times New Roman" w:eastAsia="Times New Roman"/>
          <w:b/>
          <w:b/>
          <w:bCs/>
          <w:color w:val="0070C0"/>
          <w:sz w:val="36"/>
          <w:lang w:eastAsia="en-IN"/>
        </w:rPr>
      </w:pPr>
      <w:r>
        <w:rPr>
          <w:rFonts w:eastAsia="Times New Roman" w:ascii="Times New Roman" w:hAnsi="Times New Roman"/>
          <w:b/>
          <w:bCs/>
          <w:color w:val="0070C0"/>
          <w:sz w:val="36"/>
          <w:lang w:eastAsia="en-IN"/>
        </w:rPr>
      </w:r>
    </w:p>
    <w:p>
      <w:pPr>
        <w:pStyle w:val="Normal"/>
        <w:ind w:right="-8" w:hanging="0"/>
        <w:jc w:val="center"/>
        <w:rPr>
          <w:rFonts w:ascii="Times New Roman" w:hAnsi="Times New Roman" w:eastAsia="Times New Roman"/>
          <w:b/>
          <w:b/>
          <w:bCs/>
          <w:color w:val="002060"/>
          <w:sz w:val="36"/>
          <w:lang w:eastAsia="en-IN"/>
        </w:rPr>
      </w:pPr>
      <w:r>
        <w:rPr/>
        <w:drawing>
          <wp:inline distT="0" distB="0" distL="0" distR="0">
            <wp:extent cx="1797050" cy="11372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797050" cy="1137285"/>
                    </a:xfrm>
                    <a:prstGeom prst="rect">
                      <a:avLst/>
                    </a:prstGeom>
                  </pic:spPr>
                </pic:pic>
              </a:graphicData>
            </a:graphic>
          </wp:inline>
        </w:drawing>
      </w:r>
    </w:p>
    <w:p>
      <w:pPr>
        <w:pStyle w:val="Normal"/>
        <w:spacing w:lineRule="atLeast" w:line="312" w:before="75" w:after="75"/>
        <w:jc w:val="center"/>
        <w:rPr>
          <w:rFonts w:ascii="Times New Roman" w:hAnsi="Times New Roman" w:eastAsia="Times New Roman"/>
          <w:b/>
          <w:b/>
          <w:bCs/>
          <w:color w:val="002060"/>
          <w:sz w:val="36"/>
          <w:lang w:eastAsia="en-IN"/>
        </w:rPr>
      </w:pPr>
      <w:r>
        <w:rPr>
          <w:rFonts w:eastAsia="Times New Roman" w:ascii="Times New Roman" w:hAnsi="Times New Roman"/>
          <w:b/>
          <w:bCs/>
          <w:color w:val="002060"/>
          <w:sz w:val="36"/>
          <w:lang w:eastAsia="en-IN"/>
        </w:rPr>
      </w:r>
    </w:p>
    <w:p>
      <w:pPr>
        <w:pStyle w:val="Normal"/>
        <w:spacing w:lineRule="atLeast" w:line="312" w:before="75" w:after="75"/>
        <w:jc w:val="center"/>
        <w:rPr/>
      </w:pPr>
      <w:r>
        <w:rPr>
          <w:rFonts w:eastAsia="Times New Roman" w:ascii="Times New Roman" w:hAnsi="Times New Roman"/>
          <w:b/>
          <w:bCs/>
          <w:color w:val="002060"/>
          <w:sz w:val="36"/>
          <w:lang w:eastAsia="en-IN"/>
        </w:rPr>
        <w:t>CERTIFICATE</w:t>
      </w:r>
    </w:p>
    <w:p>
      <w:pPr>
        <w:pStyle w:val="Normal"/>
        <w:spacing w:lineRule="atLeast" w:line="312" w:before="75" w:after="75"/>
        <w:jc w:val="center"/>
        <w:rPr>
          <w:rFonts w:ascii="Times New Roman" w:hAnsi="Times New Roman" w:eastAsia="Times New Roman"/>
          <w:b/>
          <w:b/>
          <w:bCs/>
          <w:color w:val="FF0000"/>
          <w:sz w:val="20"/>
          <w:szCs w:val="18"/>
          <w:lang w:eastAsia="en-IN"/>
        </w:rPr>
      </w:pPr>
      <w:r>
        <w:rPr>
          <w:rFonts w:eastAsia="Times New Roman" w:ascii="Times New Roman" w:hAnsi="Times New Roman"/>
          <w:b/>
          <w:bCs/>
          <w:color w:val="FF0000"/>
          <w:sz w:val="20"/>
          <w:szCs w:val="18"/>
          <w:lang w:eastAsia="en-IN"/>
        </w:rPr>
      </w:r>
    </w:p>
    <w:p>
      <w:pPr>
        <w:pStyle w:val="Normal"/>
        <w:spacing w:lineRule="atLeast" w:line="312" w:before="75" w:after="75"/>
        <w:jc w:val="center"/>
        <w:rPr>
          <w:rFonts w:ascii="Times New Roman" w:hAnsi="Times New Roman" w:eastAsia="Times New Roman"/>
          <w:color w:val="FF0000"/>
          <w:sz w:val="20"/>
          <w:szCs w:val="18"/>
          <w:lang w:eastAsia="en-IN"/>
        </w:rPr>
      </w:pPr>
      <w:r>
        <w:rPr>
          <w:rFonts w:eastAsia="Times New Roman" w:ascii="Times New Roman" w:hAnsi="Times New Roman"/>
          <w:color w:val="FF0000"/>
          <w:sz w:val="20"/>
          <w:szCs w:val="18"/>
          <w:lang w:eastAsia="en-IN"/>
        </w:rPr>
      </w:r>
    </w:p>
    <w:p>
      <w:pPr>
        <w:pStyle w:val="Normal"/>
        <w:spacing w:lineRule="auto" w:line="360" w:before="75" w:after="75"/>
        <w:jc w:val="both"/>
        <w:rPr/>
      </w:pPr>
      <w:r>
        <w:rPr>
          <w:rFonts w:eastAsia="Times New Roman" w:ascii="Times New Roman" w:hAnsi="Times New Roman"/>
          <w:color w:val="000000"/>
          <w:sz w:val="24"/>
          <w:szCs w:val="24"/>
          <w:lang w:eastAsia="en-IN"/>
        </w:rPr>
        <w:t>Certified that the Mini project work entitled “</w:t>
      </w:r>
      <w:r>
        <w:rPr>
          <w:rFonts w:eastAsia="Times New Roman" w:ascii="Times New Roman" w:hAnsi="Times New Roman"/>
          <w:b/>
          <w:color w:val="FF0000"/>
          <w:sz w:val="24"/>
          <w:szCs w:val="24"/>
          <w:lang w:eastAsia="en-IN"/>
        </w:rPr>
        <w:t>University Timetable Scheduling</w:t>
      </w:r>
      <w:r>
        <w:rPr>
          <w:rFonts w:eastAsia="Times New Roman" w:ascii="Times New Roman" w:hAnsi="Times New Roman"/>
          <w:color w:val="000000"/>
          <w:sz w:val="24"/>
          <w:szCs w:val="24"/>
          <w:lang w:eastAsia="en-IN"/>
        </w:rPr>
        <w:t xml:space="preserve">” carried out by Mr. </w:t>
      </w:r>
      <w:r>
        <w:rPr>
          <w:rFonts w:eastAsia="Times New Roman" w:ascii="Times New Roman" w:hAnsi="Times New Roman"/>
          <w:b/>
          <w:color w:val="984806"/>
          <w:sz w:val="24"/>
          <w:szCs w:val="24"/>
          <w:lang w:eastAsia="en-IN"/>
        </w:rPr>
        <w:t xml:space="preserve">Vishwa Prakash H V </w:t>
      </w:r>
      <w:r>
        <w:rPr>
          <w:rFonts w:eastAsia="Times New Roman" w:ascii="Times New Roman" w:hAnsi="Times New Roman"/>
          <w:color w:val="000000"/>
          <w:sz w:val="24"/>
          <w:szCs w:val="24"/>
          <w:lang w:eastAsia="en-IN"/>
        </w:rPr>
        <w:t>&amp; Mr.</w:t>
      </w:r>
      <w:r>
        <w:rPr>
          <w:rFonts w:eastAsia="Times New Roman" w:ascii="Times New Roman" w:hAnsi="Times New Roman"/>
          <w:b/>
          <w:color w:val="000000"/>
          <w:sz w:val="24"/>
          <w:szCs w:val="24"/>
          <w:lang w:eastAsia="en-IN"/>
        </w:rPr>
        <w:t xml:space="preserve"> </w:t>
      </w:r>
      <w:r>
        <w:rPr>
          <w:rFonts w:eastAsia="Times New Roman" w:ascii="Times New Roman" w:hAnsi="Times New Roman"/>
          <w:b/>
          <w:color w:val="984806"/>
          <w:sz w:val="24"/>
          <w:szCs w:val="24"/>
          <w:lang w:eastAsia="en-IN"/>
        </w:rPr>
        <w:t xml:space="preserve">Shreyas P V </w:t>
      </w:r>
      <w:r>
        <w:rPr>
          <w:rFonts w:eastAsia="Times New Roman" w:ascii="Times New Roman" w:hAnsi="Times New Roman"/>
          <w:color w:val="000000"/>
          <w:sz w:val="24"/>
          <w:szCs w:val="24"/>
          <w:lang w:eastAsia="en-IN"/>
        </w:rPr>
        <w:t xml:space="preserve">bearing USN </w:t>
      </w:r>
      <w:r>
        <w:rPr>
          <w:rFonts w:eastAsia="Times New Roman" w:ascii="Times New Roman" w:hAnsi="Times New Roman"/>
          <w:b/>
          <w:color w:val="000000"/>
          <w:sz w:val="24"/>
          <w:szCs w:val="24"/>
          <w:lang w:eastAsia="en-IN"/>
        </w:rPr>
        <w:t>1JB14IS118</w:t>
      </w:r>
      <w:r>
        <w:rPr>
          <w:rFonts w:eastAsia="Times New Roman" w:ascii="Times New Roman" w:hAnsi="Times New Roman"/>
          <w:color w:val="000000"/>
          <w:sz w:val="24"/>
          <w:szCs w:val="24"/>
          <w:lang w:eastAsia="en-IN"/>
        </w:rPr>
        <w:t xml:space="preserve">, </w:t>
      </w:r>
      <w:r>
        <w:rPr>
          <w:rFonts w:eastAsia="Times New Roman" w:ascii="Times New Roman" w:hAnsi="Times New Roman"/>
          <w:b/>
          <w:color w:val="000000"/>
          <w:sz w:val="24"/>
          <w:szCs w:val="24"/>
          <w:lang w:eastAsia="en-IN"/>
        </w:rPr>
        <w:t>1JB14IS092</w:t>
      </w:r>
      <w:r>
        <w:rPr>
          <w:rFonts w:eastAsia="Times New Roman" w:ascii="Times New Roman" w:hAnsi="Times New Roman"/>
          <w:color w:val="000000"/>
          <w:sz w:val="24"/>
          <w:szCs w:val="24"/>
          <w:lang w:eastAsia="en-IN"/>
        </w:rPr>
        <w:t xml:space="preserve"> are bonafide students of </w:t>
      </w:r>
      <w:r>
        <w:rPr>
          <w:rFonts w:eastAsia="Times New Roman" w:ascii="Times New Roman" w:hAnsi="Times New Roman"/>
          <w:b/>
          <w:color w:val="000000"/>
          <w:sz w:val="24"/>
          <w:szCs w:val="24"/>
          <w:lang w:eastAsia="en-IN"/>
        </w:rPr>
        <w:t xml:space="preserve">SJB Institute of Technology </w:t>
      </w:r>
      <w:r>
        <w:rPr>
          <w:rFonts w:eastAsia="Times New Roman" w:ascii="Times New Roman" w:hAnsi="Times New Roman"/>
          <w:color w:val="000000"/>
          <w:sz w:val="24"/>
          <w:szCs w:val="24"/>
          <w:lang w:eastAsia="en-IN"/>
        </w:rPr>
        <w:t>in partial fulfilment for 5</w:t>
      </w:r>
      <w:r>
        <w:rPr>
          <w:rFonts w:eastAsia="Times New Roman" w:ascii="Times New Roman" w:hAnsi="Times New Roman"/>
          <w:color w:val="000000"/>
          <w:sz w:val="24"/>
          <w:szCs w:val="24"/>
          <w:vertAlign w:val="superscript"/>
          <w:lang w:eastAsia="en-IN"/>
        </w:rPr>
        <w:t>th</w:t>
      </w:r>
      <w:r>
        <w:rPr>
          <w:rFonts w:eastAsia="Times New Roman" w:ascii="Times New Roman" w:hAnsi="Times New Roman"/>
          <w:color w:val="000000"/>
          <w:sz w:val="24"/>
          <w:szCs w:val="24"/>
          <w:lang w:eastAsia="en-IN"/>
        </w:rPr>
        <w:t xml:space="preserve"> semester in </w:t>
      </w:r>
      <w:r>
        <w:rPr>
          <w:rFonts w:eastAsia="Times New Roman" w:ascii="Times New Roman" w:hAnsi="Times New Roman"/>
          <w:b/>
          <w:color w:val="00B050"/>
          <w:sz w:val="24"/>
          <w:szCs w:val="24"/>
          <w:lang w:eastAsia="en-IN"/>
        </w:rPr>
        <w:t>INFORMATION SCIENCE AND ENGINEERING</w:t>
      </w:r>
      <w:r>
        <w:rPr>
          <w:rFonts w:eastAsia="Times New Roman" w:ascii="Times New Roman" w:hAnsi="Times New Roman"/>
          <w:color w:val="000000"/>
          <w:sz w:val="24"/>
          <w:szCs w:val="24"/>
          <w:lang w:eastAsia="en-IN"/>
        </w:rPr>
        <w:t xml:space="preserve"> of the </w:t>
      </w:r>
      <w:r>
        <w:rPr>
          <w:rFonts w:eastAsia="Times New Roman" w:ascii="Times New Roman" w:hAnsi="Times New Roman"/>
          <w:b/>
          <w:color w:val="000000"/>
          <w:sz w:val="24"/>
          <w:szCs w:val="24"/>
          <w:lang w:eastAsia="en-IN"/>
        </w:rPr>
        <w:t>Visvesvaraya Technological University</w:t>
      </w:r>
      <w:r>
        <w:rPr>
          <w:rFonts w:eastAsia="Times New Roman" w:ascii="Times New Roman" w:hAnsi="Times New Roman"/>
          <w:color w:val="000000"/>
          <w:sz w:val="24"/>
          <w:szCs w:val="24"/>
          <w:lang w:eastAsia="en-IN"/>
        </w:rPr>
        <w:t xml:space="preserve">, </w:t>
      </w:r>
      <w:r>
        <w:rPr>
          <w:rFonts w:eastAsia="Times New Roman" w:ascii="Times New Roman" w:hAnsi="Times New Roman"/>
          <w:b/>
          <w:color w:val="000000"/>
          <w:sz w:val="24"/>
          <w:szCs w:val="24"/>
          <w:lang w:eastAsia="en-IN"/>
        </w:rPr>
        <w:t>Belagavi</w:t>
      </w:r>
      <w:r>
        <w:rPr>
          <w:rFonts w:eastAsia="Times New Roman" w:ascii="Times New Roman" w:hAnsi="Times New Roman"/>
          <w:color w:val="000000"/>
          <w:sz w:val="24"/>
          <w:szCs w:val="24"/>
          <w:lang w:eastAsia="en-IN"/>
        </w:rPr>
        <w:t xml:space="preserve"> during the academic year </w:t>
      </w:r>
      <w:r>
        <w:rPr>
          <w:rFonts w:eastAsia="Times New Roman" w:ascii="Times New Roman" w:hAnsi="Times New Roman"/>
          <w:b/>
          <w:color w:val="000000"/>
          <w:sz w:val="24"/>
          <w:szCs w:val="24"/>
          <w:lang w:eastAsia="en-IN"/>
        </w:rPr>
        <w:t>2016-17.</w:t>
      </w:r>
      <w:r>
        <w:rPr>
          <w:rFonts w:eastAsia="Times New Roman" w:ascii="Times New Roman" w:hAnsi="Times New Roman"/>
          <w:color w:val="000000"/>
          <w:sz w:val="24"/>
          <w:szCs w:val="24"/>
          <w:lang w:eastAsia="en-IN"/>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prescribed by the institution.</w:t>
      </w:r>
    </w:p>
    <w:p>
      <w:pPr>
        <w:pStyle w:val="Normal"/>
        <w:spacing w:lineRule="atLeast" w:line="312" w:before="75" w:after="75"/>
        <w:rPr>
          <w:rFonts w:ascii="Times New Roman" w:hAnsi="Times New Roman" w:eastAsia="Times New Roman"/>
          <w:color w:val="000000"/>
          <w:sz w:val="24"/>
          <w:szCs w:val="24"/>
          <w:lang w:eastAsia="en-IN"/>
        </w:rPr>
      </w:pPr>
      <w:r>
        <w:rPr>
          <w:rFonts w:eastAsia="Times New Roman" w:ascii="Times New Roman" w:hAnsi="Times New Roman"/>
          <w:color w:val="000000"/>
          <w:sz w:val="24"/>
          <w:szCs w:val="24"/>
          <w:lang w:eastAsia="en-IN"/>
        </w:rPr>
      </w:r>
    </w:p>
    <w:p>
      <w:pPr>
        <w:pStyle w:val="Normal"/>
        <w:spacing w:lineRule="atLeast" w:line="312" w:before="75" w:after="75"/>
        <w:rPr>
          <w:rFonts w:ascii="Times New Roman" w:hAnsi="Times New Roman" w:eastAsia="Times New Roman"/>
          <w:color w:val="000000"/>
          <w:sz w:val="24"/>
          <w:szCs w:val="24"/>
          <w:lang w:eastAsia="en-IN"/>
        </w:rPr>
      </w:pPr>
      <w:r>
        <w:rPr>
          <w:rFonts w:eastAsia="Times New Roman" w:ascii="Times New Roman" w:hAnsi="Times New Roman"/>
          <w:color w:val="000000"/>
          <w:sz w:val="24"/>
          <w:szCs w:val="24"/>
          <w:lang w:eastAsia="en-IN"/>
        </w:rPr>
      </w:r>
    </w:p>
    <w:p>
      <w:pPr>
        <w:pStyle w:val="Normal"/>
        <w:spacing w:lineRule="auto" w:line="240" w:before="0" w:after="0"/>
        <w:rPr>
          <w:rFonts w:ascii="Times New Roman" w:hAnsi="Times New Roman" w:eastAsia="Times New Roman"/>
          <w:color w:val="000000"/>
          <w:sz w:val="24"/>
          <w:szCs w:val="24"/>
          <w:lang w:val="en-IN" w:eastAsia="en-IN"/>
        </w:rPr>
      </w:pPr>
      <w:r>
        <w:rPr>
          <w:rFonts w:eastAsia="Times New Roman" w:ascii="Times New Roman" w:hAnsi="Times New Roman"/>
          <w:color w:val="000000"/>
          <w:sz w:val="24"/>
          <w:szCs w:val="24"/>
          <w:lang w:val="en-IN" w:eastAsia="en-IN"/>
        </w:rPr>
        <mc:AlternateContent>
          <mc:Choice Requires="wps">
            <w:drawing>
              <wp:anchor behindDoc="0" distT="0" distB="0" distL="114300" distR="114300" simplePos="0" locked="0" layoutInCell="1" allowOverlap="1" relativeHeight="2">
                <wp:simplePos x="0" y="0"/>
                <wp:positionH relativeFrom="column">
                  <wp:posOffset>10160</wp:posOffset>
                </wp:positionH>
                <wp:positionV relativeFrom="paragraph">
                  <wp:posOffset>104140</wp:posOffset>
                </wp:positionV>
                <wp:extent cx="1515745" cy="1905"/>
                <wp:effectExtent l="19050" t="10795" r="18415" b="16510"/>
                <wp:wrapNone/>
                <wp:docPr id="2" name="AutoShape 2"/>
                <a:graphic xmlns:a="http://schemas.openxmlformats.org/drawingml/2006/main">
                  <a:graphicData uri="http://schemas.microsoft.com/office/word/2010/wordprocessingShape">
                    <wps:wsp>
                      <wps:cNvSpPr/>
                      <wps:spPr>
                        <a:xfrm>
                          <a:off x="0" y="0"/>
                          <a:ext cx="1515240" cy="1440"/>
                        </a:xfrm>
                        <a:custGeom>
                          <a:avLst/>
                          <a:gdLst/>
                          <a:ahLst/>
                          <a:rect l="l" t="t" r="r" b="b"/>
                          <a:pathLst>
                            <a:path w="21600" h="21600">
                              <a:moveTo>
                                <a:pt x="0" y="0"/>
                              </a:moveTo>
                              <a:lnTo>
                                <a:pt x="21600" y="21600"/>
                              </a:lnTo>
                            </a:path>
                          </a:pathLst>
                        </a:custGeom>
                        <a:noFill/>
                        <a:ln w="1908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2" stroked="t" style="position:absolute;margin-left:0.8pt;margin-top:8.2pt;width:119.25pt;height:0.05pt" type="shapetype_32">
                <w10:wrap type="none"/>
                <v:fill o:detectmouseclick="t" on="false"/>
                <v:stroke color="black" weight="19080" joinstyle="miter" endcap="flat"/>
              </v:shape>
            </w:pict>
          </mc:Fallback>
        </mc:AlternateContent>
        <mc:AlternateContent>
          <mc:Choice Requires="wps">
            <w:drawing>
              <wp:anchor behindDoc="0" distT="0" distB="0" distL="114300" distR="114300" simplePos="0" locked="0" layoutInCell="1" allowOverlap="1" relativeHeight="4">
                <wp:simplePos x="0" y="0"/>
                <wp:positionH relativeFrom="column">
                  <wp:posOffset>4353560</wp:posOffset>
                </wp:positionH>
                <wp:positionV relativeFrom="paragraph">
                  <wp:posOffset>113665</wp:posOffset>
                </wp:positionV>
                <wp:extent cx="1515745" cy="1905"/>
                <wp:effectExtent l="19050" t="10795" r="18415" b="16510"/>
                <wp:wrapNone/>
                <wp:docPr id="3" name="AutoShape 3"/>
                <a:graphic xmlns:a="http://schemas.openxmlformats.org/drawingml/2006/main">
                  <a:graphicData uri="http://schemas.microsoft.com/office/word/2010/wordprocessingShape">
                    <wps:wsp>
                      <wps:cNvSpPr/>
                      <wps:spPr>
                        <a:xfrm>
                          <a:off x="0" y="0"/>
                          <a:ext cx="1515240" cy="1440"/>
                        </a:xfrm>
                        <a:custGeom>
                          <a:avLst/>
                          <a:gdLst/>
                          <a:ahLst/>
                          <a:rect l="l" t="t" r="r" b="b"/>
                          <a:pathLst>
                            <a:path w="21600" h="21600">
                              <a:moveTo>
                                <a:pt x="0" y="0"/>
                              </a:moveTo>
                              <a:lnTo>
                                <a:pt x="21600" y="21600"/>
                              </a:lnTo>
                            </a:path>
                          </a:pathLst>
                        </a:custGeom>
                        <a:noFill/>
                        <a:ln w="19080">
                          <a:solidFill>
                            <a:srgbClr val="000000"/>
                          </a:solidFill>
                          <a:miter/>
                        </a:ln>
                      </wps:spPr>
                      <wps:style>
                        <a:lnRef idx="0"/>
                        <a:fillRef idx="0"/>
                        <a:effectRef idx="0"/>
                        <a:fontRef idx="minor"/>
                      </wps:style>
                      <wps:bodyPr/>
                    </wps:wsp>
                  </a:graphicData>
                </a:graphic>
              </wp:anchor>
            </w:drawing>
          </mc:Choice>
          <mc:Fallback>
            <w:pict>
              <v:shape id="shape_0" ID="AutoShape 3" stroked="t" style="position:absolute;margin-left:342.8pt;margin-top:8.95pt;width:119.25pt;height:0.05pt" type="shapetype_32">
                <w10:wrap type="none"/>
                <v:fill o:detectmouseclick="t" on="false"/>
                <v:stroke color="black" weight="19080" joinstyle="miter" endcap="flat"/>
              </v:shape>
            </w:pict>
          </mc:Fallback>
        </mc:AlternateContent>
      </w:r>
    </w:p>
    <w:p>
      <w:pPr>
        <w:pStyle w:val="Normal"/>
        <w:spacing w:lineRule="auto" w:line="240" w:before="0" w:after="0"/>
        <w:rPr/>
      </w:pPr>
      <w:r>
        <w:rPr>
          <w:rFonts w:eastAsia="Times New Roman" w:ascii="Times New Roman" w:hAnsi="Times New Roman"/>
          <w:color w:val="000000"/>
          <w:sz w:val="24"/>
          <w:szCs w:val="24"/>
          <w:lang w:eastAsia="en-IN"/>
        </w:rPr>
        <w:t xml:space="preserve">    </w:t>
      </w:r>
      <w:r>
        <w:rPr>
          <w:rFonts w:eastAsia="Times New Roman" w:ascii="Times New Roman" w:hAnsi="Times New Roman"/>
          <w:b/>
          <w:color w:val="000000"/>
          <w:sz w:val="20"/>
          <w:szCs w:val="24"/>
          <w:lang w:eastAsia="en-IN"/>
        </w:rPr>
        <w:tab/>
        <w:tab/>
        <w:tab/>
        <w:tab/>
        <w:tab/>
        <w:t xml:space="preserve">   </w:t>
      </w:r>
    </w:p>
    <w:p>
      <w:pPr>
        <w:pStyle w:val="Normal"/>
        <w:spacing w:lineRule="auto" w:line="240" w:before="0" w:after="0"/>
        <w:rPr/>
      </w:pPr>
      <w:r>
        <w:rPr>
          <w:rFonts w:eastAsia="Times New Roman" w:ascii="Times New Roman" w:hAnsi="Times New Roman"/>
          <w:b/>
          <w:color w:val="000000"/>
          <w:sz w:val="24"/>
          <w:szCs w:val="24"/>
          <w:lang w:eastAsia="en-IN"/>
        </w:rPr>
        <w:t>Name of the Guide</w:t>
        <w:tab/>
        <w:tab/>
        <w:tab/>
        <w:t xml:space="preserve">    </w:t>
        <w:tab/>
        <w:tab/>
        <w:tab/>
        <w:tab/>
        <w:t xml:space="preserve">     Dr. MOHAN H.S.</w:t>
        <w:tab/>
        <w:t xml:space="preserve">               </w:t>
      </w:r>
      <w:r>
        <w:rPr>
          <w:rFonts w:eastAsia="Times New Roman" w:ascii="Times New Roman" w:hAnsi="Times New Roman"/>
          <w:b/>
          <w:color w:val="000000"/>
          <w:szCs w:val="24"/>
          <w:lang w:eastAsia="en-IN"/>
        </w:rPr>
        <w:t xml:space="preserve">Dept. of ISE, SJBIT                 </w:t>
        <w:tab/>
        <w:tab/>
        <w:tab/>
        <w:tab/>
        <w:tab/>
        <w:tab/>
        <w:tab/>
        <w:t xml:space="preserve"> Professor &amp; Head</w:t>
        <w:tab/>
        <w:t xml:space="preserve">                                 </w:t>
        <w:tab/>
        <w:tab/>
        <w:tab/>
        <w:tab/>
        <w:tab/>
        <w:t xml:space="preserve">    </w:t>
        <w:tab/>
        <w:tab/>
        <w:tab/>
        <w:t xml:space="preserve"> </w:t>
        <w:tab/>
        <w:tab/>
        <w:t>Dept. of ISE, SJBIT</w:t>
        <w:tab/>
        <w:tab/>
        <w:t xml:space="preserve"> </w:t>
      </w:r>
    </w:p>
    <w:sectPr>
      <w:type w:val="nextPage"/>
      <w:pgSz w:w="11906" w:h="16838"/>
      <w:pgMar w:left="1474" w:right="1304" w:header="0" w:top="1244" w:footer="0" w:bottom="1244" w:gutter="0"/>
      <w:pgBorders w:display="allPages" w:offsetFrom="text">
        <w:top w:val="thinThickSmallGap" w:sz="24" w:space="1" w:color="000001"/>
        <w:left w:val="thinThickSmallGap" w:sz="24" w:space="4" w:color="000001"/>
        <w:bottom w:val="thickThinSmallGap" w:sz="24" w:space="1" w:color="000001"/>
        <w:right w:val="thickThinSmallGap" w:sz="24" w:space="4" w:color="000001"/>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sz w:val="22"/>
      <w:szCs w:val="22"/>
      <w:lang w:eastAsia="zh-CN" w:bidi="ar-SA" w:val="en-IN"/>
    </w:rPr>
  </w:style>
  <w:style w:type="paragraph" w:styleId="Heading2">
    <w:name w:val="Heading 2"/>
    <w:basedOn w:val="Normal"/>
    <w:next w:val="Normal"/>
    <w:qFormat/>
    <w:pPr>
      <w:keepNext/>
      <w:spacing w:lineRule="auto" w:line="240" w:before="0" w:after="0"/>
      <w:jc w:val="center"/>
      <w:outlineLvl w:val="1"/>
    </w:pPr>
    <w:rPr>
      <w:rFonts w:ascii="Times New Roman" w:hAnsi="Times New Roman" w:eastAsia="Times New Roman"/>
      <w:sz w:val="28"/>
      <w:szCs w:val="24"/>
      <w:lang w:val="en-US"/>
    </w:rPr>
  </w:style>
  <w:style w:type="character" w:styleId="DefaultParagraphFont" w:default="1">
    <w:name w:val="Default Paragraph Font"/>
    <w:uiPriority w:val="1"/>
    <w:semiHidden/>
    <w:unhideWhenUsed/>
    <w:qFormat/>
    <w:rPr/>
  </w:style>
  <w:style w:type="character" w:styleId="Heading2Char" w:customStyle="1">
    <w:name w:val="Heading 2 Char"/>
    <w:qFormat/>
    <w:rPr>
      <w:rFonts w:ascii="Times New Roman" w:hAnsi="Times New Roman" w:eastAsia="Times New Roman" w:cs="Times New Roman"/>
      <w:sz w:val="28"/>
      <w:szCs w:val="24"/>
      <w:lang w:val="en-US"/>
    </w:rPr>
  </w:style>
  <w:style w:type="character" w:styleId="TitleChar" w:customStyle="1">
    <w:name w:val="Title Char"/>
    <w:qFormat/>
    <w:rPr>
      <w:rFonts w:ascii="Times New Roman" w:hAnsi="Times New Roman" w:eastAsia="Times New Roman" w:cs="Times New Roman"/>
      <w:sz w:val="28"/>
      <w:szCs w:val="24"/>
      <w:lang w:val="en-US"/>
    </w:rPr>
  </w:style>
  <w:style w:type="character" w:styleId="SubtitleChar" w:customStyle="1">
    <w:name w:val="Subtitle Char"/>
    <w:qFormat/>
    <w:rPr>
      <w:rFonts w:ascii="Times New Roman" w:hAnsi="Times New Roman" w:eastAsia="Times New Roman" w:cs="Times New Roman"/>
      <w:sz w:val="32"/>
      <w:szCs w:val="24"/>
      <w:lang w:val="en-US"/>
    </w:rPr>
  </w:style>
  <w:style w:type="character" w:styleId="BalloonTextChar" w:customStyle="1">
    <w:name w:val="Balloon Text Char"/>
    <w:qFormat/>
    <w:rPr>
      <w:rFonts w:ascii="Tahoma" w:hAnsi="Tahoma" w:cs="Tahoma"/>
      <w:sz w:val="16"/>
      <w:szCs w:val="16"/>
    </w:rPr>
  </w:style>
  <w:style w:type="paragraph" w:styleId="Heading" w:customStyle="1">
    <w:name w:val="Heading"/>
    <w:basedOn w:val="Normal"/>
    <w:next w:val="TextBody"/>
    <w:qFormat/>
    <w:pPr>
      <w:spacing w:lineRule="auto" w:line="240" w:before="0" w:after="0"/>
      <w:jc w:val="center"/>
    </w:pPr>
    <w:rPr>
      <w:rFonts w:ascii="Times New Roman" w:hAnsi="Times New Roman" w:eastAsia="Times New Roman"/>
      <w:sz w:val="28"/>
      <w:szCs w:val="24"/>
      <w:lang w:val="en-US"/>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Subtitle">
    <w:name w:val="Subtitle"/>
    <w:basedOn w:val="Normal"/>
    <w:next w:val="TextBody"/>
    <w:qFormat/>
    <w:pPr>
      <w:spacing w:lineRule="auto" w:line="240" w:before="0" w:after="0"/>
      <w:jc w:val="center"/>
    </w:pPr>
    <w:rPr>
      <w:rFonts w:ascii="Times New Roman" w:hAnsi="Times New Roman" w:eastAsia="Times New Roman"/>
      <w:sz w:val="32"/>
      <w:szCs w:val="24"/>
      <w:lang w:val="en-US"/>
    </w:rPr>
  </w:style>
  <w:style w:type="paragraph" w:styleId="BalloonText">
    <w:name w:val="Balloon Text"/>
    <w:basedOn w:val="Normal"/>
    <w:qFormat/>
    <w:pPr>
      <w:spacing w:lineRule="auto" w:line="240" w:before="0" w:after="0"/>
    </w:pPr>
    <w:rPr>
      <w:rFonts w:ascii="Tahoma" w:hAnsi="Tahoma" w:cs="Tahoma"/>
      <w:sz w:val="16"/>
      <w:szCs w:val="16"/>
      <w:lang w:val="x-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LibreOffice/5.1.6.2.0$Linux_X86_64 LibreOffice_project/10m0$Build-2</Application>
  <Pages>1</Pages>
  <Words>148</Words>
  <Characters>840</Characters>
  <CharactersWithSpaces>1098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2016-11-27T02:10:00Z</dcterms:created>
  <dc:creator>Ajay</dc:creator>
  <dc:description/>
  <dc:language>en-IN</dc:language>
  <cp:lastModifiedBy/>
  <cp:lastPrinted>1601-01-01T00:00:00Z</cp:lastPrinted>
  <dcterms:modified xsi:type="dcterms:W3CDTF">2016-11-28T16:01:22Z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